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5B08D8" w:rsidRPr="00B51818" w:rsidRDefault="005B08D8" w:rsidP="005B08D8">
      <w:pPr>
        <w:jc w:val="center"/>
        <w:rPr>
          <w:rFonts w:ascii="Arial" w:hAnsi="Arial" w:cs="Arial"/>
          <w:b/>
          <w:sz w:val="28"/>
          <w:szCs w:val="32"/>
        </w:rPr>
      </w:pPr>
      <w:r w:rsidRPr="00B51818">
        <w:rPr>
          <w:rFonts w:ascii="Arial" w:hAnsi="Arial" w:cs="Arial"/>
          <w:b/>
          <w:sz w:val="28"/>
          <w:szCs w:val="24"/>
        </w:rPr>
        <w:t>WEAR CHARACTERISTICS OF AL 6061 ALLOY REINFORCED WITH COCONUT SHELL ASH USING STIR CASTING</w:t>
      </w:r>
    </w:p>
    <w:bookmarkEnd w:id="0"/>
    <w:p w:rsidR="00B51818" w:rsidRDefault="00B51818" w:rsidP="005B08D8">
      <w:pPr>
        <w:pStyle w:val="PPAuthors"/>
        <w:jc w:val="center"/>
        <w:rPr>
          <w:rFonts w:ascii="Times New Roman" w:hAnsi="Times New Roman" w:cs="Times New Roman"/>
          <w:b/>
          <w:sz w:val="24"/>
        </w:rPr>
      </w:pPr>
    </w:p>
    <w:p w:rsidR="005B08D8" w:rsidRPr="00B51818" w:rsidRDefault="005B08D8" w:rsidP="005B08D8">
      <w:pPr>
        <w:pStyle w:val="PPAuthors"/>
        <w:jc w:val="center"/>
        <w:rPr>
          <w:rFonts w:ascii="Times New Roman" w:hAnsi="Times New Roman" w:cs="Times New Roman"/>
          <w:b/>
          <w:sz w:val="24"/>
          <w:vertAlign w:val="superscript"/>
        </w:rPr>
      </w:pPr>
      <w:r w:rsidRPr="00B51818">
        <w:rPr>
          <w:rFonts w:ascii="Times New Roman" w:hAnsi="Times New Roman" w:cs="Times New Roman"/>
          <w:b/>
          <w:sz w:val="24"/>
        </w:rPr>
        <w:t>K Varalakshmi</w:t>
      </w:r>
      <w:r w:rsidR="00B51818">
        <w:rPr>
          <w:rFonts w:ascii="Times New Roman" w:hAnsi="Times New Roman" w:cs="Times New Roman"/>
          <w:b/>
          <w:sz w:val="24"/>
          <w:vertAlign w:val="superscript"/>
        </w:rPr>
        <w:t>a</w:t>
      </w:r>
      <w:r w:rsidR="001F383A" w:rsidRPr="004A2FBA">
        <w:rPr>
          <w:rFonts w:ascii="Times New Roman" w:eastAsia="PMingLiU" w:hAnsi="Times New Roman" w:cs="Times New Roman"/>
          <w:sz w:val="24"/>
          <w:szCs w:val="24"/>
        </w:rPr>
        <w:t>*</w:t>
      </w:r>
      <w:r w:rsidR="00781538">
        <w:rPr>
          <w:rFonts w:ascii="Times New Roman" w:hAnsi="Times New Roman" w:cs="Times New Roman"/>
          <w:b/>
          <w:sz w:val="24"/>
        </w:rPr>
        <w:t>, K Ch Kishor</w:t>
      </w:r>
      <w:r w:rsidRPr="00B51818">
        <w:rPr>
          <w:rFonts w:ascii="Times New Roman" w:hAnsi="Times New Roman" w:cs="Times New Roman"/>
          <w:b/>
          <w:sz w:val="24"/>
        </w:rPr>
        <w:t xml:space="preserve"> Kumar </w:t>
      </w:r>
      <w:r w:rsidR="00B51818">
        <w:rPr>
          <w:rFonts w:ascii="Times New Roman" w:hAnsi="Times New Roman" w:cs="Times New Roman"/>
          <w:b/>
          <w:sz w:val="24"/>
          <w:vertAlign w:val="superscript"/>
        </w:rPr>
        <w:t>b</w:t>
      </w:r>
    </w:p>
    <w:p w:rsidR="005B08D8" w:rsidRPr="00B51818" w:rsidRDefault="00FC5905" w:rsidP="005B08D8">
      <w:pPr>
        <w:pStyle w:val="PPAuthors"/>
        <w:jc w:val="center"/>
        <w:rPr>
          <w:rFonts w:ascii="Times New Roman" w:hAnsi="Times New Roman" w:cs="Times New Roman"/>
          <w:i/>
          <w:sz w:val="24"/>
        </w:rPr>
      </w:pPr>
      <w:r>
        <w:rPr>
          <w:rFonts w:ascii="Times New Roman" w:hAnsi="Times New Roman" w:cs="Times New Roman"/>
          <w:i/>
          <w:sz w:val="24"/>
          <w:vertAlign w:val="superscript"/>
        </w:rPr>
        <w:t>a</w:t>
      </w:r>
      <w:r w:rsidR="00B65F67">
        <w:rPr>
          <w:rFonts w:ascii="Times New Roman" w:hAnsi="Times New Roman" w:cs="Times New Roman"/>
          <w:i/>
          <w:sz w:val="24"/>
        </w:rPr>
        <w:t>Mechanical Engineering</w:t>
      </w:r>
      <w:r w:rsidR="005B08D8" w:rsidRPr="00B51818">
        <w:rPr>
          <w:rFonts w:ascii="Times New Roman" w:hAnsi="Times New Roman" w:cs="Times New Roman"/>
          <w:i/>
          <w:sz w:val="24"/>
        </w:rPr>
        <w:t>, Gudlavalleru En</w:t>
      </w:r>
      <w:r w:rsidR="00B65F67">
        <w:rPr>
          <w:rFonts w:ascii="Times New Roman" w:hAnsi="Times New Roman" w:cs="Times New Roman"/>
          <w:i/>
          <w:sz w:val="24"/>
        </w:rPr>
        <w:t>gineering College, Gudlavalleru-</w:t>
      </w:r>
      <w:r w:rsidR="00B65F67" w:rsidRPr="00B65F67">
        <w:rPr>
          <w:rFonts w:ascii="Times New Roman" w:hAnsi="Times New Roman" w:cs="Times New Roman"/>
          <w:i/>
          <w:color w:val="222222"/>
          <w:sz w:val="24"/>
          <w:shd w:val="clear" w:color="auto" w:fill="FFFFFF"/>
        </w:rPr>
        <w:t>521356</w:t>
      </w:r>
      <w:r w:rsidR="00B65F67">
        <w:rPr>
          <w:rFonts w:ascii="Times New Roman" w:hAnsi="Times New Roman" w:cs="Times New Roman"/>
          <w:i/>
          <w:sz w:val="24"/>
        </w:rPr>
        <w:t>, A.P., India.</w:t>
      </w:r>
    </w:p>
    <w:p w:rsidR="005B08D8" w:rsidRPr="00B51818" w:rsidRDefault="00B51818" w:rsidP="005B08D8">
      <w:pPr>
        <w:pStyle w:val="PPAuthors"/>
        <w:jc w:val="center"/>
        <w:rPr>
          <w:rFonts w:ascii="Times New Roman" w:hAnsi="Times New Roman" w:cs="Times New Roman"/>
          <w:i/>
          <w:sz w:val="24"/>
        </w:rPr>
      </w:pPr>
      <w:r>
        <w:rPr>
          <w:rFonts w:ascii="Times New Roman" w:hAnsi="Times New Roman" w:cs="Times New Roman"/>
          <w:i/>
          <w:sz w:val="24"/>
          <w:vertAlign w:val="superscript"/>
        </w:rPr>
        <w:t>b</w:t>
      </w:r>
      <w:r w:rsidR="00B65F67">
        <w:rPr>
          <w:rFonts w:ascii="Times New Roman" w:hAnsi="Times New Roman" w:cs="Times New Roman"/>
          <w:i/>
          <w:sz w:val="24"/>
        </w:rPr>
        <w:t>Mechanical Engineering</w:t>
      </w:r>
      <w:r w:rsidR="0031156B">
        <w:rPr>
          <w:rFonts w:ascii="Times New Roman" w:hAnsi="Times New Roman" w:cs="Times New Roman"/>
          <w:i/>
          <w:sz w:val="24"/>
        </w:rPr>
        <w:t>,</w:t>
      </w:r>
      <w:r w:rsidR="005B08D8" w:rsidRPr="00B51818">
        <w:rPr>
          <w:rFonts w:ascii="Times New Roman" w:hAnsi="Times New Roman" w:cs="Times New Roman"/>
          <w:i/>
          <w:sz w:val="24"/>
        </w:rPr>
        <w:t xml:space="preserve"> Gudlavalleru Engineering College, Gudlavalleru</w:t>
      </w:r>
      <w:r w:rsidR="00B65F67">
        <w:rPr>
          <w:rFonts w:ascii="Times New Roman" w:hAnsi="Times New Roman" w:cs="Times New Roman"/>
          <w:i/>
          <w:sz w:val="24"/>
        </w:rPr>
        <w:t>-</w:t>
      </w:r>
      <w:r w:rsidR="00B65F67" w:rsidRPr="00B65F67">
        <w:rPr>
          <w:rFonts w:ascii="Times New Roman" w:hAnsi="Times New Roman" w:cs="Times New Roman"/>
          <w:i/>
          <w:color w:val="222222"/>
          <w:sz w:val="24"/>
          <w:shd w:val="clear" w:color="auto" w:fill="FFFFFF"/>
        </w:rPr>
        <w:t>521356</w:t>
      </w:r>
      <w:r w:rsidR="00B65F67">
        <w:rPr>
          <w:rFonts w:ascii="Times New Roman" w:hAnsi="Times New Roman" w:cs="Times New Roman"/>
          <w:i/>
          <w:color w:val="222222"/>
          <w:sz w:val="24"/>
          <w:shd w:val="clear" w:color="auto" w:fill="FFFFFF"/>
        </w:rPr>
        <w:t>,</w:t>
      </w:r>
      <w:r w:rsidR="00B65F67">
        <w:rPr>
          <w:rFonts w:ascii="Times New Roman" w:hAnsi="Times New Roman" w:cs="Times New Roman"/>
          <w:i/>
          <w:sz w:val="24"/>
        </w:rPr>
        <w:t>A.P., India.</w:t>
      </w:r>
    </w:p>
    <w:p w:rsidR="00295E6C" w:rsidRPr="004A2FBA" w:rsidRDefault="005B08D8" w:rsidP="004A2FBA">
      <w:pPr>
        <w:pStyle w:val="PPAuthors"/>
        <w:jc w:val="center"/>
        <w:rPr>
          <w:rFonts w:ascii="Times New Roman" w:hAnsi="Times New Roman" w:cs="Times New Roman"/>
          <w:i/>
        </w:rPr>
      </w:pPr>
      <w:r w:rsidRPr="00B51818">
        <w:rPr>
          <w:rFonts w:ascii="Times New Roman" w:hAnsi="Times New Roman" w:cs="Times New Roman"/>
          <w:i/>
          <w:sz w:val="24"/>
        </w:rPr>
        <w:t>Email:</w:t>
      </w:r>
      <w:r w:rsidR="004A2FBA" w:rsidRPr="004A2FBA">
        <w:rPr>
          <w:rFonts w:ascii="Times New Roman" w:eastAsia="PMingLiU" w:hAnsi="Times New Roman" w:cs="Times New Roman"/>
          <w:sz w:val="24"/>
          <w:szCs w:val="24"/>
        </w:rPr>
        <w:t xml:space="preserve"> *</w:t>
      </w:r>
      <w:hyperlink r:id="rId8" w:history="1">
        <w:r w:rsidRPr="00B51818">
          <w:rPr>
            <w:rStyle w:val="Hyperlink"/>
            <w:rFonts w:ascii="Times New Roman" w:hAnsi="Times New Roman" w:cs="Times New Roman"/>
            <w:i/>
            <w:sz w:val="24"/>
          </w:rPr>
          <w:t>varalakshmi.mech@gmail.com</w:t>
        </w:r>
      </w:hyperlink>
      <w:r w:rsidRPr="00B51818">
        <w:rPr>
          <w:rFonts w:ascii="Times New Roman" w:hAnsi="Times New Roman" w:cs="Times New Roman"/>
          <w:i/>
          <w:sz w:val="24"/>
        </w:rPr>
        <w:t>,</w:t>
      </w:r>
      <w:hyperlink r:id="rId9" w:history="1">
        <w:r w:rsidRPr="00B51818">
          <w:rPr>
            <w:rStyle w:val="Hyperlink"/>
            <w:rFonts w:ascii="Times New Roman" w:hAnsi="Times New Roman" w:cs="Times New Roman"/>
            <w:i/>
            <w:sz w:val="24"/>
          </w:rPr>
          <w:t>kchkishorekumar2k@gmail.com</w:t>
        </w:r>
      </w:hyperlink>
      <w:r w:rsidRPr="00B51818">
        <w:rPr>
          <w:rFonts w:ascii="Times New Roman" w:hAnsi="Times New Roman" w:cs="Times New Roman"/>
          <w:i/>
          <w:sz w:val="24"/>
        </w:rPr>
        <w:t>.</w:t>
      </w:r>
    </w:p>
    <w:p w:rsidR="002E457C" w:rsidRPr="000C7419" w:rsidRDefault="00B11368" w:rsidP="009039E0">
      <w:pPr>
        <w:tabs>
          <w:tab w:val="left" w:pos="9540"/>
        </w:tabs>
        <w:ind w:right="245" w:firstLine="0"/>
        <w:contextualSpacing/>
        <w:rPr>
          <w:sz w:val="22"/>
          <w:szCs w:val="22"/>
        </w:rPr>
      </w:pPr>
      <w:r>
        <w:rPr>
          <w:sz w:val="22"/>
          <w:szCs w:val="22"/>
        </w:rPr>
        <w:t>------</w:t>
      </w:r>
      <w:r w:rsidR="00F94C43">
        <w:rPr>
          <w:sz w:val="22"/>
          <w:szCs w:val="22"/>
        </w:rPr>
        <w:t>---</w:t>
      </w:r>
      <w:r>
        <w:rPr>
          <w:sz w:val="22"/>
          <w:szCs w:val="22"/>
        </w:rPr>
        <w:t>---------------------------------------------------------------------------------------------------------</w:t>
      </w:r>
      <w:r w:rsidR="00F94C43">
        <w:rPr>
          <w:sz w:val="22"/>
          <w:szCs w:val="22"/>
        </w:rPr>
        <w:t>----------</w:t>
      </w:r>
      <w:r w:rsidR="009039E0">
        <w:rPr>
          <w:sz w:val="22"/>
          <w:szCs w:val="22"/>
        </w:rPr>
        <w:t>---</w:t>
      </w:r>
    </w:p>
    <w:p w:rsidR="002C65A8" w:rsidRDefault="002C65A8" w:rsidP="005B08D8">
      <w:pPr>
        <w:autoSpaceDE w:val="0"/>
        <w:autoSpaceDN w:val="0"/>
        <w:adjustRightInd w:val="0"/>
        <w:rPr>
          <w:color w:val="545454"/>
          <w:sz w:val="22"/>
        </w:rPr>
      </w:pPr>
    </w:p>
    <w:p w:rsidR="002C65A8" w:rsidRPr="004462BF" w:rsidRDefault="002C65A8" w:rsidP="002C65A8">
      <w:pPr>
        <w:autoSpaceDE w:val="0"/>
        <w:autoSpaceDN w:val="0"/>
        <w:adjustRightInd w:val="0"/>
        <w:ind w:firstLine="0"/>
        <w:rPr>
          <w:b/>
          <w:color w:val="545454"/>
          <w:sz w:val="20"/>
        </w:rPr>
      </w:pPr>
      <w:r w:rsidRPr="004462BF">
        <w:rPr>
          <w:b/>
          <w:sz w:val="22"/>
          <w:szCs w:val="24"/>
        </w:rPr>
        <w:t>Abstract</w:t>
      </w:r>
    </w:p>
    <w:p w:rsidR="009039E0" w:rsidRPr="009039E0" w:rsidRDefault="009039E0" w:rsidP="009039E0">
      <w:pPr>
        <w:pStyle w:val="Caption"/>
        <w:ind w:left="270" w:right="245" w:firstLine="292"/>
        <w:jc w:val="both"/>
        <w:rPr>
          <w:sz w:val="18"/>
        </w:rPr>
      </w:pPr>
      <w:r w:rsidRPr="009039E0">
        <w:rPr>
          <w:sz w:val="22"/>
        </w:rPr>
        <w:t>The distinctive characteristics of the composite materials for the particular needs makes these materials additional in style during a kind of applications like automotive bearings, automotive cylinder liners,  structural parts,  pistons, and aerospace leading to savings of energy and material. In this paper aluminium alloy Al 6061 with Coconut shell ash as reinforcement, at numerous proportions of 1%, 3% and 5% synthesized with Stir Casting method is taken into account. Metal matrix composites made by stir casting method have additional benefits compare with alternative ways. Mechanical properties of mmcs like micro hardness, density, porosity, tensile strength and wear characteristics as completely different variables like load, speed and track diameter are determined.</w:t>
      </w:r>
    </w:p>
    <w:p w:rsidR="002C65A8" w:rsidRDefault="002C65A8" w:rsidP="005B08D8">
      <w:pPr>
        <w:autoSpaceDE w:val="0"/>
        <w:autoSpaceDN w:val="0"/>
        <w:adjustRightInd w:val="0"/>
        <w:rPr>
          <w:color w:val="545454"/>
          <w:sz w:val="20"/>
        </w:rPr>
      </w:pPr>
    </w:p>
    <w:p w:rsidR="00A47C1A" w:rsidRPr="000C7419" w:rsidRDefault="00A47C1A" w:rsidP="009039E0">
      <w:pPr>
        <w:ind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F6F4F" w:rsidRPr="0050355C">
        <w:rPr>
          <w:sz w:val="20"/>
        </w:rPr>
        <w:t>Al 6061, coconut shell as</w:t>
      </w:r>
      <w:r w:rsidR="002F6F4F">
        <w:rPr>
          <w:sz w:val="20"/>
        </w:rPr>
        <w:t xml:space="preserve">h (CSA), </w:t>
      </w:r>
      <w:r w:rsidR="002F6F4F" w:rsidRPr="0050355C">
        <w:rPr>
          <w:sz w:val="20"/>
        </w:rPr>
        <w:t>Wear characteristics, Stir Casting</w:t>
      </w:r>
      <w:r w:rsidR="002F6F4F">
        <w:rPr>
          <w:sz w:val="20"/>
        </w:rPr>
        <w:t>.</w:t>
      </w:r>
    </w:p>
    <w:p w:rsidR="00C23DFD" w:rsidRPr="007675D9" w:rsidRDefault="00C23DFD" w:rsidP="00374491">
      <w:pPr>
        <w:ind w:firstLine="0"/>
        <w:rPr>
          <w:sz w:val="22"/>
          <w:szCs w:val="22"/>
        </w:rPr>
      </w:pPr>
    </w:p>
    <w:p w:rsidR="00A47C1A" w:rsidRDefault="00A47C1A" w:rsidP="007C635C">
      <w:pPr>
        <w:pStyle w:val="ListParagraph"/>
        <w:numPr>
          <w:ilvl w:val="0"/>
          <w:numId w:val="18"/>
        </w:numPr>
        <w:mirrorIndents/>
        <w:rPr>
          <w:rFonts w:ascii="Arial" w:hAnsi="Arial" w:cs="Arial"/>
          <w:b/>
          <w:szCs w:val="24"/>
        </w:rPr>
      </w:pPr>
      <w:bookmarkStart w:id="1" w:name="_Ref473037328"/>
      <w:r w:rsidRPr="007C635C">
        <w:rPr>
          <w:rFonts w:ascii="Arial" w:hAnsi="Arial" w:cs="Arial"/>
          <w:b/>
          <w:szCs w:val="24"/>
        </w:rPr>
        <w:t>I</w:t>
      </w:r>
      <w:bookmarkEnd w:id="1"/>
      <w:r w:rsidR="00021A6C" w:rsidRPr="007C635C">
        <w:rPr>
          <w:rFonts w:ascii="Arial" w:hAnsi="Arial" w:cs="Arial"/>
          <w:b/>
          <w:szCs w:val="24"/>
        </w:rPr>
        <w:t>ntroduction</w:t>
      </w:r>
    </w:p>
    <w:p w:rsidR="005C0FD0" w:rsidRDefault="005C0FD0" w:rsidP="005C0FD0">
      <w:pPr>
        <w:pStyle w:val="ListParagraph"/>
        <w:ind w:firstLine="414"/>
        <w:mirrorIndents/>
        <w:rPr>
          <w:sz w:val="20"/>
        </w:rPr>
      </w:pPr>
    </w:p>
    <w:p w:rsidR="005C0FD0" w:rsidRPr="00BE42B1" w:rsidRDefault="005C0FD0" w:rsidP="0091535F">
      <w:pPr>
        <w:pStyle w:val="ListParagraph"/>
        <w:ind w:left="0" w:firstLine="414"/>
        <w:mirrorIndents/>
        <w:rPr>
          <w:rFonts w:ascii="Arial" w:hAnsi="Arial" w:cs="Arial"/>
          <w:b/>
          <w:sz w:val="32"/>
          <w:szCs w:val="24"/>
        </w:rPr>
      </w:pPr>
      <w:r w:rsidRPr="00BE42B1">
        <w:t>A Composite material can be formed by at least two unique materials together. The mechanical</w:t>
      </w:r>
      <w:r w:rsidR="00D23EDF">
        <w:t xml:space="preserve"> </w:t>
      </w:r>
      <w:r w:rsidRPr="00BE42B1">
        <w:t>characteristics of the composites will be better than the individual constituents. The composite materials will be comprise</w:t>
      </w:r>
      <w:r w:rsidR="00D23EDF">
        <w:t>s</w:t>
      </w:r>
      <w:r w:rsidRPr="00BE42B1">
        <w:t xml:space="preserve"> of more than two stages. They are matrix and reinforcement phases.</w:t>
      </w:r>
    </w:p>
    <w:p w:rsidR="00CB6F7C" w:rsidRPr="00BE42B1" w:rsidRDefault="008E5C03" w:rsidP="00CB6F7C">
      <w:pPr>
        <w:ind w:firstLine="397"/>
        <w:contextualSpacing/>
        <w:mirrorIndents/>
        <w:rPr>
          <w:color w:val="211D1E"/>
        </w:rPr>
      </w:pPr>
      <w:r w:rsidRPr="00BE42B1">
        <w:rPr>
          <w:color w:val="211D1E"/>
        </w:rPr>
        <w:t>The current state, demands towards development of engineering material to various specific problems in an exertion to overcome the challenge in manufacturing</w:t>
      </w:r>
      <w:r w:rsidR="00D23EDF">
        <w:rPr>
          <w:color w:val="211D1E"/>
        </w:rPr>
        <w:t xml:space="preserve"> </w:t>
      </w:r>
      <w:r w:rsidRPr="00BE42B1">
        <w:rPr>
          <w:color w:val="211D1E"/>
        </w:rPr>
        <w:t>via tools and materials. Composites (MMCs) bring significant profit due to attainable properties are prominent for the components concerned. The number of metallic alloys employed industrially is very high and new composition is being tested for employed to meet the new diversify demands of many industries. Moreover, the innumerable alloys, aluminium alloy find the wide application in industrial and technology due to as high strength - weight ratio, specific modulus, and high wear resis</w:t>
      </w:r>
      <w:r w:rsidRPr="00BE42B1">
        <w:rPr>
          <w:color w:val="211D1E"/>
        </w:rPr>
        <w:softHyphen/>
        <w:t>tance. Precisely, Al MMCs are effectively implemented in few industrial applications like aerospace, automotive, defence, and electronic packing.</w:t>
      </w:r>
    </w:p>
    <w:p w:rsidR="00CB6F7C" w:rsidRPr="00CB6F7C" w:rsidRDefault="00CB6F7C" w:rsidP="00CB6F7C">
      <w:pPr>
        <w:ind w:firstLine="0"/>
        <w:contextualSpacing/>
        <w:mirrorIndents/>
        <w:rPr>
          <w:rFonts w:ascii="Arial" w:hAnsi="Arial" w:cs="Arial"/>
          <w:color w:val="211D1E"/>
        </w:rPr>
      </w:pPr>
    </w:p>
    <w:p w:rsidR="00FE753D" w:rsidRPr="00CB6F7C" w:rsidRDefault="00CB6F7C" w:rsidP="00CB6F7C">
      <w:pPr>
        <w:ind w:firstLine="0"/>
        <w:contextualSpacing/>
        <w:mirrorIndents/>
        <w:rPr>
          <w:color w:val="211D1E"/>
          <w:sz w:val="20"/>
        </w:rPr>
      </w:pPr>
      <w:r w:rsidRPr="00CB6F7C">
        <w:rPr>
          <w:rFonts w:ascii="Arial" w:hAnsi="Arial" w:cs="Arial"/>
          <w:b/>
          <w:color w:val="000000"/>
        </w:rPr>
        <w:t>Selection of</w:t>
      </w:r>
      <w:r w:rsidR="00FE753D" w:rsidRPr="00CB6F7C">
        <w:rPr>
          <w:rFonts w:ascii="Arial" w:hAnsi="Arial" w:cs="Arial"/>
          <w:b/>
          <w:color w:val="000000"/>
        </w:rPr>
        <w:t xml:space="preserve"> M</w:t>
      </w:r>
      <w:r w:rsidRPr="00CB6F7C">
        <w:rPr>
          <w:rFonts w:ascii="Arial" w:hAnsi="Arial" w:cs="Arial"/>
          <w:b/>
          <w:color w:val="000000"/>
        </w:rPr>
        <w:t>aterials</w:t>
      </w:r>
    </w:p>
    <w:p w:rsidR="00FE753D" w:rsidRPr="007C670B" w:rsidRDefault="00FE753D" w:rsidP="007C670B">
      <w:pPr>
        <w:spacing w:after="120" w:line="360" w:lineRule="auto"/>
        <w:ind w:left="360" w:right="-527" w:firstLine="0"/>
        <w:rPr>
          <w:color w:val="000000"/>
        </w:rPr>
      </w:pPr>
      <w:r w:rsidRPr="007C670B">
        <w:rPr>
          <w:color w:val="000000"/>
        </w:rPr>
        <w:t>Base Material - Aluminium-6061</w:t>
      </w:r>
      <w:r w:rsidR="007C670B" w:rsidRPr="007C670B">
        <w:rPr>
          <w:color w:val="000000"/>
        </w:rPr>
        <w:tab/>
      </w:r>
      <w:r w:rsidR="007C670B" w:rsidRPr="007C670B">
        <w:rPr>
          <w:color w:val="000000"/>
        </w:rPr>
        <w:tab/>
      </w:r>
      <w:r w:rsidR="007C670B" w:rsidRPr="007C670B">
        <w:rPr>
          <w:color w:val="000000"/>
        </w:rPr>
        <w:tab/>
      </w:r>
      <w:r w:rsidR="00765AB3" w:rsidRPr="007C670B">
        <w:rPr>
          <w:color w:val="000000"/>
        </w:rPr>
        <w:t>Reinforcement – Coconut shell Ash(CSA)</w:t>
      </w:r>
    </w:p>
    <w:p w:rsidR="00FE753D" w:rsidRDefault="00BE3B95" w:rsidP="00FE753D">
      <w:pPr>
        <w:pStyle w:val="ListParagraph"/>
        <w:spacing w:after="120" w:line="360" w:lineRule="auto"/>
        <w:rPr>
          <w:color w:val="000000"/>
          <w:sz w:val="20"/>
        </w:rPr>
      </w:pPr>
      <w:r>
        <w:rPr>
          <w:noProof/>
          <w:color w:val="000000"/>
          <w:sz w:val="20"/>
          <w:lang w:val="en-US"/>
        </w:rPr>
        <w:drawing>
          <wp:inline distT="0" distB="0" distL="0" distR="0">
            <wp:extent cx="1408047" cy="955343"/>
            <wp:effectExtent l="0" t="0" r="0" b="0"/>
            <wp:docPr id="3" name="Picture 3" descr="C:\Users\gayatri\Desktop\project\Term paper\1.Paper+PPT\aluminium-ingot-500x500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yatri\Desktop\project\Term paper\1.Paper+PPT\aluminium-ingot-500x500 - Copy.jpg"/>
                    <pic:cNvPicPr>
                      <a:picLocks noChangeAspect="1" noChangeArrowheads="1"/>
                    </pic:cNvPicPr>
                  </pic:nvPicPr>
                  <pic:blipFill rotWithShape="1">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0952"/>
                    <a:stretch/>
                  </pic:blipFill>
                  <pic:spPr bwMode="auto">
                    <a:xfrm>
                      <a:off x="0" y="0"/>
                      <a:ext cx="1412204" cy="95816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CA2956">
        <w:rPr>
          <w:color w:val="000000"/>
          <w:sz w:val="20"/>
        </w:rPr>
        <w:tab/>
      </w:r>
      <w:r w:rsidR="00CA2956">
        <w:rPr>
          <w:color w:val="000000"/>
          <w:sz w:val="20"/>
        </w:rPr>
        <w:tab/>
      </w:r>
      <w:r w:rsidR="00CA2956">
        <w:rPr>
          <w:color w:val="000000"/>
          <w:sz w:val="20"/>
        </w:rPr>
        <w:tab/>
      </w:r>
      <w:r w:rsidR="00CA2956">
        <w:rPr>
          <w:noProof/>
          <w:lang w:val="en-US"/>
        </w:rPr>
        <w:drawing>
          <wp:inline distT="0" distB="0" distL="0" distR="0">
            <wp:extent cx="1280160" cy="1065636"/>
            <wp:effectExtent l="0" t="0" r="0" b="0"/>
            <wp:docPr id="6" name="Picture 6" descr="C:\Users\gayatri\Downloads\SHAREit\Lenovo K8 Note\photo\IMG_20190106_103211500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yatri\Downloads\SHAREit\Lenovo K8 Note\photo\IMG_20190106_103211500_HDR.jpg"/>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6606" b="20985"/>
                    <a:stretch/>
                  </pic:blipFill>
                  <pic:spPr bwMode="auto">
                    <a:xfrm>
                      <a:off x="0" y="0"/>
                      <a:ext cx="1281071" cy="106639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CA2956">
        <w:rPr>
          <w:color w:val="000000"/>
          <w:sz w:val="20"/>
        </w:rPr>
        <w:tab/>
      </w:r>
    </w:p>
    <w:p w:rsidR="00FE753D" w:rsidRPr="0080135B" w:rsidRDefault="00FE753D" w:rsidP="0080135B">
      <w:pPr>
        <w:pStyle w:val="ListParagraph"/>
        <w:spacing w:after="120" w:line="360" w:lineRule="auto"/>
        <w:rPr>
          <w:color w:val="000000"/>
          <w:sz w:val="20"/>
        </w:rPr>
      </w:pPr>
      <w:r w:rsidRPr="007C670B">
        <w:rPr>
          <w:rFonts w:ascii="Arial" w:hAnsi="Arial" w:cs="Arial"/>
          <w:color w:val="000000"/>
          <w:sz w:val="22"/>
        </w:rPr>
        <w:t>Fig.1</w:t>
      </w:r>
      <w:r w:rsidR="00FE77E7">
        <w:rPr>
          <w:rFonts w:ascii="Arial" w:hAnsi="Arial" w:cs="Arial"/>
          <w:color w:val="000000"/>
          <w:sz w:val="22"/>
        </w:rPr>
        <w:t>.</w:t>
      </w:r>
      <w:r w:rsidRPr="007C670B">
        <w:rPr>
          <w:rFonts w:ascii="Arial" w:hAnsi="Arial" w:cs="Arial"/>
          <w:color w:val="000000"/>
          <w:sz w:val="22"/>
        </w:rPr>
        <w:t xml:space="preserve"> Al 6061 ingots</w:t>
      </w:r>
      <w:r w:rsidR="00CA2956">
        <w:rPr>
          <w:color w:val="000000"/>
          <w:sz w:val="20"/>
        </w:rPr>
        <w:tab/>
      </w:r>
      <w:r w:rsidR="00CA2956">
        <w:rPr>
          <w:color w:val="000000"/>
          <w:sz w:val="20"/>
        </w:rPr>
        <w:tab/>
      </w:r>
      <w:r w:rsidR="00CA2956">
        <w:rPr>
          <w:color w:val="000000"/>
          <w:sz w:val="20"/>
        </w:rPr>
        <w:tab/>
      </w:r>
      <w:r w:rsidR="00CA2956">
        <w:rPr>
          <w:color w:val="000000"/>
          <w:sz w:val="20"/>
        </w:rPr>
        <w:tab/>
      </w:r>
      <w:r w:rsidR="00450419" w:rsidRPr="007C670B">
        <w:rPr>
          <w:rFonts w:ascii="Arial" w:hAnsi="Arial" w:cs="Arial"/>
          <w:color w:val="000000"/>
          <w:sz w:val="22"/>
        </w:rPr>
        <w:t>Fig.2</w:t>
      </w:r>
      <w:r w:rsidR="00FE77E7">
        <w:rPr>
          <w:rFonts w:ascii="Arial" w:hAnsi="Arial" w:cs="Arial"/>
          <w:color w:val="000000"/>
          <w:sz w:val="22"/>
        </w:rPr>
        <w:t>.</w:t>
      </w:r>
      <w:r w:rsidR="00450419" w:rsidRPr="007C670B">
        <w:rPr>
          <w:rFonts w:ascii="Arial" w:hAnsi="Arial" w:cs="Arial"/>
          <w:color w:val="000000"/>
          <w:sz w:val="22"/>
        </w:rPr>
        <w:t xml:space="preserve"> Coconut shell as</w:t>
      </w:r>
      <w:r w:rsidR="007C670B">
        <w:rPr>
          <w:rFonts w:ascii="Arial" w:hAnsi="Arial" w:cs="Arial"/>
          <w:color w:val="000000"/>
          <w:sz w:val="22"/>
        </w:rPr>
        <w:t>h</w:t>
      </w:r>
    </w:p>
    <w:p w:rsidR="00FE753D" w:rsidRPr="007F7B8B" w:rsidRDefault="007F7B8B" w:rsidP="004556C6">
      <w:pPr>
        <w:ind w:firstLine="0"/>
        <w:rPr>
          <w:rFonts w:ascii="Arial" w:hAnsi="Arial" w:cs="Arial"/>
          <w:b/>
          <w:color w:val="000000"/>
          <w:kern w:val="24"/>
        </w:rPr>
      </w:pPr>
      <w:r>
        <w:rPr>
          <w:rFonts w:ascii="Arial" w:hAnsi="Arial" w:cs="Arial"/>
          <w:b/>
          <w:color w:val="000000"/>
          <w:kern w:val="24"/>
        </w:rPr>
        <w:lastRenderedPageBreak/>
        <w:t>2. Experimental Work</w:t>
      </w:r>
    </w:p>
    <w:p w:rsidR="00FE753D" w:rsidRPr="00676A04" w:rsidRDefault="00FE753D" w:rsidP="004556C6">
      <w:pPr>
        <w:ind w:firstLine="0"/>
        <w:rPr>
          <w:rFonts w:ascii="Arial" w:hAnsi="Arial" w:cs="Arial"/>
          <w:b/>
          <w:szCs w:val="18"/>
        </w:rPr>
      </w:pPr>
      <w:r w:rsidRPr="00676A04">
        <w:rPr>
          <w:rFonts w:ascii="Arial" w:hAnsi="Arial" w:cs="Arial"/>
          <w:b/>
          <w:szCs w:val="18"/>
        </w:rPr>
        <w:t>2.1Sieved analysis</w:t>
      </w:r>
    </w:p>
    <w:p w:rsidR="00FE753D" w:rsidRPr="004D43ED" w:rsidRDefault="00FE753D" w:rsidP="004D43ED">
      <w:pPr>
        <w:ind w:firstLine="720"/>
        <w:rPr>
          <w:b/>
          <w:szCs w:val="18"/>
        </w:rPr>
      </w:pPr>
      <w:r w:rsidRPr="004D43ED">
        <w:rPr>
          <w:szCs w:val="18"/>
        </w:rPr>
        <w:t>100 g of the reinforcing particulate samples was charged into a set of sieve mesh arranged in descending order of fineness. The samples were shaken for 15 min which is the recommended time to achieve complete classification in accordance with BS 1377:1990. The weight that was retained on each set of sieve mesh was taken and expressed as percentages of the total sample weight. From the weight retained, the grain fineness number (GFN) was computed from the expression</w:t>
      </w:r>
    </w:p>
    <w:p w:rsidR="00FE753D" w:rsidRPr="004D43ED" w:rsidRDefault="00FE753D" w:rsidP="004D43ED">
      <w:pPr>
        <w:pStyle w:val="ListParagraph"/>
        <w:autoSpaceDE w:val="0"/>
        <w:autoSpaceDN w:val="0"/>
        <w:adjustRightInd w:val="0"/>
      </w:pPr>
      <w:r w:rsidRPr="004D43ED">
        <w:t>Grain fineness number (GFN) =</w:t>
      </w:r>
      <m:oMath>
        <m:f>
          <m:fPr>
            <m:ctrlPr>
              <w:rPr>
                <w:rFonts w:ascii="Cambria Math" w:hAnsi="Cambria Math"/>
              </w:rPr>
            </m:ctrlPr>
          </m:fPr>
          <m:num>
            <m:r>
              <m:rPr>
                <m:sty m:val="p"/>
              </m:rPr>
              <w:rPr>
                <w:rFonts w:ascii="Cambria Math" w:hAnsi="Cambria Math"/>
              </w:rPr>
              <m:t>Total product</m:t>
            </m:r>
          </m:num>
          <m:den>
            <m:r>
              <m:rPr>
                <m:sty m:val="p"/>
              </m:rPr>
              <w:rPr>
                <w:rFonts w:ascii="Cambria Math" w:hAnsi="Cambria Math"/>
              </w:rPr>
              <m:t>Total sum of percentage collected in each sieve</m:t>
            </m:r>
          </m:den>
        </m:f>
      </m:oMath>
    </w:p>
    <w:p w:rsidR="00FE753D" w:rsidRPr="004D43ED" w:rsidRDefault="00FE753D" w:rsidP="00FE753D">
      <w:pPr>
        <w:pStyle w:val="ListParagraph"/>
        <w:autoSpaceDE w:val="0"/>
        <w:autoSpaceDN w:val="0"/>
        <w:adjustRightInd w:val="0"/>
      </w:pPr>
    </w:p>
    <w:p w:rsidR="00FE753D" w:rsidRPr="009F3B68" w:rsidRDefault="00FE753D" w:rsidP="00FE753D">
      <w:pPr>
        <w:pStyle w:val="ListParagraph"/>
        <w:autoSpaceDE w:val="0"/>
        <w:autoSpaceDN w:val="0"/>
        <w:adjustRightInd w:val="0"/>
        <w:spacing w:line="276" w:lineRule="auto"/>
        <w:ind w:left="0"/>
        <w:rPr>
          <w:color w:val="000000"/>
          <w:sz w:val="20"/>
        </w:rPr>
      </w:pPr>
      <w:r w:rsidRPr="004D43ED">
        <w:rPr>
          <w:color w:val="000000"/>
        </w:rPr>
        <w:t>A charge of 1.5 kg of Al6061 alloy was placed in stir casting machine to heat up to 750</w:t>
      </w:r>
      <w:r w:rsidRPr="004D43ED">
        <w:rPr>
          <w:color w:val="000000"/>
          <w:vertAlign w:val="superscript"/>
        </w:rPr>
        <w:t>0</w:t>
      </w:r>
      <w:r w:rsidRPr="004D43ED">
        <w:rPr>
          <w:color w:val="000000"/>
        </w:rPr>
        <w:t>C, along with 1.0 wt. % preheated flux, and wt.% reinforcement at 300</w:t>
      </w:r>
      <w:r w:rsidRPr="004D43ED">
        <w:rPr>
          <w:color w:val="000000"/>
          <w:vertAlign w:val="superscript"/>
        </w:rPr>
        <w:t>0</w:t>
      </w:r>
      <w:r w:rsidRPr="004D43ED">
        <w:rPr>
          <w:color w:val="000000"/>
        </w:rPr>
        <w:t>C in an oven. Argon gas was allowed to pass during melting of alloy to avoid oxidation. The furnace temperature was raised to 750</w:t>
      </w:r>
      <w:r w:rsidRPr="004D43ED">
        <w:rPr>
          <w:color w:val="000000"/>
          <w:vertAlign w:val="superscript"/>
        </w:rPr>
        <w:t>0</w:t>
      </w:r>
      <w:r w:rsidRPr="004D43ED">
        <w:rPr>
          <w:color w:val="000000"/>
        </w:rPr>
        <w:t>C. Preheated flux was added to the melt and allowed for homogenization for 5–6 min by agitating of stirrer in the melt. After cleaning the surface of the melt, preheated (up to 300</w:t>
      </w:r>
      <w:r w:rsidRPr="004D43ED">
        <w:rPr>
          <w:color w:val="000000"/>
          <w:vertAlign w:val="superscript"/>
        </w:rPr>
        <w:t>0</w:t>
      </w:r>
      <w:r w:rsidRPr="004D43ED">
        <w:rPr>
          <w:color w:val="000000"/>
        </w:rPr>
        <w:t>C) CSA particles were added into the vortex of the melt during stirring. The composite melt was stirred with stainless steel impeller at 600 rpm for 10 min. Then the melt is allowed into the die of 270mm length and 22mm diameter of 2 fingers while stirrer is rotating.  The same process is repeated for pure Al6061 alloy and also for reinforcement Coconut Shell Ash (CSA) 1%, 3% and 5%. The ingots of the composites and unreinforced Al6061 alloy were subjected to a heat treatment for 24 hrs at 110</w:t>
      </w:r>
      <w:r w:rsidRPr="004D43ED">
        <w:rPr>
          <w:color w:val="000000"/>
          <w:vertAlign w:val="superscript"/>
        </w:rPr>
        <w:t>0</w:t>
      </w:r>
      <w:r w:rsidRPr="004D43ED">
        <w:rPr>
          <w:color w:val="000000"/>
        </w:rPr>
        <w:t>C in muffle furnace.</w:t>
      </w:r>
    </w:p>
    <w:p w:rsidR="00FE753D" w:rsidRPr="009F3B68" w:rsidRDefault="003E7037" w:rsidP="00FE753D">
      <w:pPr>
        <w:autoSpaceDE w:val="0"/>
        <w:autoSpaceDN w:val="0"/>
        <w:adjustRightInd w:val="0"/>
        <w:jc w:val="center"/>
        <w:rPr>
          <w:b/>
        </w:rPr>
      </w:pPr>
      <w:r w:rsidRPr="009F3B68">
        <w:rPr>
          <w:b/>
          <w:noProof/>
          <w:lang w:val="en-US"/>
        </w:rPr>
        <w:drawing>
          <wp:anchor distT="0" distB="0" distL="114300" distR="114300" simplePos="0" relativeHeight="251665408" behindDoc="0" locked="0" layoutInCell="1" allowOverlap="1">
            <wp:simplePos x="0" y="0"/>
            <wp:positionH relativeFrom="margin">
              <wp:posOffset>916305</wp:posOffset>
            </wp:positionH>
            <wp:positionV relativeFrom="margin">
              <wp:posOffset>4255135</wp:posOffset>
            </wp:positionV>
            <wp:extent cx="1489075" cy="2173605"/>
            <wp:effectExtent l="19050" t="19050" r="0" b="0"/>
            <wp:wrapSquare wrapText="bothSides"/>
            <wp:docPr id="8" name="Image1" descr="C:\Users\DELL\Desktop\New folder\Schematic-diagram-of-Stir-casting-technique-for-the-fabrication-MMCs.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489075" cy="2173605"/>
                    </a:xfrm>
                    <a:prstGeom prst="rect">
                      <a:avLst/>
                    </a:prstGeom>
                    <a:ln w="6350">
                      <a:solidFill>
                        <a:schemeClr val="tx1"/>
                      </a:solidFill>
                    </a:ln>
                  </pic:spPr>
                </pic:pic>
              </a:graphicData>
            </a:graphic>
          </wp:anchor>
        </w:drawing>
      </w:r>
    </w:p>
    <w:p w:rsidR="004D43ED" w:rsidRDefault="003E7037" w:rsidP="00FE753D">
      <w:pPr>
        <w:autoSpaceDE w:val="0"/>
        <w:autoSpaceDN w:val="0"/>
        <w:adjustRightInd w:val="0"/>
        <w:rPr>
          <w:noProof/>
          <w:lang w:eastAsia="en-IN"/>
        </w:rPr>
      </w:pPr>
      <w:r>
        <w:rPr>
          <w:noProof/>
          <w:lang w:eastAsia="en-IN"/>
        </w:rPr>
        <w:tab/>
      </w:r>
      <w:r>
        <w:rPr>
          <w:noProof/>
          <w:lang w:eastAsia="en-IN"/>
        </w:rPr>
        <w:tab/>
      </w:r>
      <w:r w:rsidR="00FE753D" w:rsidRPr="009F3B68">
        <w:rPr>
          <w:noProof/>
          <w:lang w:eastAsia="en-IN"/>
        </w:rPr>
        <w:tab/>
      </w:r>
      <w:r w:rsidR="004D43ED">
        <w:rPr>
          <w:noProof/>
          <w:lang w:val="en-US"/>
        </w:rPr>
        <w:drawing>
          <wp:inline distT="0" distB="0" distL="0" distR="0">
            <wp:extent cx="1621766" cy="2173857"/>
            <wp:effectExtent l="0" t="0" r="0" b="0"/>
            <wp:docPr id="7" name="Picture 7" descr="C:\Users\gayatri\Downloads\SHAREit\Lenovo K8 Note\photo\IMG_20190105_132419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yatri\Downloads\SHAREit\Lenovo K8 Note\photo\IMG_20190105_132419320.jpg"/>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154" r="10385"/>
                    <a:stretch/>
                  </pic:blipFill>
                  <pic:spPr bwMode="auto">
                    <a:xfrm>
                      <a:off x="0" y="0"/>
                      <a:ext cx="1624083" cy="217696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E753D" w:rsidRPr="003E7037" w:rsidRDefault="00FE753D" w:rsidP="003E7037">
      <w:pPr>
        <w:autoSpaceDE w:val="0"/>
        <w:autoSpaceDN w:val="0"/>
        <w:adjustRightInd w:val="0"/>
        <w:rPr>
          <w:b/>
          <w:sz w:val="20"/>
        </w:rPr>
      </w:pPr>
    </w:p>
    <w:p w:rsidR="004D43ED" w:rsidRDefault="004D43ED" w:rsidP="00CF4020">
      <w:pPr>
        <w:autoSpaceDE w:val="0"/>
        <w:autoSpaceDN w:val="0"/>
        <w:adjustRightInd w:val="0"/>
        <w:rPr>
          <w:b/>
          <w:iCs/>
          <w:sz w:val="20"/>
        </w:rPr>
      </w:pPr>
      <w:r w:rsidRPr="00A46A69">
        <w:rPr>
          <w:rFonts w:ascii="Arial" w:hAnsi="Arial" w:cs="Arial"/>
          <w:noProof/>
          <w:lang w:eastAsia="en-IN"/>
        </w:rPr>
        <w:t>Fig.3</w:t>
      </w:r>
      <w:r w:rsidR="003F64F5">
        <w:rPr>
          <w:rFonts w:ascii="Arial" w:hAnsi="Arial" w:cs="Arial"/>
          <w:noProof/>
          <w:lang w:eastAsia="en-IN"/>
        </w:rPr>
        <w:t>.</w:t>
      </w:r>
      <w:r w:rsidRPr="00A46A69">
        <w:rPr>
          <w:rFonts w:ascii="Arial" w:hAnsi="Arial" w:cs="Arial"/>
          <w:noProof/>
          <w:lang w:eastAsia="en-IN"/>
        </w:rPr>
        <w:t xml:space="preserve"> Stir Casting Methodology</w:t>
      </w:r>
      <w:r>
        <w:rPr>
          <w:noProof/>
          <w:sz w:val="20"/>
          <w:lang w:eastAsia="en-IN"/>
        </w:rPr>
        <w:tab/>
      </w:r>
      <w:r w:rsidR="00D23EDF">
        <w:rPr>
          <w:noProof/>
          <w:sz w:val="20"/>
          <w:lang w:eastAsia="en-IN"/>
        </w:rPr>
        <w:t xml:space="preserve">                    </w:t>
      </w:r>
      <w:r w:rsidRPr="00A46A69">
        <w:rPr>
          <w:rFonts w:ascii="Arial" w:hAnsi="Arial" w:cs="Arial"/>
          <w:noProof/>
          <w:lang w:eastAsia="en-IN"/>
        </w:rPr>
        <w:t>Fig.4</w:t>
      </w:r>
      <w:r w:rsidR="003F64F5">
        <w:rPr>
          <w:rFonts w:ascii="Arial" w:hAnsi="Arial" w:cs="Arial"/>
          <w:noProof/>
          <w:lang w:eastAsia="en-IN"/>
        </w:rPr>
        <w:t xml:space="preserve">. </w:t>
      </w:r>
      <w:r w:rsidRPr="00A46A69">
        <w:rPr>
          <w:rFonts w:ascii="Arial" w:hAnsi="Arial" w:cs="Arial"/>
          <w:noProof/>
          <w:lang w:eastAsia="en-IN"/>
        </w:rPr>
        <w:t>Stir Casting Machine</w:t>
      </w:r>
    </w:p>
    <w:p w:rsidR="00FE753D" w:rsidRDefault="00FE753D" w:rsidP="004D43ED">
      <w:pPr>
        <w:autoSpaceDE w:val="0"/>
        <w:autoSpaceDN w:val="0"/>
        <w:adjustRightInd w:val="0"/>
        <w:ind w:firstLine="0"/>
        <w:rPr>
          <w:noProof/>
          <w:sz w:val="20"/>
          <w:lang w:eastAsia="en-IN"/>
        </w:rPr>
      </w:pPr>
    </w:p>
    <w:p w:rsidR="00FE753D" w:rsidRPr="000C34D4" w:rsidRDefault="00FE753D" w:rsidP="004D43ED">
      <w:pPr>
        <w:ind w:firstLine="0"/>
        <w:rPr>
          <w:rFonts w:ascii="Arial" w:hAnsi="Arial" w:cs="Arial"/>
          <w:b/>
          <w:sz w:val="20"/>
        </w:rPr>
      </w:pPr>
      <w:r w:rsidRPr="000C34D4">
        <w:rPr>
          <w:rFonts w:ascii="Arial" w:hAnsi="Arial" w:cs="Arial"/>
          <w:b/>
        </w:rPr>
        <w:t>2.</w:t>
      </w:r>
      <w:r w:rsidR="00B5048D">
        <w:rPr>
          <w:rFonts w:ascii="Arial" w:hAnsi="Arial" w:cs="Arial"/>
          <w:b/>
        </w:rPr>
        <w:t>2</w:t>
      </w:r>
      <w:r w:rsidRPr="000C34D4">
        <w:rPr>
          <w:rFonts w:ascii="Arial" w:hAnsi="Arial" w:cs="Arial"/>
          <w:b/>
        </w:rPr>
        <w:t>.</w:t>
      </w:r>
      <w:r w:rsidR="000C34D4">
        <w:rPr>
          <w:rFonts w:ascii="Arial" w:hAnsi="Arial" w:cs="Arial"/>
          <w:b/>
        </w:rPr>
        <w:t>Micro</w:t>
      </w:r>
      <w:r w:rsidR="00D23EDF">
        <w:rPr>
          <w:rFonts w:ascii="Arial" w:hAnsi="Arial" w:cs="Arial"/>
          <w:b/>
        </w:rPr>
        <w:t xml:space="preserve"> </w:t>
      </w:r>
      <w:r w:rsidR="000C34D4" w:rsidRPr="000C34D4">
        <w:rPr>
          <w:rFonts w:ascii="Arial" w:hAnsi="Arial" w:cs="Arial"/>
          <w:b/>
        </w:rPr>
        <w:t>H</w:t>
      </w:r>
      <w:r w:rsidR="000C34D4">
        <w:rPr>
          <w:rFonts w:ascii="Arial" w:hAnsi="Arial" w:cs="Arial"/>
          <w:b/>
        </w:rPr>
        <w:t>ardness</w:t>
      </w:r>
      <w:r w:rsidR="000C34D4" w:rsidRPr="000C34D4">
        <w:rPr>
          <w:rFonts w:ascii="Arial" w:hAnsi="Arial" w:cs="Arial"/>
          <w:b/>
        </w:rPr>
        <w:t>T</w:t>
      </w:r>
      <w:r w:rsidR="000C34D4">
        <w:rPr>
          <w:rFonts w:ascii="Arial" w:hAnsi="Arial" w:cs="Arial"/>
          <w:b/>
        </w:rPr>
        <w:t>est</w:t>
      </w:r>
    </w:p>
    <w:p w:rsidR="00FE753D" w:rsidRDefault="00FE753D" w:rsidP="00B5048D">
      <w:pPr>
        <w:autoSpaceDE w:val="0"/>
        <w:autoSpaceDN w:val="0"/>
        <w:adjustRightInd w:val="0"/>
        <w:rPr>
          <w:color w:val="000000"/>
        </w:rPr>
      </w:pPr>
      <w:r w:rsidRPr="00697216">
        <w:rPr>
          <w:color w:val="000000"/>
        </w:rPr>
        <w:t>The hardness of the c</w:t>
      </w:r>
      <w:r w:rsidR="00454058" w:rsidRPr="00697216">
        <w:rPr>
          <w:color w:val="000000"/>
        </w:rPr>
        <w:t xml:space="preserve">omposites was evaluated using </w:t>
      </w:r>
      <w:r w:rsidRPr="00697216">
        <w:rPr>
          <w:noProof/>
          <w:lang w:eastAsia="en-IN"/>
        </w:rPr>
        <w:t>Viker’s Micro Hardness Tester</w:t>
      </w:r>
      <w:r w:rsidR="00D23EDF">
        <w:rPr>
          <w:noProof/>
          <w:lang w:eastAsia="en-IN"/>
        </w:rPr>
        <w:t xml:space="preserve"> </w:t>
      </w:r>
      <w:r w:rsidR="00AC1DAE" w:rsidRPr="00866BC2">
        <w:t>(LECO AT 700 Micro</w:t>
      </w:r>
      <w:r w:rsidR="00D23EDF">
        <w:t xml:space="preserve"> </w:t>
      </w:r>
      <w:r w:rsidR="00AC1DAE" w:rsidRPr="00866BC2">
        <w:t>hardness Tester).</w:t>
      </w:r>
      <w:r w:rsidRPr="00697216">
        <w:rPr>
          <w:color w:val="000000"/>
        </w:rPr>
        <w:t>operated on Vickers hardness scale. The samples for hardness test were prepared and tested in accordance with ASTM standard. Basically, specimens cut for the test were representative of the bulk composite compositions and polished to achieve smooth plane surfaces for accurate hardness readings. A precision diamond indenter is impressed on the material at a load of 100 gf for 10 s. In order to avoid segregation effect of the particles, several hardness indents (a minimum of three indentation) are made on the specimens, and average hardness values determined.</w:t>
      </w:r>
    </w:p>
    <w:p w:rsidR="00781538" w:rsidRDefault="00781538" w:rsidP="00B5048D">
      <w:pPr>
        <w:autoSpaceDE w:val="0"/>
        <w:autoSpaceDN w:val="0"/>
        <w:adjustRightInd w:val="0"/>
        <w:rPr>
          <w:color w:val="000000"/>
        </w:rPr>
      </w:pPr>
    </w:p>
    <w:p w:rsidR="00781538" w:rsidRDefault="00781538" w:rsidP="00B5048D">
      <w:pPr>
        <w:autoSpaceDE w:val="0"/>
        <w:autoSpaceDN w:val="0"/>
        <w:adjustRightInd w:val="0"/>
        <w:rPr>
          <w:color w:val="000000"/>
        </w:rPr>
      </w:pPr>
    </w:p>
    <w:p w:rsidR="00FE753D" w:rsidRPr="00B5048D" w:rsidRDefault="00B5048D" w:rsidP="00B5048D">
      <w:pPr>
        <w:autoSpaceDE w:val="0"/>
        <w:autoSpaceDN w:val="0"/>
        <w:adjustRightInd w:val="0"/>
        <w:ind w:firstLine="0"/>
        <w:rPr>
          <w:rFonts w:ascii="Arial" w:hAnsi="Arial" w:cs="Arial"/>
          <w:b/>
          <w:color w:val="000000"/>
        </w:rPr>
      </w:pPr>
      <w:r>
        <w:rPr>
          <w:rFonts w:ascii="Arial" w:hAnsi="Arial" w:cs="Arial"/>
          <w:b/>
          <w:color w:val="000000"/>
        </w:rPr>
        <w:lastRenderedPageBreak/>
        <w:t>2.3</w:t>
      </w:r>
      <w:r w:rsidR="00FE753D" w:rsidRPr="00B5048D">
        <w:rPr>
          <w:rFonts w:ascii="Arial" w:hAnsi="Arial" w:cs="Arial"/>
          <w:b/>
          <w:color w:val="000000"/>
        </w:rPr>
        <w:t>. Tensile strength</w:t>
      </w:r>
    </w:p>
    <w:p w:rsidR="00FE753D" w:rsidRPr="00B50B97" w:rsidRDefault="00FE753D" w:rsidP="00B50B97">
      <w:pPr>
        <w:pStyle w:val="ListParagraph"/>
        <w:spacing w:line="276" w:lineRule="auto"/>
        <w:ind w:left="0"/>
        <w:rPr>
          <w:b/>
        </w:rPr>
      </w:pPr>
      <w:r w:rsidRPr="00697216">
        <w:rPr>
          <w:color w:val="000000"/>
        </w:rPr>
        <w:t xml:space="preserve">The tensile tests were conducted on the test specimens according to ASTM E08 standards. The universal testing machine </w:t>
      </w:r>
      <w:r w:rsidRPr="00697216">
        <w:t xml:space="preserve">(UTM-STAR SYSTEMS 9036TD) </w:t>
      </w:r>
      <w:r w:rsidRPr="00697216">
        <w:rPr>
          <w:color w:val="000000"/>
        </w:rPr>
        <w:t>loaded with 9.1 kN load cell was used to conduct the tensile test. The</w:t>
      </w:r>
      <w:r w:rsidR="00D23EDF">
        <w:rPr>
          <w:color w:val="000000"/>
        </w:rPr>
        <w:t xml:space="preserve"> </w:t>
      </w:r>
      <w:r w:rsidRPr="00697216">
        <w:rPr>
          <w:color w:val="000000"/>
        </w:rPr>
        <w:t xml:space="preserve">tensile strength was evaluated at the cross head speed of 0.2 mm/min. </w:t>
      </w:r>
    </w:p>
    <w:p w:rsidR="00697216" w:rsidRPr="00B50B97" w:rsidRDefault="00B50B97" w:rsidP="00697216">
      <w:pPr>
        <w:spacing w:line="360" w:lineRule="auto"/>
        <w:ind w:firstLine="0"/>
        <w:rPr>
          <w:rFonts w:ascii="Arial" w:hAnsi="Arial" w:cs="Arial"/>
          <w:b/>
          <w:noProof/>
        </w:rPr>
      </w:pPr>
      <w:r>
        <w:rPr>
          <w:rFonts w:ascii="Arial" w:hAnsi="Arial" w:cs="Arial"/>
          <w:b/>
          <w:noProof/>
        </w:rPr>
        <w:t>2.4</w:t>
      </w:r>
      <w:r w:rsidR="00ED1E59">
        <w:rPr>
          <w:rFonts w:ascii="Arial" w:hAnsi="Arial" w:cs="Arial"/>
          <w:b/>
          <w:noProof/>
        </w:rPr>
        <w:t>. Wear Test</w:t>
      </w:r>
    </w:p>
    <w:p w:rsidR="00FE753D" w:rsidRPr="00CE4D6D" w:rsidRDefault="00FE753D" w:rsidP="00D23EDF">
      <w:pPr>
        <w:spacing w:line="276" w:lineRule="auto"/>
        <w:ind w:firstLine="0"/>
        <w:rPr>
          <w:b/>
          <w:sz w:val="20"/>
        </w:rPr>
      </w:pPr>
      <w:r w:rsidRPr="00CE4D6D">
        <w:rPr>
          <w:color w:val="000000" w:themeColor="text1"/>
        </w:rPr>
        <w:t xml:space="preserve">In a pin-on-disc wear tester, a pin is loaded against a flat rotating disc specimen such that a circular wear path is described by the machine. The machine can be used to evaluate wear and friction properties of materials subjected to loading under pure sliding conditions. The size of the Pin may vary from 6mm to 10 mm of either square or circular cross section. A convenient way is to use ball of commercially available materials such as bearing steel, tungsten carbide or alumina as counter face, so that the name of ball-on-disc is used which is as shown in fig7. </w:t>
      </w:r>
    </w:p>
    <w:p w:rsidR="00FE753D" w:rsidRPr="009F3B68" w:rsidRDefault="00FE753D" w:rsidP="00FE753D">
      <w:pPr>
        <w:pStyle w:val="NormalWeb"/>
        <w:shd w:val="clear" w:color="auto" w:fill="FFFFFF"/>
        <w:spacing w:before="120" w:beforeAutospacing="0" w:after="120" w:afterAutospacing="0" w:line="360" w:lineRule="auto"/>
        <w:jc w:val="center"/>
        <w:rPr>
          <w:b/>
          <w:sz w:val="20"/>
          <w:szCs w:val="20"/>
        </w:rPr>
      </w:pPr>
      <w:r w:rsidRPr="009F3B68">
        <w:rPr>
          <w:b/>
          <w:noProof/>
          <w:sz w:val="20"/>
          <w:szCs w:val="20"/>
          <w:lang w:eastAsia="en-US"/>
        </w:rPr>
        <w:drawing>
          <wp:inline distT="0" distB="0" distL="0" distR="0">
            <wp:extent cx="2480675" cy="1587260"/>
            <wp:effectExtent l="0" t="0" r="0" b="0"/>
            <wp:docPr id="2" name="Picture 2" descr="C:\Users\gayatri\Downloads\SHAREit\Lenovo K8 Note\photo\IMG_20181229_164949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yatri\Downloads\SHAREit\Lenovo K8 Note\photo\IMG_20181229_164949800.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4655"/>
                    <a:stretch/>
                  </pic:blipFill>
                  <pic:spPr bwMode="auto">
                    <a:xfrm>
                      <a:off x="0" y="0"/>
                      <a:ext cx="2503004" cy="160154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E753D" w:rsidRPr="00A46A69" w:rsidRDefault="00FE753D" w:rsidP="00FE753D">
      <w:pPr>
        <w:pStyle w:val="NormalWeb"/>
        <w:shd w:val="clear" w:color="auto" w:fill="FFFFFF"/>
        <w:spacing w:before="120" w:beforeAutospacing="0" w:after="120" w:afterAutospacing="0" w:line="360" w:lineRule="auto"/>
        <w:jc w:val="center"/>
        <w:rPr>
          <w:rFonts w:ascii="Arial" w:hAnsi="Arial" w:cs="Arial"/>
          <w:noProof/>
          <w:szCs w:val="20"/>
        </w:rPr>
      </w:pPr>
      <w:r w:rsidRPr="00A46A69">
        <w:rPr>
          <w:rFonts w:ascii="Arial" w:hAnsi="Arial" w:cs="Arial"/>
          <w:szCs w:val="20"/>
        </w:rPr>
        <w:t>Fig</w:t>
      </w:r>
      <w:r w:rsidR="003F64F5">
        <w:rPr>
          <w:rFonts w:ascii="Arial" w:hAnsi="Arial" w:cs="Arial"/>
          <w:szCs w:val="20"/>
        </w:rPr>
        <w:t>.5.</w:t>
      </w:r>
      <w:r w:rsidRPr="00A46A69">
        <w:rPr>
          <w:rFonts w:ascii="Arial" w:hAnsi="Arial" w:cs="Arial"/>
          <w:noProof/>
          <w:szCs w:val="20"/>
        </w:rPr>
        <w:t xml:space="preserve"> Wear Testing Machine</w:t>
      </w:r>
    </w:p>
    <w:p w:rsidR="00FE753D" w:rsidRPr="00844BE1" w:rsidRDefault="00FE753D" w:rsidP="00FE753D">
      <w:pPr>
        <w:autoSpaceDE w:val="0"/>
        <w:autoSpaceDN w:val="0"/>
        <w:adjustRightInd w:val="0"/>
        <w:rPr>
          <w:rFonts w:eastAsia="AdvTimes"/>
          <w:szCs w:val="24"/>
        </w:rPr>
      </w:pPr>
      <w:r w:rsidRPr="00844BE1">
        <w:rPr>
          <w:rFonts w:eastAsia="AdvTimes"/>
          <w:szCs w:val="24"/>
        </w:rPr>
        <w:t>Wear tests were carried out under dry sliding conditions under the loads of 15, 25 and 35 N which rotated at 410 rev/min. A fixed track diameter of 70mm was used in all tests.</w:t>
      </w:r>
    </w:p>
    <w:p w:rsidR="00FE753D" w:rsidRPr="009F3B68" w:rsidRDefault="00FE753D" w:rsidP="00FE753D">
      <w:pPr>
        <w:jc w:val="center"/>
        <w:rPr>
          <w:sz w:val="20"/>
        </w:rPr>
      </w:pPr>
    </w:p>
    <w:p w:rsidR="00FE753D" w:rsidRPr="007C670B" w:rsidRDefault="00FE753D" w:rsidP="00495C04">
      <w:pPr>
        <w:pStyle w:val="NormalWeb"/>
        <w:shd w:val="clear" w:color="auto" w:fill="FFFFFF"/>
        <w:spacing w:before="120" w:beforeAutospacing="0" w:after="120" w:afterAutospacing="0" w:line="276" w:lineRule="auto"/>
        <w:jc w:val="both"/>
        <w:rPr>
          <w:rFonts w:ascii="Arial" w:hAnsi="Arial" w:cs="Arial"/>
          <w:b/>
          <w:color w:val="000000"/>
          <w:szCs w:val="20"/>
        </w:rPr>
      </w:pPr>
      <w:r w:rsidRPr="007C670B">
        <w:rPr>
          <w:rFonts w:ascii="Arial" w:hAnsi="Arial" w:cs="Arial"/>
          <w:b/>
          <w:color w:val="000000"/>
          <w:szCs w:val="20"/>
        </w:rPr>
        <w:t>3. Results and Discussion</w:t>
      </w:r>
    </w:p>
    <w:p w:rsidR="00FE753D" w:rsidRPr="007C670B" w:rsidRDefault="007C670B" w:rsidP="00126A1B">
      <w:pPr>
        <w:pStyle w:val="PPHeading"/>
        <w:jc w:val="both"/>
        <w:rPr>
          <w:rFonts w:ascii="Arial" w:hAnsi="Arial" w:cs="Arial"/>
          <w:b w:val="0"/>
          <w:sz w:val="24"/>
          <w:szCs w:val="24"/>
        </w:rPr>
      </w:pPr>
      <w:r w:rsidRPr="007C670B">
        <w:rPr>
          <w:rFonts w:ascii="Arial" w:hAnsi="Arial" w:cs="Arial"/>
          <w:sz w:val="24"/>
          <w:szCs w:val="24"/>
        </w:rPr>
        <w:t>3.1</w:t>
      </w:r>
      <w:r w:rsidR="00FE753D" w:rsidRPr="007C670B">
        <w:rPr>
          <w:rFonts w:ascii="Arial" w:hAnsi="Arial" w:cs="Arial"/>
          <w:sz w:val="24"/>
          <w:szCs w:val="24"/>
        </w:rPr>
        <w:t xml:space="preserve"> Micro Vickers Hardness</w:t>
      </w:r>
    </w:p>
    <w:p w:rsidR="00126A1B" w:rsidRPr="006466C3" w:rsidRDefault="00F877AA" w:rsidP="00F877AA">
      <w:pPr>
        <w:pStyle w:val="Caption"/>
      </w:pPr>
      <w:r>
        <w:rPr>
          <w:noProof/>
        </w:rPr>
        <w:drawing>
          <wp:inline distT="0" distB="0" distL="0" distR="0">
            <wp:extent cx="5486400" cy="2294627"/>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670B" w:rsidRPr="007C670B" w:rsidRDefault="00DA3398" w:rsidP="007C670B">
      <w:pPr>
        <w:pStyle w:val="PPHeading"/>
        <w:ind w:left="567" w:firstLine="567"/>
        <w:jc w:val="both"/>
        <w:rPr>
          <w:rFonts w:ascii="Arial" w:hAnsi="Arial" w:cs="Arial"/>
          <w:b w:val="0"/>
          <w:sz w:val="24"/>
          <w:szCs w:val="20"/>
        </w:rPr>
      </w:pPr>
      <w:r>
        <w:rPr>
          <w:rFonts w:ascii="Arial" w:hAnsi="Arial" w:cs="Arial"/>
          <w:b w:val="0"/>
          <w:sz w:val="24"/>
          <w:szCs w:val="20"/>
        </w:rPr>
        <w:t>Fig</w:t>
      </w:r>
      <w:r w:rsidR="00FE753D" w:rsidRPr="007C670B">
        <w:rPr>
          <w:rFonts w:ascii="Arial" w:hAnsi="Arial" w:cs="Arial"/>
          <w:b w:val="0"/>
          <w:sz w:val="24"/>
          <w:szCs w:val="20"/>
        </w:rPr>
        <w:t>.</w:t>
      </w:r>
      <w:r>
        <w:rPr>
          <w:rFonts w:ascii="Arial" w:hAnsi="Arial" w:cs="Arial"/>
          <w:b w:val="0"/>
          <w:sz w:val="24"/>
          <w:szCs w:val="20"/>
        </w:rPr>
        <w:t>6. Shows the Vicker’s micro hardness plot of specimens</w:t>
      </w:r>
    </w:p>
    <w:p w:rsidR="00FE753D" w:rsidRPr="00391D6B" w:rsidRDefault="00FE753D" w:rsidP="00D23EDF">
      <w:pPr>
        <w:pStyle w:val="PPHeading"/>
        <w:spacing w:line="276" w:lineRule="auto"/>
        <w:jc w:val="both"/>
        <w:rPr>
          <w:b w:val="0"/>
          <w:sz w:val="24"/>
          <w:szCs w:val="20"/>
        </w:rPr>
      </w:pPr>
      <w:r w:rsidRPr="00391D6B">
        <w:rPr>
          <w:b w:val="0"/>
          <w:sz w:val="24"/>
          <w:szCs w:val="20"/>
        </w:rPr>
        <w:t>In the composite with 150 μm CSA, there was an increase in hardness at 1wt% filler addition followed by continuous increase in hardness at 5wt% in composite, the composite 5%exhibited improvement in hardness over that of the alloy.</w:t>
      </w:r>
    </w:p>
    <w:p w:rsidR="00FE753D" w:rsidRPr="00391D6B" w:rsidRDefault="00391D6B" w:rsidP="00FE753D">
      <w:pPr>
        <w:pStyle w:val="PPBodyMainText"/>
        <w:ind w:firstLine="0"/>
        <w:rPr>
          <w:b/>
          <w:bCs/>
          <w:sz w:val="24"/>
          <w:szCs w:val="20"/>
        </w:rPr>
      </w:pPr>
      <w:r>
        <w:rPr>
          <w:b/>
          <w:bCs/>
          <w:sz w:val="24"/>
          <w:szCs w:val="20"/>
        </w:rPr>
        <w:lastRenderedPageBreak/>
        <w:t>3.2</w:t>
      </w:r>
      <w:r w:rsidR="00FE753D" w:rsidRPr="00391D6B">
        <w:rPr>
          <w:b/>
          <w:bCs/>
          <w:sz w:val="24"/>
          <w:szCs w:val="20"/>
        </w:rPr>
        <w:t xml:space="preserve"> Tensile Test</w:t>
      </w:r>
    </w:p>
    <w:p w:rsidR="0072577B" w:rsidRDefault="00FE753D" w:rsidP="002E0A84">
      <w:pPr>
        <w:pStyle w:val="PPBodyMainText"/>
        <w:rPr>
          <w:noProof/>
        </w:rPr>
      </w:pPr>
      <w:r w:rsidRPr="00391D6B">
        <w:rPr>
          <w:sz w:val="24"/>
          <w:szCs w:val="20"/>
        </w:rPr>
        <w:t>Tensile test helped to determine the tensile strengths of different composite it was found that there was a remarkable increase in tensile strength with a increas</w:t>
      </w:r>
      <w:r w:rsidR="002E0A84">
        <w:rPr>
          <w:sz w:val="24"/>
          <w:szCs w:val="20"/>
        </w:rPr>
        <w:t>e in addition of reinforcement.</w:t>
      </w:r>
    </w:p>
    <w:p w:rsidR="0072577B" w:rsidRDefault="0072577B" w:rsidP="00FE753D">
      <w:pPr>
        <w:rPr>
          <w:noProof/>
          <w:lang w:val="en-US"/>
        </w:rPr>
      </w:pPr>
    </w:p>
    <w:p w:rsidR="0072577B" w:rsidRDefault="0072577B" w:rsidP="00FE753D">
      <w:pPr>
        <w:rPr>
          <w:noProof/>
          <w:lang w:val="en-US"/>
        </w:rPr>
      </w:pPr>
      <w:r>
        <w:rPr>
          <w:noProof/>
          <w:lang w:val="en-US"/>
        </w:rPr>
        <w:drawing>
          <wp:inline distT="0" distB="0" distL="0" distR="0">
            <wp:extent cx="4856672" cy="2260120"/>
            <wp:effectExtent l="0" t="0" r="1270" b="69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E753D" w:rsidRPr="00D23EDF" w:rsidRDefault="003A59D1" w:rsidP="00DF02AF">
      <w:pPr>
        <w:ind w:firstLine="0"/>
        <w:jc w:val="left"/>
        <w:rPr>
          <w:szCs w:val="24"/>
        </w:rPr>
      </w:pPr>
      <w:r w:rsidRPr="003A59D1">
        <w:rPr>
          <w:noProof/>
          <w:lang w:val="en-US"/>
        </w:rPr>
        <w:pict>
          <v:shapetype id="_x0000_t32" coordsize="21600,21600" o:spt="32" o:oned="t" path="m,l21600,21600e" filled="f">
            <v:path arrowok="t" fillok="f" o:connecttype="none"/>
            <o:lock v:ext="edit" shapetype="t"/>
          </v:shapetype>
          <v:shape id="_x0000_s1026" type="#_x0000_t32" style="position:absolute;margin-left:28pt;margin-top:.35pt;width:386.55pt;height:0;z-index:251666432" o:connectortype="straight"/>
        </w:pict>
      </w:r>
      <w:r w:rsidR="00DF02AF">
        <w:rPr>
          <w:sz w:val="20"/>
        </w:rPr>
        <w:tab/>
      </w:r>
      <w:r w:rsidR="00DF02AF" w:rsidRPr="00D23EDF">
        <w:rPr>
          <w:szCs w:val="24"/>
        </w:rPr>
        <w:t>Fig.7</w:t>
      </w:r>
      <w:r w:rsidR="00FE753D" w:rsidRPr="00D23EDF">
        <w:rPr>
          <w:szCs w:val="24"/>
        </w:rPr>
        <w:t xml:space="preserve"> Graph of </w:t>
      </w:r>
      <w:r w:rsidR="00DF02AF" w:rsidRPr="00D23EDF">
        <w:rPr>
          <w:szCs w:val="24"/>
        </w:rPr>
        <w:t xml:space="preserve">Metal Matrix </w:t>
      </w:r>
      <w:r w:rsidR="00FE753D" w:rsidRPr="00D23EDF">
        <w:rPr>
          <w:szCs w:val="24"/>
        </w:rPr>
        <w:t>Composites v/s Ultimate Tensile Stress</w:t>
      </w:r>
      <w:r w:rsidR="00DF02AF" w:rsidRPr="00D23EDF">
        <w:rPr>
          <w:szCs w:val="24"/>
        </w:rPr>
        <w:t>(MPa)</w:t>
      </w:r>
    </w:p>
    <w:p w:rsidR="00FE753D" w:rsidRDefault="00FE753D" w:rsidP="00FE753D">
      <w:pPr>
        <w:pStyle w:val="PPBodyMainText"/>
        <w:rPr>
          <w:sz w:val="24"/>
          <w:szCs w:val="20"/>
        </w:rPr>
      </w:pPr>
      <w:r w:rsidRPr="00D6566C">
        <w:rPr>
          <w:sz w:val="24"/>
          <w:szCs w:val="20"/>
        </w:rPr>
        <w:t xml:space="preserve">Maximum tensile stress obtained was 143.66MPa for Al 6061 + 5% CSA reinforced aluminum composites. </w:t>
      </w:r>
    </w:p>
    <w:p w:rsidR="00D23EDF" w:rsidRPr="00D23EDF" w:rsidRDefault="00D23EDF" w:rsidP="00D23EDF">
      <w:pPr>
        <w:pStyle w:val="PPBodyMainText"/>
        <w:ind w:firstLine="0"/>
        <w:rPr>
          <w:sz w:val="18"/>
          <w:szCs w:val="20"/>
        </w:rPr>
      </w:pPr>
    </w:p>
    <w:p w:rsidR="00FE753D" w:rsidRPr="000B32FB" w:rsidRDefault="00FE753D" w:rsidP="000B32FB">
      <w:pPr>
        <w:tabs>
          <w:tab w:val="left" w:pos="0"/>
        </w:tabs>
        <w:ind w:right="-144" w:firstLine="0"/>
        <w:rPr>
          <w:rFonts w:ascii="Arial" w:hAnsi="Arial" w:cs="Arial"/>
          <w:b/>
          <w:bCs/>
        </w:rPr>
      </w:pPr>
      <w:r w:rsidRPr="000B32FB">
        <w:rPr>
          <w:rFonts w:ascii="Arial" w:hAnsi="Arial" w:cs="Arial"/>
          <w:b/>
          <w:bCs/>
        </w:rPr>
        <w:t>3</w:t>
      </w:r>
      <w:r w:rsidR="00EB2EC3">
        <w:rPr>
          <w:rFonts w:ascii="Arial" w:hAnsi="Arial" w:cs="Arial"/>
          <w:b/>
          <w:bCs/>
        </w:rPr>
        <w:t>.4. Wear Tes</w:t>
      </w:r>
      <w:r w:rsidRPr="000B32FB">
        <w:rPr>
          <w:rFonts w:ascii="Arial" w:hAnsi="Arial" w:cs="Arial"/>
          <w:b/>
          <w:bCs/>
        </w:rPr>
        <w:t xml:space="preserve">t </w:t>
      </w:r>
      <w:r w:rsidR="00EB2EC3">
        <w:rPr>
          <w:rFonts w:ascii="Arial" w:hAnsi="Arial" w:cs="Arial"/>
          <w:b/>
          <w:bCs/>
        </w:rPr>
        <w:t>Analysis</w:t>
      </w:r>
    </w:p>
    <w:p w:rsidR="00FE753D" w:rsidRPr="000B32FB" w:rsidRDefault="00FE753D" w:rsidP="000B32FB">
      <w:pPr>
        <w:tabs>
          <w:tab w:val="left" w:pos="0"/>
        </w:tabs>
        <w:ind w:right="-144" w:firstLine="0"/>
        <w:rPr>
          <w:rFonts w:ascii="Arial" w:hAnsi="Arial" w:cs="Arial"/>
        </w:rPr>
      </w:pPr>
      <w:r w:rsidRPr="000B32FB">
        <w:rPr>
          <w:rFonts w:ascii="Arial" w:hAnsi="Arial" w:cs="Arial"/>
        </w:rPr>
        <w:t xml:space="preserve">3.4.1. Wear rate vs Load </w:t>
      </w:r>
    </w:p>
    <w:p w:rsidR="00FE753D" w:rsidRPr="000B32FB" w:rsidRDefault="00FE753D" w:rsidP="00FE753D">
      <w:pPr>
        <w:tabs>
          <w:tab w:val="left" w:pos="0"/>
        </w:tabs>
        <w:ind w:right="-144"/>
      </w:pPr>
      <w:r w:rsidRPr="000B32FB">
        <w:t>Wear rate has significantly reduced for composite with the addition of reinforcing phase (%) for both varying RPM and varying load. From obtained results from wear testing, it was noticed, a considerable decrease in wear rate with increasing load and speed.</w:t>
      </w:r>
    </w:p>
    <w:p w:rsidR="00FE753D" w:rsidRDefault="00FE753D" w:rsidP="00853E34">
      <w:pPr>
        <w:tabs>
          <w:tab w:val="left" w:pos="0"/>
        </w:tabs>
        <w:ind w:right="-144"/>
        <w:rPr>
          <w:sz w:val="20"/>
        </w:rPr>
      </w:pPr>
      <w:r>
        <w:rPr>
          <w:sz w:val="16"/>
        </w:rPr>
        <w:tab/>
      </w:r>
      <w:r>
        <w:rPr>
          <w:sz w:val="16"/>
        </w:rPr>
        <w:tab/>
      </w:r>
    </w:p>
    <w:p w:rsidR="00853E34" w:rsidRPr="00853E34" w:rsidRDefault="00853E34" w:rsidP="00853E34">
      <w:pPr>
        <w:rPr>
          <w:sz w:val="14"/>
        </w:rPr>
      </w:pPr>
      <w:r w:rsidRPr="00853E34">
        <w:rPr>
          <w:b/>
          <w:sz w:val="20"/>
        </w:rPr>
        <w:t>Speed = 1.5 m/s, Composition-1%CSA+ Al 6061</w:t>
      </w:r>
      <w:r>
        <w:rPr>
          <w:b/>
          <w:sz w:val="20"/>
        </w:rPr>
        <w:tab/>
      </w:r>
      <w:r w:rsidRPr="00FA0038">
        <w:rPr>
          <w:b/>
          <w:sz w:val="20"/>
        </w:rPr>
        <w:t>Speed = 1.5 m/s, Composition-3%CSA+ Al 6061</w:t>
      </w:r>
    </w:p>
    <w:p w:rsidR="00AB6DB7" w:rsidRDefault="00853E34" w:rsidP="00853E34">
      <w:r>
        <w:rPr>
          <w:noProof/>
          <w:lang w:val="en-US"/>
        </w:rPr>
        <w:drawing>
          <wp:inline distT="0" distB="0" distL="0" distR="0">
            <wp:extent cx="2562046" cy="1475117"/>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D23EDF">
        <w:rPr>
          <w:noProof/>
          <w:lang w:val="en-US"/>
        </w:rPr>
        <w:t xml:space="preserve">        </w:t>
      </w:r>
      <w:r w:rsidR="00D23EDF" w:rsidRPr="00D23EDF">
        <w:rPr>
          <w:noProof/>
          <w:lang w:val="en-US"/>
        </w:rPr>
        <w:drawing>
          <wp:inline distT="0" distB="0" distL="0" distR="0">
            <wp:extent cx="2242868" cy="1587261"/>
            <wp:effectExtent l="19050" t="0" r="24082"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3EDF" w:rsidRDefault="00D23EDF" w:rsidP="00853E34"/>
    <w:p w:rsidR="00AB6DB7" w:rsidRDefault="00CE10FF" w:rsidP="00AB6DB7">
      <w:pPr>
        <w:rPr>
          <w:b/>
          <w:sz w:val="20"/>
        </w:rPr>
      </w:pPr>
      <w:r w:rsidRPr="00853E34">
        <w:rPr>
          <w:b/>
          <w:sz w:val="20"/>
        </w:rPr>
        <w:t>Speed = 1.5 m/s,Composition-5%CSA+ Al 6061</w:t>
      </w:r>
      <w:r w:rsidRPr="00CE10FF">
        <w:rPr>
          <w:b/>
          <w:sz w:val="20"/>
        </w:rPr>
        <w:t>Speed = 1.0 m/s, Composition-1%CSA+ Al 6061</w:t>
      </w:r>
    </w:p>
    <w:p w:rsidR="00D23EDF" w:rsidRDefault="00D23EDF" w:rsidP="00AB6DB7"/>
    <w:p w:rsidR="007A661F" w:rsidRDefault="00AB6DB7" w:rsidP="007A661F">
      <w:pPr>
        <w:tabs>
          <w:tab w:val="left" w:pos="5556"/>
        </w:tabs>
        <w:jc w:val="left"/>
        <w:rPr>
          <w:b/>
          <w:sz w:val="20"/>
        </w:rPr>
      </w:pPr>
      <w:r w:rsidRPr="00D27AEC">
        <w:rPr>
          <w:noProof/>
          <w:lang w:val="en-US"/>
        </w:rPr>
        <w:drawing>
          <wp:inline distT="0" distB="0" distL="0" distR="0">
            <wp:extent cx="2781300" cy="1362075"/>
            <wp:effectExtent l="19050" t="0" r="1905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ab/>
      </w:r>
      <w:r w:rsidR="00CE10FF">
        <w:rPr>
          <w:noProof/>
          <w:lang w:val="en-US"/>
        </w:rPr>
        <w:drawing>
          <wp:inline distT="0" distB="0" distL="0" distR="0">
            <wp:extent cx="2419350" cy="130492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E10FF" w:rsidRPr="00A31899" w:rsidRDefault="00CE10FF" w:rsidP="00CE10FF">
      <w:pPr>
        <w:jc w:val="center"/>
        <w:rPr>
          <w:b/>
        </w:rPr>
      </w:pPr>
    </w:p>
    <w:p w:rsidR="00CE10FF" w:rsidRDefault="00CE10FF" w:rsidP="00CE10FF">
      <w:pPr>
        <w:pStyle w:val="Caption"/>
        <w:ind w:firstLine="0"/>
        <w:jc w:val="left"/>
        <w:rPr>
          <w:b/>
          <w:sz w:val="20"/>
        </w:rPr>
      </w:pPr>
    </w:p>
    <w:p w:rsidR="00853E34" w:rsidRDefault="00A3219A" w:rsidP="00D23EDF">
      <w:pPr>
        <w:pStyle w:val="Caption"/>
        <w:ind w:firstLine="0"/>
      </w:pPr>
      <w:r w:rsidRPr="00AB6DB7">
        <w:rPr>
          <w:b/>
          <w:sz w:val="20"/>
        </w:rPr>
        <w:t xml:space="preserve">Speed = 1.0 m/s, Composition-3%CSA+ Al </w:t>
      </w:r>
      <w:r>
        <w:rPr>
          <w:b/>
          <w:sz w:val="20"/>
        </w:rPr>
        <w:t>6</w:t>
      </w:r>
      <w:r w:rsidRPr="00AB6DB7">
        <w:rPr>
          <w:b/>
          <w:sz w:val="20"/>
        </w:rPr>
        <w:t>061</w:t>
      </w:r>
      <w:r w:rsidR="00FA0038" w:rsidRPr="00CE10FF">
        <w:rPr>
          <w:b/>
          <w:sz w:val="20"/>
        </w:rPr>
        <w:t>Speed = 1.0 m/s, Composition-5%CSA+ Al 6061</w:t>
      </w:r>
    </w:p>
    <w:p w:rsidR="00FA0038" w:rsidRDefault="00FA0038" w:rsidP="007A661F">
      <w:pPr>
        <w:pStyle w:val="Caption"/>
        <w:ind w:firstLine="0"/>
        <w:jc w:val="both"/>
        <w:rPr>
          <w:b/>
          <w:sz w:val="20"/>
        </w:rPr>
      </w:pPr>
      <w:r>
        <w:rPr>
          <w:noProof/>
        </w:rPr>
        <w:lastRenderedPageBreak/>
        <w:drawing>
          <wp:inline distT="0" distB="0" distL="0" distR="0">
            <wp:extent cx="2560320" cy="13716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D23EDF">
        <w:rPr>
          <w:noProof/>
        </w:rPr>
        <w:t xml:space="preserve">       </w:t>
      </w:r>
      <w:r w:rsidR="00D23EDF" w:rsidRPr="00D23EDF">
        <w:rPr>
          <w:noProof/>
        </w:rPr>
        <w:drawing>
          <wp:inline distT="0" distB="0" distL="0" distR="0">
            <wp:extent cx="2475781" cy="1371600"/>
            <wp:effectExtent l="0" t="0" r="1270" b="0"/>
            <wp:docPr id="1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A0038" w:rsidRDefault="00FA0038" w:rsidP="007A661F">
      <w:pPr>
        <w:pStyle w:val="Caption"/>
        <w:ind w:firstLine="0"/>
        <w:jc w:val="both"/>
        <w:rPr>
          <w:b/>
          <w:sz w:val="20"/>
        </w:rPr>
      </w:pPr>
    </w:p>
    <w:p w:rsidR="00FA0038" w:rsidRPr="00AB6DB7" w:rsidRDefault="007A661F" w:rsidP="00FA0038">
      <w:pPr>
        <w:ind w:firstLine="0"/>
        <w:jc w:val="left"/>
        <w:rPr>
          <w:b/>
          <w:sz w:val="20"/>
        </w:rPr>
      </w:pPr>
      <w:r w:rsidRPr="00CE10FF">
        <w:rPr>
          <w:b/>
          <w:sz w:val="20"/>
        </w:rPr>
        <w:t>Speed = 0.5 m/s, Composition-1%CSA+ Al 6061</w:t>
      </w:r>
      <w:r w:rsidR="00FA0038">
        <w:rPr>
          <w:b/>
          <w:sz w:val="20"/>
        </w:rPr>
        <w:tab/>
      </w:r>
      <w:r w:rsidR="00FA0038" w:rsidRPr="00AB6DB7">
        <w:rPr>
          <w:b/>
          <w:sz w:val="20"/>
        </w:rPr>
        <w:t>Speed = 0.5 m/s, Composition-3%CSA+ Al 6061</w:t>
      </w:r>
    </w:p>
    <w:p w:rsidR="00853E34" w:rsidRPr="00CE10FF" w:rsidRDefault="00853E34" w:rsidP="007A661F">
      <w:pPr>
        <w:pStyle w:val="Caption"/>
        <w:ind w:firstLine="0"/>
        <w:jc w:val="both"/>
        <w:rPr>
          <w:sz w:val="28"/>
        </w:rPr>
      </w:pPr>
    </w:p>
    <w:p w:rsidR="00853E34" w:rsidRPr="007A661F" w:rsidRDefault="007A661F" w:rsidP="00FA0038">
      <w:pPr>
        <w:pStyle w:val="Caption"/>
        <w:ind w:firstLine="0"/>
        <w:jc w:val="both"/>
      </w:pPr>
      <w:r w:rsidRPr="00FA0038">
        <w:rPr>
          <w:noProof/>
        </w:rPr>
        <w:drawing>
          <wp:inline distT="0" distB="0" distL="0" distR="0">
            <wp:extent cx="2743200" cy="1743739"/>
            <wp:effectExtent l="0" t="0" r="0" b="88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23EDF">
        <w:rPr>
          <w:b/>
          <w:noProof/>
        </w:rPr>
        <w:t xml:space="preserve">         </w:t>
      </w:r>
      <w:r w:rsidR="00D23EDF" w:rsidRPr="00D23EDF">
        <w:rPr>
          <w:b/>
          <w:noProof/>
        </w:rPr>
        <w:drawing>
          <wp:inline distT="0" distB="0" distL="0" distR="0">
            <wp:extent cx="2743200" cy="1742536"/>
            <wp:effectExtent l="0" t="0" r="0" b="0"/>
            <wp:docPr id="1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A0038" w:rsidRDefault="00FA0038" w:rsidP="00FA0038">
      <w:pPr>
        <w:pStyle w:val="Caption"/>
      </w:pPr>
    </w:p>
    <w:p w:rsidR="00853E34" w:rsidRPr="00FA0038" w:rsidRDefault="00853E34" w:rsidP="00FA0038">
      <w:pPr>
        <w:pStyle w:val="Caption"/>
      </w:pPr>
      <w:r w:rsidRPr="00AB6DB7">
        <w:rPr>
          <w:b/>
          <w:sz w:val="20"/>
        </w:rPr>
        <w:t>Speed = 0.5 m/s, Composition-5%CSA+ Al 6061</w:t>
      </w:r>
    </w:p>
    <w:p w:rsidR="00AF1BEE" w:rsidRPr="00AB6DB7" w:rsidRDefault="00FA0038" w:rsidP="00FA0038">
      <w:pPr>
        <w:pStyle w:val="Caption"/>
        <w:rPr>
          <w:sz w:val="16"/>
        </w:rPr>
      </w:pPr>
      <w:r>
        <w:rPr>
          <w:noProof/>
        </w:rPr>
        <w:drawing>
          <wp:inline distT="0" distB="0" distL="0" distR="0">
            <wp:extent cx="2743200" cy="1467293"/>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BEE" w:rsidRDefault="00AF1BEE" w:rsidP="00FE753D">
      <w:pPr>
        <w:tabs>
          <w:tab w:val="left" w:pos="990"/>
        </w:tabs>
        <w:ind w:right="-144"/>
        <w:rPr>
          <w:sz w:val="20"/>
        </w:rPr>
      </w:pPr>
    </w:p>
    <w:p w:rsidR="00AF1BEE" w:rsidRPr="00C531FD" w:rsidRDefault="00AF1BEE" w:rsidP="00FE753D">
      <w:pPr>
        <w:tabs>
          <w:tab w:val="left" w:pos="990"/>
        </w:tabs>
        <w:ind w:right="-144"/>
        <w:rPr>
          <w:sz w:val="20"/>
        </w:rPr>
      </w:pPr>
    </w:p>
    <w:p w:rsidR="00FE753D" w:rsidRPr="00581638" w:rsidRDefault="00FE753D" w:rsidP="00FE753D">
      <w:pPr>
        <w:pStyle w:val="PPHeading"/>
        <w:rPr>
          <w:rFonts w:ascii="Arial" w:hAnsi="Arial" w:cs="Arial"/>
          <w:sz w:val="24"/>
          <w:szCs w:val="24"/>
        </w:rPr>
      </w:pPr>
      <w:r w:rsidRPr="00581638">
        <w:rPr>
          <w:rFonts w:ascii="Arial" w:hAnsi="Arial" w:cs="Arial"/>
          <w:sz w:val="24"/>
          <w:szCs w:val="24"/>
        </w:rPr>
        <w:t>4. Conclusion</w:t>
      </w:r>
    </w:p>
    <w:p w:rsidR="00FE753D" w:rsidRPr="00581638" w:rsidRDefault="00FE753D" w:rsidP="00FE753D">
      <w:pPr>
        <w:autoSpaceDE w:val="0"/>
        <w:autoSpaceDN w:val="0"/>
        <w:adjustRightInd w:val="0"/>
        <w:rPr>
          <w:szCs w:val="24"/>
          <w:lang w:val="en-US"/>
        </w:rPr>
      </w:pPr>
      <w:r w:rsidRPr="00581638">
        <w:rPr>
          <w:szCs w:val="24"/>
          <w:lang w:val="en-US"/>
        </w:rPr>
        <w:t>The following conclusions have been drawn:</w:t>
      </w:r>
    </w:p>
    <w:p w:rsidR="00D23EDF" w:rsidRDefault="00FE753D" w:rsidP="00FE753D">
      <w:pPr>
        <w:pStyle w:val="ListParagraph"/>
        <w:numPr>
          <w:ilvl w:val="0"/>
          <w:numId w:val="21"/>
        </w:numPr>
        <w:autoSpaceDE w:val="0"/>
        <w:autoSpaceDN w:val="0"/>
        <w:adjustRightInd w:val="0"/>
        <w:rPr>
          <w:szCs w:val="24"/>
        </w:rPr>
      </w:pPr>
      <w:r w:rsidRPr="00581638">
        <w:rPr>
          <w:szCs w:val="24"/>
        </w:rPr>
        <w:t xml:space="preserve">Al 6061 alloy MMCs reinforced with different sizes and weight percentages of CSA particles (up to 5 wt. %) have been successfully fabricated by the Stir Casting method. </w:t>
      </w:r>
    </w:p>
    <w:p w:rsidR="00D23EDF" w:rsidRDefault="00D23EDF" w:rsidP="00D23EDF">
      <w:pPr>
        <w:pStyle w:val="ListParagraph"/>
        <w:autoSpaceDE w:val="0"/>
        <w:autoSpaceDN w:val="0"/>
        <w:adjustRightInd w:val="0"/>
        <w:ind w:firstLine="0"/>
        <w:rPr>
          <w:szCs w:val="24"/>
        </w:rPr>
      </w:pPr>
    </w:p>
    <w:p w:rsidR="00FE753D" w:rsidRPr="00581638" w:rsidRDefault="00FE753D" w:rsidP="00FE753D">
      <w:pPr>
        <w:pStyle w:val="ListParagraph"/>
        <w:numPr>
          <w:ilvl w:val="0"/>
          <w:numId w:val="21"/>
        </w:numPr>
        <w:autoSpaceDE w:val="0"/>
        <w:autoSpaceDN w:val="0"/>
        <w:adjustRightInd w:val="0"/>
        <w:rPr>
          <w:szCs w:val="24"/>
        </w:rPr>
      </w:pPr>
      <w:r w:rsidRPr="00581638">
        <w:rPr>
          <w:szCs w:val="24"/>
        </w:rPr>
        <w:t>The optimum conditions of the production process were that the pouring temperature was 700ºC, preheated mold temperature was 350ºC, the stirring speed was 600 rev/min, the stirring time after the completion of particle feeding was 5 min, the particle addition rate was 5g/min.</w:t>
      </w:r>
    </w:p>
    <w:p w:rsidR="00FE753D" w:rsidRPr="00581638" w:rsidRDefault="00FE753D" w:rsidP="00FE753D">
      <w:pPr>
        <w:pStyle w:val="ListParagraph"/>
        <w:numPr>
          <w:ilvl w:val="0"/>
          <w:numId w:val="21"/>
        </w:numPr>
        <w:autoSpaceDE w:val="0"/>
        <w:autoSpaceDN w:val="0"/>
        <w:adjustRightInd w:val="0"/>
        <w:rPr>
          <w:szCs w:val="24"/>
        </w:rPr>
      </w:pPr>
      <w:r w:rsidRPr="00581638">
        <w:rPr>
          <w:szCs w:val="24"/>
        </w:rPr>
        <w:t>The tensile strength and hardness of MMCs increased.</w:t>
      </w:r>
    </w:p>
    <w:p w:rsidR="00486BD7" w:rsidRDefault="00FE753D" w:rsidP="00FA0038">
      <w:pPr>
        <w:pStyle w:val="ListParagraph"/>
        <w:numPr>
          <w:ilvl w:val="0"/>
          <w:numId w:val="21"/>
        </w:numPr>
        <w:autoSpaceDE w:val="0"/>
        <w:autoSpaceDN w:val="0"/>
        <w:adjustRightInd w:val="0"/>
        <w:rPr>
          <w:szCs w:val="24"/>
        </w:rPr>
      </w:pPr>
      <w:r w:rsidRPr="00581638">
        <w:rPr>
          <w:szCs w:val="24"/>
        </w:rPr>
        <w:t>The Wear rate of the MMCs increased with the addition of reinfo</w:t>
      </w:r>
      <w:r w:rsidR="007E59A7">
        <w:rPr>
          <w:szCs w:val="24"/>
        </w:rPr>
        <w:t>rcement.</w:t>
      </w:r>
    </w:p>
    <w:p w:rsidR="007E59A7" w:rsidRDefault="007E59A7" w:rsidP="00FA0038">
      <w:pPr>
        <w:pStyle w:val="ListParagraph"/>
        <w:numPr>
          <w:ilvl w:val="0"/>
          <w:numId w:val="21"/>
        </w:numPr>
        <w:autoSpaceDE w:val="0"/>
        <w:autoSpaceDN w:val="0"/>
        <w:adjustRightInd w:val="0"/>
        <w:rPr>
          <w:szCs w:val="24"/>
        </w:rPr>
      </w:pPr>
      <w:r>
        <w:rPr>
          <w:szCs w:val="24"/>
        </w:rPr>
        <w:t>The hardness of the metal matrix composites increased with addition of reinforcement.</w:t>
      </w:r>
    </w:p>
    <w:p w:rsidR="007E59A7" w:rsidRDefault="007E59A7" w:rsidP="007E59A7">
      <w:pPr>
        <w:autoSpaceDE w:val="0"/>
        <w:autoSpaceDN w:val="0"/>
        <w:adjustRightInd w:val="0"/>
        <w:rPr>
          <w:szCs w:val="24"/>
        </w:rPr>
      </w:pPr>
    </w:p>
    <w:p w:rsidR="007E59A7" w:rsidRDefault="007E59A7" w:rsidP="007E59A7">
      <w:pPr>
        <w:autoSpaceDE w:val="0"/>
        <w:autoSpaceDN w:val="0"/>
        <w:adjustRightInd w:val="0"/>
        <w:rPr>
          <w:szCs w:val="24"/>
        </w:rPr>
      </w:pPr>
    </w:p>
    <w:p w:rsidR="00486BD7" w:rsidRDefault="00486BD7" w:rsidP="00486BD7">
      <w:pPr>
        <w:ind w:firstLine="0"/>
        <w:contextualSpacing/>
        <w:mirrorIndents/>
        <w:rPr>
          <w:rFonts w:ascii="Arial" w:hAnsi="Arial" w:cs="Arial"/>
          <w:b/>
          <w:szCs w:val="24"/>
        </w:rPr>
      </w:pPr>
      <w:r w:rsidRPr="00205179">
        <w:rPr>
          <w:rFonts w:ascii="Arial" w:hAnsi="Arial" w:cs="Arial"/>
          <w:b/>
          <w:szCs w:val="24"/>
        </w:rPr>
        <w:lastRenderedPageBreak/>
        <w:t>References</w:t>
      </w:r>
    </w:p>
    <w:p w:rsidR="00486BD7" w:rsidRDefault="00486BD7" w:rsidP="00486BD7">
      <w:pPr>
        <w:tabs>
          <w:tab w:val="left" w:pos="1752"/>
        </w:tabs>
        <w:rPr>
          <w:szCs w:val="24"/>
        </w:rPr>
      </w:pPr>
    </w:p>
    <w:p w:rsidR="00EE07B3" w:rsidRPr="00E56A08" w:rsidRDefault="00EE07B3" w:rsidP="00EE07B3">
      <w:pPr>
        <w:widowControl w:val="0"/>
        <w:autoSpaceDE w:val="0"/>
        <w:autoSpaceDN w:val="0"/>
        <w:adjustRightInd w:val="0"/>
        <w:ind w:left="567" w:hanging="567"/>
        <w:rPr>
          <w:sz w:val="22"/>
          <w:szCs w:val="24"/>
        </w:rPr>
      </w:pPr>
      <w:r w:rsidRPr="00E56A08">
        <w:rPr>
          <w:sz w:val="22"/>
        </w:rPr>
        <w:t>[1]</w:t>
      </w:r>
      <w:r w:rsidRPr="00E56A08">
        <w:rPr>
          <w:sz w:val="22"/>
        </w:rPr>
        <w:tab/>
        <w:t xml:space="preserve">R. S. Sankara Raju, M. K. Panigrahi, R. I. Ganguly, and G. SrinivasaRao, “Tribological behaviour of al-1100-coconut shell ash (CSA) composite at elevated temperature,” </w:t>
      </w:r>
      <w:r w:rsidRPr="00E56A08">
        <w:rPr>
          <w:i/>
          <w:iCs/>
          <w:sz w:val="22"/>
        </w:rPr>
        <w:t>Tribol. Int.</w:t>
      </w:r>
      <w:r w:rsidRPr="00E56A08">
        <w:rPr>
          <w:sz w:val="22"/>
        </w:rPr>
        <w:t>, vol. 129, pp. 55–66, 2019.</w:t>
      </w:r>
    </w:p>
    <w:p w:rsidR="00C24011" w:rsidRPr="00E56A08" w:rsidRDefault="00EE07B3" w:rsidP="00EE07B3">
      <w:pPr>
        <w:widowControl w:val="0"/>
        <w:autoSpaceDE w:val="0"/>
        <w:autoSpaceDN w:val="0"/>
        <w:adjustRightInd w:val="0"/>
        <w:ind w:left="567" w:hanging="567"/>
        <w:rPr>
          <w:sz w:val="22"/>
          <w:szCs w:val="24"/>
        </w:rPr>
      </w:pPr>
      <w:r w:rsidRPr="00E56A08">
        <w:rPr>
          <w:sz w:val="22"/>
        </w:rPr>
        <w:t>[2]</w:t>
      </w:r>
      <w:r w:rsidRPr="00E56A08">
        <w:rPr>
          <w:sz w:val="22"/>
        </w:rPr>
        <w:tab/>
        <w:t>L. Natrayan, “Investigation on Microstructure and Mechanical behaviour of AA6061 Reinforced SiC and various Leaf Ashes using Stir Casting Technique,” vol. 4, no. 10, pp. 107–112, 2018.</w:t>
      </w:r>
    </w:p>
    <w:p w:rsidR="00E56A08" w:rsidRDefault="00EE07B3" w:rsidP="00E56A08">
      <w:pPr>
        <w:widowControl w:val="0"/>
        <w:autoSpaceDE w:val="0"/>
        <w:autoSpaceDN w:val="0"/>
        <w:adjustRightInd w:val="0"/>
        <w:ind w:left="567" w:hanging="567"/>
        <w:rPr>
          <w:sz w:val="22"/>
        </w:rPr>
      </w:pPr>
      <w:r w:rsidRPr="00E56A08">
        <w:rPr>
          <w:sz w:val="22"/>
        </w:rPr>
        <w:t>[3]</w:t>
      </w:r>
      <w:r w:rsidRPr="00E56A08">
        <w:rPr>
          <w:sz w:val="22"/>
        </w:rPr>
        <w:tab/>
        <w:t xml:space="preserve">K. Ravi Kumar, T. Pridhar, and V. S. SreeBalaji, “Mechanical properties and characterization of zirconium oxide (ZrO2) and coconut shell ash(CSA) reinforced aluminium (Al 6082) matrix hybrid composite,” </w:t>
      </w:r>
      <w:r w:rsidRPr="00E56A08">
        <w:rPr>
          <w:i/>
          <w:iCs/>
          <w:sz w:val="22"/>
        </w:rPr>
        <w:t>J. Alloys Compd.</w:t>
      </w:r>
      <w:r w:rsidRPr="00E56A08">
        <w:rPr>
          <w:sz w:val="22"/>
        </w:rPr>
        <w:t>, vol. 765, no. Al 6082, pp. 171–179, 2018.</w:t>
      </w:r>
    </w:p>
    <w:p w:rsidR="00E56A08" w:rsidRDefault="00894A1D" w:rsidP="00E56A08">
      <w:pPr>
        <w:widowControl w:val="0"/>
        <w:autoSpaceDE w:val="0"/>
        <w:autoSpaceDN w:val="0"/>
        <w:adjustRightInd w:val="0"/>
        <w:ind w:left="567" w:hanging="567"/>
        <w:rPr>
          <w:sz w:val="22"/>
          <w:szCs w:val="24"/>
          <w:lang w:val="en-US"/>
        </w:rPr>
      </w:pPr>
      <w:r w:rsidRPr="00894A1D">
        <w:rPr>
          <w:sz w:val="22"/>
          <w:szCs w:val="24"/>
          <w:lang w:val="en-US"/>
        </w:rPr>
        <w:t>[</w:t>
      </w:r>
      <w:r w:rsidRPr="00E56A08">
        <w:rPr>
          <w:sz w:val="22"/>
          <w:szCs w:val="24"/>
          <w:lang w:val="en-US"/>
        </w:rPr>
        <w:t>4</w:t>
      </w:r>
      <w:r w:rsidRPr="00894A1D">
        <w:rPr>
          <w:sz w:val="22"/>
          <w:szCs w:val="24"/>
          <w:lang w:val="en-US"/>
        </w:rPr>
        <w:t>]</w:t>
      </w:r>
      <w:r w:rsidRPr="00894A1D">
        <w:rPr>
          <w:sz w:val="22"/>
          <w:szCs w:val="24"/>
          <w:lang w:val="en-US"/>
        </w:rPr>
        <w:tab/>
        <w:t>P. V Rajesh, M. S. Prasanth, V. S. Daniel, and C. M. Saravanan, “Evaluation of Mechanical Properties and Machinability Analysis of A l 6061 Hybrid Composite,” vol. 6, no. April, pp. 250–255, 2018.</w:t>
      </w:r>
    </w:p>
    <w:p w:rsidR="00E56A08" w:rsidRDefault="00894A1D" w:rsidP="00E56A08">
      <w:pPr>
        <w:widowControl w:val="0"/>
        <w:autoSpaceDE w:val="0"/>
        <w:autoSpaceDN w:val="0"/>
        <w:adjustRightInd w:val="0"/>
        <w:ind w:left="567" w:hanging="567"/>
        <w:rPr>
          <w:sz w:val="22"/>
          <w:szCs w:val="24"/>
          <w:lang w:val="en-US"/>
        </w:rPr>
      </w:pPr>
      <w:r w:rsidRPr="00894A1D">
        <w:rPr>
          <w:sz w:val="22"/>
          <w:szCs w:val="24"/>
          <w:lang w:val="en-US"/>
        </w:rPr>
        <w:t>[</w:t>
      </w:r>
      <w:r w:rsidRPr="00E56A08">
        <w:rPr>
          <w:sz w:val="22"/>
          <w:szCs w:val="24"/>
          <w:lang w:val="en-US"/>
        </w:rPr>
        <w:t>5</w:t>
      </w:r>
      <w:r w:rsidRPr="00894A1D">
        <w:rPr>
          <w:sz w:val="22"/>
          <w:szCs w:val="24"/>
          <w:lang w:val="en-US"/>
        </w:rPr>
        <w:t>]</w:t>
      </w:r>
      <w:r w:rsidRPr="00894A1D">
        <w:rPr>
          <w:sz w:val="22"/>
          <w:szCs w:val="24"/>
          <w:lang w:val="en-US"/>
        </w:rPr>
        <w:tab/>
        <w:t xml:space="preserve">S. Jain, V. Aggarwal, R. S. W. ,MohitTyagi, and R. Rana, “Development of Aluminium Matrix Composite Using Coconut Husk Ash Reinforcement,” </w:t>
      </w:r>
      <w:r w:rsidRPr="00894A1D">
        <w:rPr>
          <w:i/>
          <w:iCs/>
          <w:sz w:val="22"/>
          <w:szCs w:val="24"/>
          <w:lang w:val="en-US"/>
        </w:rPr>
        <w:t>Int. Conf. Latest Dev. Mater. Manuf. Qual. Control</w:t>
      </w:r>
      <w:r w:rsidRPr="00894A1D">
        <w:rPr>
          <w:sz w:val="22"/>
          <w:szCs w:val="24"/>
          <w:lang w:val="en-US"/>
        </w:rPr>
        <w:t>, pp. 352–359, 2018.</w:t>
      </w:r>
    </w:p>
    <w:p w:rsidR="00E56A08" w:rsidRDefault="00894A1D" w:rsidP="00E56A08">
      <w:pPr>
        <w:widowControl w:val="0"/>
        <w:autoSpaceDE w:val="0"/>
        <w:autoSpaceDN w:val="0"/>
        <w:adjustRightInd w:val="0"/>
        <w:ind w:left="567" w:hanging="567"/>
        <w:rPr>
          <w:sz w:val="22"/>
          <w:szCs w:val="24"/>
          <w:lang w:val="en-US"/>
        </w:rPr>
      </w:pPr>
      <w:r w:rsidRPr="00894A1D">
        <w:rPr>
          <w:sz w:val="22"/>
          <w:szCs w:val="24"/>
          <w:lang w:val="en-US"/>
        </w:rPr>
        <w:t>[</w:t>
      </w:r>
      <w:r w:rsidRPr="00E56A08">
        <w:rPr>
          <w:sz w:val="22"/>
          <w:szCs w:val="24"/>
          <w:lang w:val="en-US"/>
        </w:rPr>
        <w:t>6</w:t>
      </w:r>
      <w:r w:rsidRPr="00894A1D">
        <w:rPr>
          <w:sz w:val="22"/>
          <w:szCs w:val="24"/>
          <w:lang w:val="en-US"/>
        </w:rPr>
        <w:t>]</w:t>
      </w:r>
      <w:r w:rsidRPr="00894A1D">
        <w:rPr>
          <w:sz w:val="22"/>
          <w:szCs w:val="24"/>
          <w:lang w:val="en-US"/>
        </w:rPr>
        <w:tab/>
        <w:t xml:space="preserve">K. N. Niranjan, B. N. Shivaraj, M. Sunil, and A. R. Deepak, “Study of Mechanical Properties on Al 6061 Hybrid Composite By Stir Casting Method,” </w:t>
      </w:r>
      <w:r w:rsidRPr="00894A1D">
        <w:rPr>
          <w:i/>
          <w:iCs/>
          <w:sz w:val="22"/>
          <w:szCs w:val="24"/>
          <w:lang w:val="en-US"/>
        </w:rPr>
        <w:t>Int. Res. J. Eng. Technol.</w:t>
      </w:r>
      <w:r w:rsidRPr="00894A1D">
        <w:rPr>
          <w:sz w:val="22"/>
          <w:szCs w:val="24"/>
          <w:lang w:val="en-US"/>
        </w:rPr>
        <w:t>, vol. 4, no. 1, pp. 1036–1040, 2017.</w:t>
      </w:r>
    </w:p>
    <w:p w:rsidR="00894A1D" w:rsidRPr="00894A1D" w:rsidRDefault="00894A1D" w:rsidP="00E56A08">
      <w:pPr>
        <w:widowControl w:val="0"/>
        <w:autoSpaceDE w:val="0"/>
        <w:autoSpaceDN w:val="0"/>
        <w:adjustRightInd w:val="0"/>
        <w:ind w:left="567" w:hanging="567"/>
        <w:rPr>
          <w:sz w:val="22"/>
          <w:szCs w:val="24"/>
          <w:lang w:val="en-US"/>
        </w:rPr>
      </w:pPr>
      <w:r w:rsidRPr="00894A1D">
        <w:rPr>
          <w:sz w:val="22"/>
          <w:szCs w:val="24"/>
          <w:lang w:val="en-US"/>
        </w:rPr>
        <w:t>[</w:t>
      </w:r>
      <w:r w:rsidRPr="00E56A08">
        <w:rPr>
          <w:sz w:val="22"/>
          <w:szCs w:val="24"/>
          <w:lang w:val="en-US"/>
        </w:rPr>
        <w:t>7</w:t>
      </w:r>
      <w:r w:rsidRPr="00894A1D">
        <w:rPr>
          <w:sz w:val="22"/>
          <w:szCs w:val="24"/>
          <w:lang w:val="en-US"/>
        </w:rPr>
        <w:t>]</w:t>
      </w:r>
      <w:r w:rsidRPr="00894A1D">
        <w:rPr>
          <w:sz w:val="22"/>
          <w:szCs w:val="24"/>
          <w:lang w:val="en-US"/>
        </w:rPr>
        <w:tab/>
        <w:t>T. Nithyanandhan, K. Rohith, C. G. Sidharath, C. Sachin, and S. Jagadesh, “Investigation of Mechanical Properties on Aluminium Based Hybrid Composites,” pp. 118–126, 2017.</w:t>
      </w:r>
    </w:p>
    <w:p w:rsidR="00E56A08" w:rsidRDefault="00894A1D" w:rsidP="00E56A08">
      <w:pPr>
        <w:widowControl w:val="0"/>
        <w:autoSpaceDE w:val="0"/>
        <w:autoSpaceDN w:val="0"/>
        <w:adjustRightInd w:val="0"/>
        <w:ind w:left="567" w:hanging="567"/>
        <w:rPr>
          <w:sz w:val="22"/>
          <w:szCs w:val="24"/>
          <w:lang w:val="en-US"/>
        </w:rPr>
      </w:pPr>
      <w:r w:rsidRPr="00E56A08">
        <w:rPr>
          <w:sz w:val="22"/>
          <w:szCs w:val="24"/>
          <w:lang w:val="en-US"/>
        </w:rPr>
        <w:t>[8]</w:t>
      </w:r>
      <w:r w:rsidRPr="00E56A08">
        <w:rPr>
          <w:sz w:val="22"/>
          <w:szCs w:val="24"/>
          <w:lang w:val="en-US"/>
        </w:rPr>
        <w:tab/>
        <w:t>M. Poornesh, J. X. Saldanha, J. Singh, and G. M. Pinto, “Effect of Coconut Shell Ash and SiC Particles on Mechanical Properties of Aluminium Based Composites,” vol. 7, no. 4, pp. 112–115, 2017.</w:t>
      </w:r>
    </w:p>
    <w:p w:rsidR="00E56A08" w:rsidRP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[9]</w:t>
      </w:r>
      <w:r w:rsidRPr="00E56A08">
        <w:rPr>
          <w:sz w:val="22"/>
          <w:szCs w:val="24"/>
          <w:lang w:val="en-US"/>
        </w:rPr>
        <w:tab/>
        <w:t>J. W. Pinto, G. Sujaykumar, and R. M. Sushiledra, “Effect of Heat Treatment on Mechanical and Wear Characterization of Coconut Shell Ash and E-glass Fiber Reinforced Aluminum Hybrid Composites,” vol. 6, pp. 15–19, 2016.</w:t>
      </w:r>
    </w:p>
    <w:p w:rsid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[10]</w:t>
      </w:r>
      <w:r w:rsidRPr="00E56A08">
        <w:rPr>
          <w:sz w:val="22"/>
          <w:szCs w:val="24"/>
          <w:lang w:val="en-US"/>
        </w:rPr>
        <w:tab/>
        <w:t xml:space="preserve">P. Lakshmikanthan and B. Prabu, “Mechanical and tribological beheaviour of aluminium Al6061-coconut shell ash composite using stir casting pellet method,” </w:t>
      </w:r>
      <w:r w:rsidRPr="00E56A08">
        <w:rPr>
          <w:i/>
          <w:iCs/>
          <w:sz w:val="22"/>
          <w:szCs w:val="24"/>
          <w:lang w:val="en-US"/>
        </w:rPr>
        <w:t>J. Balk.Tribol.Assoc.</w:t>
      </w:r>
      <w:r w:rsidRPr="00E56A08">
        <w:rPr>
          <w:sz w:val="22"/>
          <w:szCs w:val="24"/>
          <w:lang w:val="en-US"/>
        </w:rPr>
        <w:t>, vol. 22, no. 4–I, pp. 4008–4018, 2016.</w:t>
      </w:r>
    </w:p>
    <w:p w:rsid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[1</w:t>
      </w:r>
      <w:r>
        <w:rPr>
          <w:sz w:val="22"/>
          <w:szCs w:val="24"/>
          <w:lang w:val="en-US"/>
        </w:rPr>
        <w:t>1</w:t>
      </w:r>
      <w:r w:rsidRPr="00E56A08">
        <w:rPr>
          <w:sz w:val="22"/>
          <w:szCs w:val="24"/>
          <w:lang w:val="en-US"/>
        </w:rPr>
        <w:t>]</w:t>
      </w:r>
      <w:r w:rsidRPr="00E56A08">
        <w:rPr>
          <w:sz w:val="22"/>
          <w:szCs w:val="24"/>
          <w:lang w:val="en-US"/>
        </w:rPr>
        <w:tab/>
        <w:t xml:space="preserve">C. Saravanan, K. Subramanian, V. A. Krishnan, and R. S. Narayanan, “Effect of Particulate Reinforced Aluminium Metal Matrix Composite –A Review,” </w:t>
      </w:r>
      <w:r w:rsidRPr="00E56A08">
        <w:rPr>
          <w:i/>
          <w:iCs/>
          <w:sz w:val="22"/>
          <w:szCs w:val="24"/>
          <w:lang w:val="en-US"/>
        </w:rPr>
        <w:t>Mech. Mech. Eng.</w:t>
      </w:r>
      <w:r w:rsidRPr="00E56A08">
        <w:rPr>
          <w:sz w:val="22"/>
          <w:szCs w:val="24"/>
          <w:lang w:val="en-US"/>
        </w:rPr>
        <w:t>, vol. 19, no. 1, pp. 23–30, 2015.</w:t>
      </w:r>
    </w:p>
    <w:p w:rsid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w:t>
      </w:r>
      <w:r>
        <w:rPr>
          <w:sz w:val="22"/>
          <w:szCs w:val="24"/>
          <w:lang w:val="en-US"/>
        </w:rPr>
        <w:t>1</w:t>
      </w:r>
      <w:r w:rsidRPr="00E56A08">
        <w:rPr>
          <w:sz w:val="22"/>
          <w:szCs w:val="24"/>
          <w:lang w:val="en-US"/>
        </w:rPr>
        <w:t>2]</w:t>
      </w:r>
      <w:r w:rsidRPr="00E56A08">
        <w:rPr>
          <w:sz w:val="22"/>
          <w:szCs w:val="24"/>
          <w:lang w:val="en-US"/>
        </w:rPr>
        <w:tab/>
        <w:t xml:space="preserve">W. A. Ajibola, A. Dada, F. P. Ilaro, and O. State, “Microstructural and Mechanical Characterization of Reinforced Aluminum Composite ( MMC ),” </w:t>
      </w:r>
      <w:r w:rsidRPr="00E56A08">
        <w:rPr>
          <w:i/>
          <w:iCs/>
          <w:sz w:val="22"/>
          <w:szCs w:val="24"/>
          <w:lang w:val="en-US"/>
        </w:rPr>
        <w:t>Int. J. Sci. Eng. Appl. Sci.</w:t>
      </w:r>
      <w:r w:rsidRPr="00E56A08">
        <w:rPr>
          <w:sz w:val="22"/>
          <w:szCs w:val="24"/>
          <w:lang w:val="en-US"/>
        </w:rPr>
        <w:t>, vol. 1, no. 7, pp. 86–97, 2015.</w:t>
      </w:r>
    </w:p>
    <w:p w:rsid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w:t>
      </w:r>
      <w:r>
        <w:rPr>
          <w:sz w:val="22"/>
          <w:szCs w:val="24"/>
          <w:lang w:val="en-US"/>
        </w:rPr>
        <w:t>1</w:t>
      </w:r>
      <w:r w:rsidRPr="00E56A08">
        <w:rPr>
          <w:sz w:val="22"/>
          <w:szCs w:val="24"/>
          <w:lang w:val="en-US"/>
        </w:rPr>
        <w:t>3]</w:t>
      </w:r>
      <w:r w:rsidRPr="00E56A08">
        <w:rPr>
          <w:sz w:val="22"/>
          <w:szCs w:val="24"/>
          <w:lang w:val="en-US"/>
        </w:rPr>
        <w:tab/>
        <w:t xml:space="preserve">O. O. Daramola, A. A. Adediran, and A. T. Fadumiye, “Evaluation of the mechanical properties and corrosion behaviour of coconut shell ash reinforced aluminium (6063) alloy composites,” </w:t>
      </w:r>
      <w:r w:rsidRPr="00E56A08">
        <w:rPr>
          <w:i/>
          <w:iCs/>
          <w:sz w:val="22"/>
          <w:szCs w:val="24"/>
          <w:lang w:val="en-US"/>
        </w:rPr>
        <w:t>Leonardo Electron. J. Pract. Technol.</w:t>
      </w:r>
      <w:r w:rsidRPr="00E56A08">
        <w:rPr>
          <w:sz w:val="22"/>
          <w:szCs w:val="24"/>
          <w:lang w:val="en-US"/>
        </w:rPr>
        <w:t>, vol. 14, no. 27, pp. 107–119, 2015.</w:t>
      </w:r>
    </w:p>
    <w:p w:rsidR="00E56A08" w:rsidRPr="00E56A08" w:rsidRDefault="00E56A08" w:rsidP="00E56A08">
      <w:pPr>
        <w:widowControl w:val="0"/>
        <w:autoSpaceDE w:val="0"/>
        <w:autoSpaceDN w:val="0"/>
        <w:adjustRightInd w:val="0"/>
        <w:ind w:left="567" w:hanging="567"/>
        <w:rPr>
          <w:sz w:val="22"/>
          <w:szCs w:val="24"/>
          <w:lang w:val="en-US"/>
        </w:rPr>
      </w:pPr>
      <w:r w:rsidRPr="00E56A08">
        <w:rPr>
          <w:sz w:val="22"/>
          <w:szCs w:val="24"/>
          <w:lang w:val="en-US"/>
        </w:rPr>
        <w:t>[</w:t>
      </w:r>
      <w:r>
        <w:rPr>
          <w:sz w:val="22"/>
          <w:szCs w:val="24"/>
          <w:lang w:val="en-US"/>
        </w:rPr>
        <w:t>1</w:t>
      </w:r>
      <w:r w:rsidRPr="00E56A08">
        <w:rPr>
          <w:sz w:val="22"/>
          <w:szCs w:val="24"/>
          <w:lang w:val="en-US"/>
        </w:rPr>
        <w:t>4]</w:t>
      </w:r>
      <w:r w:rsidRPr="00E56A08">
        <w:rPr>
          <w:sz w:val="22"/>
          <w:szCs w:val="24"/>
          <w:lang w:val="en-US"/>
        </w:rPr>
        <w:tab/>
        <w:t xml:space="preserve">D. S. King, W. G. Fahrenholtz, and G. E. Hilmas, “Silicon carbide-titanium diboride ceramic composites,” </w:t>
      </w:r>
      <w:r w:rsidRPr="00E56A08">
        <w:rPr>
          <w:i/>
          <w:iCs/>
          <w:sz w:val="22"/>
          <w:szCs w:val="24"/>
          <w:lang w:val="en-US"/>
        </w:rPr>
        <w:t>J. Eur. Ceram. Soc.</w:t>
      </w:r>
      <w:r w:rsidRPr="00E56A08">
        <w:rPr>
          <w:sz w:val="22"/>
          <w:szCs w:val="24"/>
          <w:lang w:val="en-US"/>
        </w:rPr>
        <w:t>, vol. 33, no. 15–16, pp. 2943–2951, 2013.</w:t>
      </w:r>
    </w:p>
    <w:p w:rsidR="009C19C3" w:rsidRDefault="00E56A08" w:rsidP="009C19C3">
      <w:pPr>
        <w:widowControl w:val="0"/>
        <w:autoSpaceDE w:val="0"/>
        <w:autoSpaceDN w:val="0"/>
        <w:adjustRightInd w:val="0"/>
        <w:ind w:left="567" w:hanging="567"/>
        <w:rPr>
          <w:sz w:val="22"/>
          <w:szCs w:val="24"/>
          <w:lang w:val="en-US"/>
        </w:rPr>
      </w:pPr>
      <w:r w:rsidRPr="00E56A08">
        <w:rPr>
          <w:sz w:val="22"/>
          <w:szCs w:val="24"/>
          <w:lang w:val="en-US"/>
        </w:rPr>
        <w:t>[</w:t>
      </w:r>
      <w:r w:rsidR="00CB1AE6">
        <w:rPr>
          <w:sz w:val="22"/>
          <w:szCs w:val="24"/>
          <w:lang w:val="en-US"/>
        </w:rPr>
        <w:t>1</w:t>
      </w:r>
      <w:r w:rsidRPr="00E56A08">
        <w:rPr>
          <w:sz w:val="22"/>
          <w:szCs w:val="24"/>
          <w:lang w:val="en-US"/>
        </w:rPr>
        <w:t>5]</w:t>
      </w:r>
      <w:r w:rsidRPr="00E56A08">
        <w:rPr>
          <w:sz w:val="22"/>
          <w:szCs w:val="24"/>
          <w:lang w:val="en-US"/>
        </w:rPr>
        <w:tab/>
        <w:t xml:space="preserve">H. R. Ezatpour, M. Torabi-Parizi, and S. A. Sajjadi, “Microstructure and mechanical properties of extruded Al/Al 2O3 composites fabricated by stir-casting process,” </w:t>
      </w:r>
      <w:r w:rsidRPr="00E56A08">
        <w:rPr>
          <w:i/>
          <w:iCs/>
          <w:sz w:val="22"/>
          <w:szCs w:val="24"/>
          <w:lang w:val="en-US"/>
        </w:rPr>
        <w:t>Trans. Nonferrous Met. Soc. China (English Ed.</w:t>
      </w:r>
      <w:r w:rsidRPr="00E56A08">
        <w:rPr>
          <w:sz w:val="22"/>
          <w:szCs w:val="24"/>
          <w:lang w:val="en-US"/>
        </w:rPr>
        <w:t>, vol. 23, no. 5, pp. 1262–1268, 2013.</w:t>
      </w:r>
    </w:p>
    <w:p w:rsidR="009C19C3" w:rsidRDefault="009C19C3" w:rsidP="009C19C3">
      <w:pPr>
        <w:widowControl w:val="0"/>
        <w:autoSpaceDE w:val="0"/>
        <w:autoSpaceDN w:val="0"/>
        <w:adjustRightInd w:val="0"/>
        <w:ind w:left="567" w:hanging="567"/>
        <w:rPr>
          <w:sz w:val="22"/>
          <w:szCs w:val="24"/>
          <w:lang w:val="en-US"/>
        </w:rPr>
      </w:pPr>
      <w:r w:rsidRPr="009C19C3">
        <w:rPr>
          <w:sz w:val="22"/>
          <w:szCs w:val="24"/>
          <w:lang w:val="en-US"/>
        </w:rPr>
        <w:t>[1</w:t>
      </w:r>
      <w:r>
        <w:rPr>
          <w:sz w:val="22"/>
          <w:szCs w:val="24"/>
          <w:lang w:val="en-US"/>
        </w:rPr>
        <w:t>6</w:t>
      </w:r>
      <w:r w:rsidRPr="009C19C3">
        <w:rPr>
          <w:sz w:val="22"/>
          <w:szCs w:val="24"/>
          <w:lang w:val="en-US"/>
        </w:rPr>
        <w:t>]</w:t>
      </w:r>
      <w:r w:rsidRPr="009C19C3">
        <w:rPr>
          <w:sz w:val="22"/>
          <w:szCs w:val="24"/>
          <w:lang w:val="en-US"/>
        </w:rPr>
        <w:tab/>
        <w:t xml:space="preserve">H. Su, W. Gao, Z. Feng, and Z. Lu, “Processing, microstructure and tensile properties of nano-sized Al2O3particle reinforced aluminum matrix composites,” </w:t>
      </w:r>
      <w:r w:rsidRPr="009C19C3">
        <w:rPr>
          <w:i/>
          <w:iCs/>
          <w:sz w:val="22"/>
          <w:szCs w:val="24"/>
          <w:lang w:val="en-US"/>
        </w:rPr>
        <w:t>Mater. Des.</w:t>
      </w:r>
      <w:r w:rsidRPr="009C19C3">
        <w:rPr>
          <w:sz w:val="22"/>
          <w:szCs w:val="24"/>
          <w:lang w:val="en-US"/>
        </w:rPr>
        <w:t>, vol. 36, pp. 590–596, 2012.</w:t>
      </w:r>
    </w:p>
    <w:p w:rsidR="009C19C3" w:rsidRDefault="009C19C3" w:rsidP="009C19C3">
      <w:pPr>
        <w:widowControl w:val="0"/>
        <w:autoSpaceDE w:val="0"/>
        <w:autoSpaceDN w:val="0"/>
        <w:adjustRightInd w:val="0"/>
        <w:ind w:left="567" w:hanging="567"/>
        <w:rPr>
          <w:sz w:val="22"/>
          <w:szCs w:val="24"/>
          <w:lang w:val="en-US"/>
        </w:rPr>
      </w:pPr>
      <w:r w:rsidRPr="009C19C3">
        <w:rPr>
          <w:sz w:val="22"/>
          <w:szCs w:val="24"/>
          <w:lang w:val="en-US"/>
        </w:rPr>
        <w:t>[</w:t>
      </w:r>
      <w:r>
        <w:rPr>
          <w:sz w:val="22"/>
          <w:szCs w:val="24"/>
          <w:lang w:val="en-US"/>
        </w:rPr>
        <w:t>17</w:t>
      </w:r>
      <w:r w:rsidRPr="009C19C3">
        <w:rPr>
          <w:sz w:val="22"/>
          <w:szCs w:val="24"/>
          <w:lang w:val="en-US"/>
        </w:rPr>
        <w:t>]</w:t>
      </w:r>
      <w:r w:rsidRPr="009C19C3">
        <w:rPr>
          <w:sz w:val="22"/>
          <w:szCs w:val="24"/>
          <w:lang w:val="en-US"/>
        </w:rPr>
        <w:tab/>
        <w:t xml:space="preserve">H. N. Reddappa, K. R. Suresh, H. B. Niranjan, and K. G. Satyanarayana, “Effect of Rolling on Microstructure and Wear Behavior of Hot Rolled Al6061-Beryl Composites,” </w:t>
      </w:r>
      <w:r w:rsidRPr="009C19C3">
        <w:rPr>
          <w:i/>
          <w:iCs/>
          <w:sz w:val="22"/>
          <w:szCs w:val="24"/>
          <w:lang w:val="en-US"/>
        </w:rPr>
        <w:t>Adv. Mater. Res.</w:t>
      </w:r>
      <w:r w:rsidRPr="009C19C3">
        <w:rPr>
          <w:sz w:val="22"/>
          <w:szCs w:val="24"/>
          <w:lang w:val="en-US"/>
        </w:rPr>
        <w:t>, vol. 463–464, pp. 444–448, 2012.</w:t>
      </w:r>
    </w:p>
    <w:p w:rsidR="009C19C3" w:rsidRDefault="009C19C3" w:rsidP="009C19C3">
      <w:pPr>
        <w:widowControl w:val="0"/>
        <w:autoSpaceDE w:val="0"/>
        <w:autoSpaceDN w:val="0"/>
        <w:adjustRightInd w:val="0"/>
        <w:ind w:left="567" w:hanging="567"/>
        <w:rPr>
          <w:sz w:val="22"/>
          <w:szCs w:val="24"/>
          <w:lang w:val="en-US"/>
        </w:rPr>
      </w:pPr>
      <w:r w:rsidRPr="009C19C3">
        <w:rPr>
          <w:sz w:val="22"/>
          <w:szCs w:val="24"/>
          <w:lang w:val="en-US"/>
        </w:rPr>
        <w:t>[</w:t>
      </w:r>
      <w:r>
        <w:rPr>
          <w:sz w:val="22"/>
          <w:szCs w:val="24"/>
          <w:lang w:val="en-US"/>
        </w:rPr>
        <w:t>18</w:t>
      </w:r>
      <w:r w:rsidRPr="009C19C3">
        <w:rPr>
          <w:sz w:val="22"/>
          <w:szCs w:val="24"/>
          <w:lang w:val="en-US"/>
        </w:rPr>
        <w:t>]</w:t>
      </w:r>
      <w:r w:rsidRPr="009C19C3">
        <w:rPr>
          <w:sz w:val="22"/>
          <w:szCs w:val="24"/>
          <w:lang w:val="en-US"/>
        </w:rPr>
        <w:tab/>
        <w:t xml:space="preserve">K. K. Alaneme, A. O. Aluko, K. K. AlanemeAψ, and A. O. Aluko, “Production and Age-Hardening Behaviour of Borax Premixed SiC reinforced Al-Mg-Si alloy Composites developed by Double Stir-Casting Technique,” </w:t>
      </w:r>
      <w:r w:rsidRPr="009C19C3">
        <w:rPr>
          <w:i/>
          <w:iCs/>
          <w:sz w:val="22"/>
          <w:szCs w:val="24"/>
          <w:lang w:val="en-US"/>
        </w:rPr>
        <w:t>West Indian J. Eng.</w:t>
      </w:r>
      <w:r w:rsidRPr="009C19C3">
        <w:rPr>
          <w:sz w:val="22"/>
          <w:szCs w:val="24"/>
          <w:lang w:val="en-US"/>
        </w:rPr>
        <w:t>, vol. 34, no. 2, pp. 80–85, 2012.</w:t>
      </w:r>
    </w:p>
    <w:p w:rsidR="009C19C3" w:rsidRDefault="009C19C3" w:rsidP="009C19C3">
      <w:pPr>
        <w:widowControl w:val="0"/>
        <w:autoSpaceDE w:val="0"/>
        <w:autoSpaceDN w:val="0"/>
        <w:adjustRightInd w:val="0"/>
        <w:ind w:left="567" w:hanging="567"/>
        <w:rPr>
          <w:sz w:val="22"/>
          <w:szCs w:val="24"/>
          <w:lang w:val="en-US"/>
        </w:rPr>
      </w:pPr>
      <w:r w:rsidRPr="009C19C3">
        <w:rPr>
          <w:sz w:val="22"/>
          <w:szCs w:val="24"/>
          <w:lang w:val="en-US"/>
        </w:rPr>
        <w:t>[</w:t>
      </w:r>
      <w:r>
        <w:rPr>
          <w:sz w:val="22"/>
          <w:szCs w:val="24"/>
          <w:lang w:val="en-US"/>
        </w:rPr>
        <w:t>19</w:t>
      </w:r>
      <w:r w:rsidRPr="009C19C3">
        <w:rPr>
          <w:sz w:val="22"/>
          <w:szCs w:val="24"/>
          <w:lang w:val="en-US"/>
        </w:rPr>
        <w:t>]</w:t>
      </w:r>
      <w:r w:rsidRPr="009C19C3">
        <w:rPr>
          <w:sz w:val="22"/>
          <w:szCs w:val="24"/>
          <w:lang w:val="en-US"/>
        </w:rPr>
        <w:tab/>
        <w:t xml:space="preserve">E. Sandeep, K. Ravesh, and T. K. Garg, “Prepration&amp; Analysis For Some Mechanical Property Of Aluminium Based Metal Matrix Composite Reinforced With,” </w:t>
      </w:r>
      <w:r w:rsidRPr="009C19C3">
        <w:rPr>
          <w:i/>
          <w:iCs/>
          <w:sz w:val="22"/>
          <w:szCs w:val="24"/>
          <w:lang w:val="en-US"/>
        </w:rPr>
        <w:t>Int. J. Eng. Res. Appl.</w:t>
      </w:r>
      <w:r w:rsidRPr="009C19C3">
        <w:rPr>
          <w:sz w:val="22"/>
          <w:szCs w:val="24"/>
          <w:lang w:val="en-US"/>
        </w:rPr>
        <w:t>, vol. 2, no. 6, pp. 727–731, 2012.</w:t>
      </w:r>
      <w:bookmarkStart w:id="2" w:name="_GoBack"/>
      <w:bookmarkEnd w:id="2"/>
    </w:p>
    <w:sectPr w:rsidR="009C19C3" w:rsidSect="004541AF">
      <w:footerReference w:type="default" r:id="rId26"/>
      <w:headerReference w:type="first" r:id="rId27"/>
      <w:footerReference w:type="first" r:id="rId28"/>
      <w:pgSz w:w="11907" w:h="16839" w:code="9"/>
      <w:pgMar w:top="1151" w:right="1151" w:bottom="990" w:left="1151" w:header="850" w:footer="994"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06E" w:rsidRDefault="002B106E">
      <w:r>
        <w:separator/>
      </w:r>
    </w:p>
  </w:endnote>
  <w:endnote w:type="continuationSeparator" w:id="1">
    <w:p w:rsidR="002B106E" w:rsidRDefault="002B10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dvTime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3A59D1">
    <w:pPr>
      <w:pStyle w:val="Footer"/>
      <w:jc w:val="center"/>
    </w:pPr>
    <w:r>
      <w:fldChar w:fldCharType="begin"/>
    </w:r>
    <w:r w:rsidR="00036E07">
      <w:instrText xml:space="preserve"> PAGE </w:instrText>
    </w:r>
    <w:r>
      <w:fldChar w:fldCharType="separate"/>
    </w:r>
    <w:r w:rsidR="00D23EDF">
      <w:rPr>
        <w:noProof/>
      </w:rPr>
      <w:t>4</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3A59D1">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D23EDF">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06E" w:rsidRDefault="002B106E">
      <w:r>
        <w:separator/>
      </w:r>
    </w:p>
  </w:footnote>
  <w:footnote w:type="continuationSeparator" w:id="1">
    <w:p w:rsidR="002B106E" w:rsidRDefault="002B10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4957D6">
      <w:rPr>
        <w:i/>
        <w:lang w:val="en-CA"/>
      </w:rPr>
      <w:t>Conference</w:t>
    </w:r>
    <w:r w:rsidR="00F755D8">
      <w:rPr>
        <w:i/>
        <w:lang w:val="en-CA"/>
      </w:rPr>
      <w:t xml:space="preserve">on </w:t>
    </w:r>
    <w:r w:rsidR="00765DC7" w:rsidRPr="00765DC7">
      <w:rPr>
        <w:i/>
        <w:lang w:val="en-CA"/>
      </w:rPr>
      <w:t>Applied Mechanical Engineering Research(IC-AMER2019)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32C54"/>
    <w:multiLevelType w:val="hybridMultilevel"/>
    <w:tmpl w:val="CE2CEE9C"/>
    <w:lvl w:ilvl="0" w:tplc="EF9CF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27B89"/>
    <w:multiLevelType w:val="hybridMultilevel"/>
    <w:tmpl w:val="51F2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6"/>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8D4882"/>
    <w:rsid w:val="000078A6"/>
    <w:rsid w:val="00013EB0"/>
    <w:rsid w:val="00021A6C"/>
    <w:rsid w:val="00026BC3"/>
    <w:rsid w:val="00026D13"/>
    <w:rsid w:val="00036E07"/>
    <w:rsid w:val="00054FA2"/>
    <w:rsid w:val="00095DE1"/>
    <w:rsid w:val="000A3AA7"/>
    <w:rsid w:val="000B32FB"/>
    <w:rsid w:val="000C34D4"/>
    <w:rsid w:val="000C411C"/>
    <w:rsid w:val="000C7419"/>
    <w:rsid w:val="000F268D"/>
    <w:rsid w:val="0011741F"/>
    <w:rsid w:val="00122886"/>
    <w:rsid w:val="00125A5C"/>
    <w:rsid w:val="00126A1B"/>
    <w:rsid w:val="0016494C"/>
    <w:rsid w:val="001726F9"/>
    <w:rsid w:val="0017676D"/>
    <w:rsid w:val="00186CD1"/>
    <w:rsid w:val="001918A8"/>
    <w:rsid w:val="001A06FD"/>
    <w:rsid w:val="001E4452"/>
    <w:rsid w:val="001F0C01"/>
    <w:rsid w:val="001F383A"/>
    <w:rsid w:val="001F4C3D"/>
    <w:rsid w:val="001F57B9"/>
    <w:rsid w:val="00205179"/>
    <w:rsid w:val="00210331"/>
    <w:rsid w:val="00220866"/>
    <w:rsid w:val="00220E8C"/>
    <w:rsid w:val="00240DB1"/>
    <w:rsid w:val="00243A47"/>
    <w:rsid w:val="0024718D"/>
    <w:rsid w:val="002674A4"/>
    <w:rsid w:val="00295E6C"/>
    <w:rsid w:val="0029736B"/>
    <w:rsid w:val="002B106E"/>
    <w:rsid w:val="002B13D9"/>
    <w:rsid w:val="002C5633"/>
    <w:rsid w:val="002C65A8"/>
    <w:rsid w:val="002E0A84"/>
    <w:rsid w:val="002E19E8"/>
    <w:rsid w:val="002E3A2D"/>
    <w:rsid w:val="002E457C"/>
    <w:rsid w:val="002F026C"/>
    <w:rsid w:val="002F6F4F"/>
    <w:rsid w:val="002F788F"/>
    <w:rsid w:val="0030251D"/>
    <w:rsid w:val="0031156B"/>
    <w:rsid w:val="00322C87"/>
    <w:rsid w:val="003263B6"/>
    <w:rsid w:val="003571F4"/>
    <w:rsid w:val="00374491"/>
    <w:rsid w:val="00375B18"/>
    <w:rsid w:val="00390BBA"/>
    <w:rsid w:val="00391D6B"/>
    <w:rsid w:val="00393AC9"/>
    <w:rsid w:val="00393D37"/>
    <w:rsid w:val="003A0B06"/>
    <w:rsid w:val="003A59D1"/>
    <w:rsid w:val="003A7E1C"/>
    <w:rsid w:val="003B23F8"/>
    <w:rsid w:val="003D5FF1"/>
    <w:rsid w:val="003E7037"/>
    <w:rsid w:val="003F1115"/>
    <w:rsid w:val="003F2D85"/>
    <w:rsid w:val="003F64F5"/>
    <w:rsid w:val="00405B70"/>
    <w:rsid w:val="00407D83"/>
    <w:rsid w:val="004124A1"/>
    <w:rsid w:val="00425E7C"/>
    <w:rsid w:val="00431704"/>
    <w:rsid w:val="004334AC"/>
    <w:rsid w:val="004462BF"/>
    <w:rsid w:val="00447273"/>
    <w:rsid w:val="00447433"/>
    <w:rsid w:val="00450419"/>
    <w:rsid w:val="00454058"/>
    <w:rsid w:val="004541AF"/>
    <w:rsid w:val="004556C6"/>
    <w:rsid w:val="0046374D"/>
    <w:rsid w:val="00474D36"/>
    <w:rsid w:val="0047581A"/>
    <w:rsid w:val="004762B3"/>
    <w:rsid w:val="0048312F"/>
    <w:rsid w:val="00486BD7"/>
    <w:rsid w:val="004957D6"/>
    <w:rsid w:val="00495C04"/>
    <w:rsid w:val="004A0EEA"/>
    <w:rsid w:val="004A2FBA"/>
    <w:rsid w:val="004B0034"/>
    <w:rsid w:val="004C62C9"/>
    <w:rsid w:val="004D1709"/>
    <w:rsid w:val="004D43ED"/>
    <w:rsid w:val="004E42AE"/>
    <w:rsid w:val="004E477E"/>
    <w:rsid w:val="004E519A"/>
    <w:rsid w:val="004E5A3D"/>
    <w:rsid w:val="005016D5"/>
    <w:rsid w:val="005037DF"/>
    <w:rsid w:val="00511ABA"/>
    <w:rsid w:val="00511DC4"/>
    <w:rsid w:val="00530065"/>
    <w:rsid w:val="00540715"/>
    <w:rsid w:val="00542E1F"/>
    <w:rsid w:val="00543723"/>
    <w:rsid w:val="00552AA8"/>
    <w:rsid w:val="005538EF"/>
    <w:rsid w:val="00574CF7"/>
    <w:rsid w:val="0057505D"/>
    <w:rsid w:val="005774AE"/>
    <w:rsid w:val="0058158D"/>
    <w:rsid w:val="00581638"/>
    <w:rsid w:val="00594BF3"/>
    <w:rsid w:val="005B08D8"/>
    <w:rsid w:val="005B32C5"/>
    <w:rsid w:val="005B43CE"/>
    <w:rsid w:val="005B64A9"/>
    <w:rsid w:val="005C0FD0"/>
    <w:rsid w:val="005C48B3"/>
    <w:rsid w:val="005D6F99"/>
    <w:rsid w:val="005F4E84"/>
    <w:rsid w:val="005F5165"/>
    <w:rsid w:val="006044B0"/>
    <w:rsid w:val="00637EF4"/>
    <w:rsid w:val="00643C4C"/>
    <w:rsid w:val="00644DDA"/>
    <w:rsid w:val="0067379C"/>
    <w:rsid w:val="00676A04"/>
    <w:rsid w:val="006807CF"/>
    <w:rsid w:val="00697216"/>
    <w:rsid w:val="006C6780"/>
    <w:rsid w:val="006E5B59"/>
    <w:rsid w:val="006F504F"/>
    <w:rsid w:val="00701CE5"/>
    <w:rsid w:val="00712C0A"/>
    <w:rsid w:val="00716DC7"/>
    <w:rsid w:val="0072577B"/>
    <w:rsid w:val="00760288"/>
    <w:rsid w:val="00765AB3"/>
    <w:rsid w:val="00765DC7"/>
    <w:rsid w:val="00781538"/>
    <w:rsid w:val="007A661F"/>
    <w:rsid w:val="007C10EF"/>
    <w:rsid w:val="007C635C"/>
    <w:rsid w:val="007C670B"/>
    <w:rsid w:val="007E59A7"/>
    <w:rsid w:val="007F7B8B"/>
    <w:rsid w:val="0080135B"/>
    <w:rsid w:val="00832D6C"/>
    <w:rsid w:val="00844BE1"/>
    <w:rsid w:val="0084627A"/>
    <w:rsid w:val="0085218D"/>
    <w:rsid w:val="00853E34"/>
    <w:rsid w:val="00873352"/>
    <w:rsid w:val="008841D0"/>
    <w:rsid w:val="00894A1D"/>
    <w:rsid w:val="008A1024"/>
    <w:rsid w:val="008A4CDD"/>
    <w:rsid w:val="008B61AD"/>
    <w:rsid w:val="008C2A95"/>
    <w:rsid w:val="008D00BA"/>
    <w:rsid w:val="008D04CE"/>
    <w:rsid w:val="008D4882"/>
    <w:rsid w:val="008E5C03"/>
    <w:rsid w:val="008F2FF4"/>
    <w:rsid w:val="008F40A6"/>
    <w:rsid w:val="009039E0"/>
    <w:rsid w:val="009129F6"/>
    <w:rsid w:val="00915155"/>
    <w:rsid w:val="0091535F"/>
    <w:rsid w:val="00915D10"/>
    <w:rsid w:val="00922520"/>
    <w:rsid w:val="00942400"/>
    <w:rsid w:val="009427CA"/>
    <w:rsid w:val="00942EA6"/>
    <w:rsid w:val="00993D26"/>
    <w:rsid w:val="00993FB2"/>
    <w:rsid w:val="009A41C9"/>
    <w:rsid w:val="009B340B"/>
    <w:rsid w:val="009B7E3A"/>
    <w:rsid w:val="009C19C3"/>
    <w:rsid w:val="009D778B"/>
    <w:rsid w:val="00A00164"/>
    <w:rsid w:val="00A03035"/>
    <w:rsid w:val="00A16191"/>
    <w:rsid w:val="00A2032C"/>
    <w:rsid w:val="00A315C5"/>
    <w:rsid w:val="00A3219A"/>
    <w:rsid w:val="00A3284C"/>
    <w:rsid w:val="00A46A69"/>
    <w:rsid w:val="00A47C1A"/>
    <w:rsid w:val="00A561CE"/>
    <w:rsid w:val="00A66AED"/>
    <w:rsid w:val="00A759DB"/>
    <w:rsid w:val="00A76109"/>
    <w:rsid w:val="00A77868"/>
    <w:rsid w:val="00A93879"/>
    <w:rsid w:val="00AA07A1"/>
    <w:rsid w:val="00AB3114"/>
    <w:rsid w:val="00AB4995"/>
    <w:rsid w:val="00AB6DB7"/>
    <w:rsid w:val="00AC1DAE"/>
    <w:rsid w:val="00AF1BEE"/>
    <w:rsid w:val="00B00D37"/>
    <w:rsid w:val="00B062FA"/>
    <w:rsid w:val="00B10CD7"/>
    <w:rsid w:val="00B11368"/>
    <w:rsid w:val="00B1276E"/>
    <w:rsid w:val="00B477B1"/>
    <w:rsid w:val="00B47C3D"/>
    <w:rsid w:val="00B5048D"/>
    <w:rsid w:val="00B50B97"/>
    <w:rsid w:val="00B514ED"/>
    <w:rsid w:val="00B51818"/>
    <w:rsid w:val="00B65F67"/>
    <w:rsid w:val="00B84EE8"/>
    <w:rsid w:val="00BA503C"/>
    <w:rsid w:val="00BB167A"/>
    <w:rsid w:val="00BC1842"/>
    <w:rsid w:val="00BE3B95"/>
    <w:rsid w:val="00BE42B1"/>
    <w:rsid w:val="00BE7DDB"/>
    <w:rsid w:val="00BF7AE8"/>
    <w:rsid w:val="00C0387D"/>
    <w:rsid w:val="00C06A9A"/>
    <w:rsid w:val="00C0795D"/>
    <w:rsid w:val="00C10B67"/>
    <w:rsid w:val="00C1323D"/>
    <w:rsid w:val="00C1489B"/>
    <w:rsid w:val="00C22C0E"/>
    <w:rsid w:val="00C23DFD"/>
    <w:rsid w:val="00C24011"/>
    <w:rsid w:val="00C37406"/>
    <w:rsid w:val="00C50A4E"/>
    <w:rsid w:val="00C5255E"/>
    <w:rsid w:val="00C53F2D"/>
    <w:rsid w:val="00C95558"/>
    <w:rsid w:val="00CA2956"/>
    <w:rsid w:val="00CB0BF7"/>
    <w:rsid w:val="00CB1AE6"/>
    <w:rsid w:val="00CB6F7C"/>
    <w:rsid w:val="00CC10BF"/>
    <w:rsid w:val="00CD521C"/>
    <w:rsid w:val="00CD71FD"/>
    <w:rsid w:val="00CE10FF"/>
    <w:rsid w:val="00CE4D6D"/>
    <w:rsid w:val="00CF000A"/>
    <w:rsid w:val="00CF2170"/>
    <w:rsid w:val="00CF4020"/>
    <w:rsid w:val="00D04291"/>
    <w:rsid w:val="00D053CB"/>
    <w:rsid w:val="00D149AD"/>
    <w:rsid w:val="00D152E4"/>
    <w:rsid w:val="00D236A8"/>
    <w:rsid w:val="00D23EDF"/>
    <w:rsid w:val="00D27C05"/>
    <w:rsid w:val="00D350F3"/>
    <w:rsid w:val="00D47D12"/>
    <w:rsid w:val="00D52F58"/>
    <w:rsid w:val="00D60208"/>
    <w:rsid w:val="00D6566C"/>
    <w:rsid w:val="00D75D41"/>
    <w:rsid w:val="00D77D6D"/>
    <w:rsid w:val="00DA3398"/>
    <w:rsid w:val="00DA463A"/>
    <w:rsid w:val="00DB26C8"/>
    <w:rsid w:val="00DB27E6"/>
    <w:rsid w:val="00DB410A"/>
    <w:rsid w:val="00DB691F"/>
    <w:rsid w:val="00DC1135"/>
    <w:rsid w:val="00DF02AF"/>
    <w:rsid w:val="00E075AB"/>
    <w:rsid w:val="00E31639"/>
    <w:rsid w:val="00E33E6A"/>
    <w:rsid w:val="00E404A7"/>
    <w:rsid w:val="00E5318A"/>
    <w:rsid w:val="00E56A08"/>
    <w:rsid w:val="00E627A7"/>
    <w:rsid w:val="00E62A40"/>
    <w:rsid w:val="00E64969"/>
    <w:rsid w:val="00E74541"/>
    <w:rsid w:val="00E81348"/>
    <w:rsid w:val="00E846AE"/>
    <w:rsid w:val="00EB2EC3"/>
    <w:rsid w:val="00EC6D83"/>
    <w:rsid w:val="00EC70DC"/>
    <w:rsid w:val="00ED1E59"/>
    <w:rsid w:val="00ED5C0E"/>
    <w:rsid w:val="00EE07B3"/>
    <w:rsid w:val="00EE1FF7"/>
    <w:rsid w:val="00F03062"/>
    <w:rsid w:val="00F05380"/>
    <w:rsid w:val="00F07773"/>
    <w:rsid w:val="00F23EE7"/>
    <w:rsid w:val="00F444C9"/>
    <w:rsid w:val="00F509F7"/>
    <w:rsid w:val="00F53D55"/>
    <w:rsid w:val="00F5578E"/>
    <w:rsid w:val="00F755D8"/>
    <w:rsid w:val="00F80AE9"/>
    <w:rsid w:val="00F81F64"/>
    <w:rsid w:val="00F877AA"/>
    <w:rsid w:val="00F94C43"/>
    <w:rsid w:val="00FA0038"/>
    <w:rsid w:val="00FA6AC1"/>
    <w:rsid w:val="00FC5905"/>
    <w:rsid w:val="00FD47CD"/>
    <w:rsid w:val="00FE753D"/>
    <w:rsid w:val="00FE7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PPAuthors">
    <w:name w:val="PP Authors"/>
    <w:basedOn w:val="Normal"/>
    <w:qFormat/>
    <w:rsid w:val="005B08D8"/>
    <w:pPr>
      <w:spacing w:after="120" w:line="280" w:lineRule="exact"/>
      <w:ind w:firstLine="0"/>
      <w:jc w:val="left"/>
    </w:pPr>
    <w:rPr>
      <w:rFonts w:ascii="Open Sans" w:eastAsiaTheme="minorHAnsi" w:hAnsi="Open Sans" w:cstheme="minorHAnsi"/>
      <w:sz w:val="22"/>
      <w:szCs w:val="22"/>
      <w:lang w:val="en-US"/>
    </w:rPr>
  </w:style>
  <w:style w:type="paragraph" w:customStyle="1" w:styleId="PPHeading">
    <w:name w:val="PP Heading"/>
    <w:basedOn w:val="Normal"/>
    <w:qFormat/>
    <w:rsid w:val="00FE753D"/>
    <w:pPr>
      <w:spacing w:before="80" w:line="280" w:lineRule="exact"/>
      <w:ind w:firstLine="0"/>
      <w:jc w:val="left"/>
    </w:pPr>
    <w:rPr>
      <w:rFonts w:eastAsiaTheme="minorHAnsi" w:cstheme="minorHAnsi"/>
      <w:b/>
      <w:sz w:val="20"/>
      <w:szCs w:val="22"/>
      <w:lang w:val="en-US"/>
    </w:rPr>
  </w:style>
  <w:style w:type="paragraph" w:styleId="NormalWeb">
    <w:name w:val="Normal (Web)"/>
    <w:basedOn w:val="Normal"/>
    <w:uiPriority w:val="99"/>
    <w:rsid w:val="00FE753D"/>
    <w:pPr>
      <w:spacing w:before="100" w:beforeAutospacing="1" w:after="100" w:afterAutospacing="1"/>
      <w:ind w:firstLine="0"/>
      <w:jc w:val="left"/>
    </w:pPr>
    <w:rPr>
      <w:szCs w:val="24"/>
      <w:lang w:val="en-US" w:eastAsia="en-IN"/>
    </w:rPr>
  </w:style>
  <w:style w:type="paragraph" w:customStyle="1" w:styleId="PPBodyMainText">
    <w:name w:val="PP Body: Main Text"/>
    <w:basedOn w:val="Normal"/>
    <w:qFormat/>
    <w:rsid w:val="00FE753D"/>
    <w:pPr>
      <w:spacing w:line="280" w:lineRule="exact"/>
      <w:ind w:firstLine="227"/>
    </w:pPr>
    <w:rPr>
      <w:rFonts w:eastAsiaTheme="minorHAnsi" w:cstheme="minorHAnsi"/>
      <w:sz w:val="20"/>
      <w:szCs w:val="22"/>
      <w:lang w:val="en-US"/>
    </w:rPr>
  </w:style>
  <w:style w:type="character" w:styleId="FootnoteReference">
    <w:name w:val="footnote reference"/>
    <w:basedOn w:val="DefaultParagraphFont"/>
    <w:semiHidden/>
    <w:unhideWhenUsed/>
    <w:rsid w:val="00C240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46000">
      <w:bodyDiv w:val="1"/>
      <w:marLeft w:val="0"/>
      <w:marRight w:val="0"/>
      <w:marTop w:val="0"/>
      <w:marBottom w:val="0"/>
      <w:divBdr>
        <w:top w:val="none" w:sz="0" w:space="0" w:color="auto"/>
        <w:left w:val="none" w:sz="0" w:space="0" w:color="auto"/>
        <w:bottom w:val="none" w:sz="0" w:space="0" w:color="auto"/>
        <w:right w:val="none" w:sz="0" w:space="0" w:color="auto"/>
      </w:divBdr>
    </w:div>
    <w:div w:id="537083475">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009596845">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105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alakshmi.mech@gmail.com" TargetMode="External"/><Relationship Id="rId13" Type="http://schemas.openxmlformats.org/officeDocument/2006/relationships/image" Target="media/image4.jpeg"/><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chart" Target="charts/chart5.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kchkishorekumar2k@gmail.com" TargetMode="External"/><Relationship Id="rId14" Type="http://schemas.openxmlformats.org/officeDocument/2006/relationships/image" Target="media/image5.jpeg"/><Relationship Id="rId22" Type="http://schemas.openxmlformats.org/officeDocument/2006/relationships/chart" Target="charts/chart8.xm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Comparision of Hardness values</a:t>
            </a:r>
          </a:p>
        </c:rich>
      </c:tx>
    </c:title>
    <c:plotArea>
      <c:layout>
        <c:manualLayout>
          <c:layoutTarget val="inner"/>
          <c:xMode val="edge"/>
          <c:yMode val="edge"/>
          <c:x val="0.10907607903178775"/>
          <c:y val="0.16694980188936082"/>
          <c:w val="0.86546095800524936"/>
          <c:h val="0.53659693232278094"/>
        </c:manualLayout>
      </c:layout>
      <c:barChart>
        <c:barDir val="col"/>
        <c:grouping val="clustered"/>
        <c:ser>
          <c:idx val="0"/>
          <c:order val="0"/>
          <c:tx>
            <c:strRef>
              <c:f>Sheet1!$B$1</c:f>
              <c:strCache>
                <c:ptCount val="1"/>
                <c:pt idx="0">
                  <c:v>Column1</c:v>
                </c:pt>
              </c:strCache>
            </c:strRef>
          </c:tx>
          <c:cat>
            <c:strRef>
              <c:f>Sheet1!$A$2:$A$5</c:f>
              <c:strCache>
                <c:ptCount val="4"/>
                <c:pt idx="0">
                  <c:v>Al-6061</c:v>
                </c:pt>
                <c:pt idx="1">
                  <c:v>Al-6061+1% CSA</c:v>
                </c:pt>
                <c:pt idx="2">
                  <c:v>Al-6061+3% CSA</c:v>
                </c:pt>
                <c:pt idx="3">
                  <c:v>Al-6061+5% CSA</c:v>
                </c:pt>
              </c:strCache>
            </c:strRef>
          </c:cat>
          <c:val>
            <c:numRef>
              <c:f>Sheet1!$B$2:$B$5</c:f>
              <c:numCache>
                <c:formatCode>General</c:formatCode>
                <c:ptCount val="4"/>
                <c:pt idx="0">
                  <c:v>68</c:v>
                </c:pt>
                <c:pt idx="1">
                  <c:v>80.25</c:v>
                </c:pt>
                <c:pt idx="2">
                  <c:v>72</c:v>
                </c:pt>
                <c:pt idx="3">
                  <c:v>80.75</c:v>
                </c:pt>
              </c:numCache>
            </c:numRef>
          </c:val>
        </c:ser>
        <c:axId val="89417216"/>
        <c:axId val="89419136"/>
      </c:barChart>
      <c:catAx>
        <c:axId val="89417216"/>
        <c:scaling>
          <c:orientation val="minMax"/>
        </c:scaling>
        <c:axPos val="b"/>
        <c:title>
          <c:tx>
            <c:rich>
              <a:bodyPr/>
              <a:lstStyle/>
              <a:p>
                <a:pPr>
                  <a:defRPr/>
                </a:pPr>
                <a:r>
                  <a:rPr lang="en-US"/>
                  <a:t>Al</a:t>
                </a:r>
                <a:r>
                  <a:rPr lang="en-US" baseline="0"/>
                  <a:t> 6061 and Metal Matrix Composites</a:t>
                </a:r>
                <a:endParaRPr lang="en-US"/>
              </a:p>
            </c:rich>
          </c:tx>
          <c:layout>
            <c:manualLayout>
              <c:xMode val="edge"/>
              <c:yMode val="edge"/>
              <c:x val="0.34896507728200687"/>
              <c:y val="0.85059861296498196"/>
            </c:manualLayout>
          </c:layout>
        </c:title>
        <c:majorTickMark val="none"/>
        <c:tickLblPos val="nextTo"/>
        <c:crossAx val="89419136"/>
        <c:crosses val="autoZero"/>
        <c:auto val="1"/>
        <c:lblAlgn val="ctr"/>
        <c:lblOffset val="100"/>
      </c:catAx>
      <c:valAx>
        <c:axId val="89419136"/>
        <c:scaling>
          <c:orientation val="minMax"/>
        </c:scaling>
        <c:axPos val="l"/>
        <c:majorGridlines/>
        <c:title>
          <c:tx>
            <c:rich>
              <a:bodyPr/>
              <a:lstStyle/>
              <a:p>
                <a:pPr>
                  <a:defRPr/>
                </a:pPr>
                <a:r>
                  <a:rPr lang="en-US"/>
                  <a:t>Vicker's Hardness Value</a:t>
                </a:r>
              </a:p>
            </c:rich>
          </c:tx>
          <c:layout>
            <c:manualLayout>
              <c:xMode val="edge"/>
              <c:yMode val="edge"/>
              <c:x val="2.5462962962962982E-2"/>
              <c:y val="0.15297253356754167"/>
            </c:manualLayout>
          </c:layout>
        </c:title>
        <c:numFmt formatCode="General" sourceLinked="1"/>
        <c:tickLblPos val="nextTo"/>
        <c:crossAx val="89417216"/>
        <c:crosses val="autoZero"/>
        <c:crossBetween val="between"/>
      </c:valAx>
    </c:plotArea>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800" b="1" i="0" baseline="0"/>
              <a:t>Wear rate Vs Load</a:t>
            </a:r>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40</c:v>
                </c:pt>
                <c:pt idx="1">
                  <c:v>41</c:v>
                </c:pt>
                <c:pt idx="2">
                  <c:v>56</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57</c:v>
                </c:pt>
                <c:pt idx="1">
                  <c:v>60</c:v>
                </c:pt>
                <c:pt idx="2">
                  <c:v>69</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73</c:v>
                </c:pt>
                <c:pt idx="1">
                  <c:v>84</c:v>
                </c:pt>
                <c:pt idx="2">
                  <c:v>97</c:v>
                </c:pt>
              </c:numCache>
            </c:numRef>
          </c:val>
        </c:ser>
        <c:marker val="1"/>
        <c:axId val="130274048"/>
        <c:axId val="130275968"/>
      </c:lineChart>
      <c:catAx>
        <c:axId val="130274048"/>
        <c:scaling>
          <c:orientation val="minMax"/>
        </c:scaling>
        <c:axPos val="b"/>
        <c:title>
          <c:tx>
            <c:rich>
              <a:bodyPr/>
              <a:lstStyle/>
              <a:p>
                <a:pPr>
                  <a:defRPr/>
                </a:pPr>
                <a:r>
                  <a:rPr lang="en-IN" sz="1200" b="1" i="0" baseline="0"/>
                  <a:t>Load (N)</a:t>
                </a:r>
              </a:p>
            </c:rich>
          </c:tx>
        </c:title>
        <c:numFmt formatCode="General" sourceLinked="1"/>
        <c:majorTickMark val="none"/>
        <c:tickLblPos val="nextTo"/>
        <c:crossAx val="130275968"/>
        <c:crosses val="autoZero"/>
        <c:auto val="1"/>
        <c:lblAlgn val="ctr"/>
        <c:lblOffset val="100"/>
      </c:catAx>
      <c:valAx>
        <c:axId val="130275968"/>
        <c:scaling>
          <c:orientation val="minMax"/>
        </c:scaling>
        <c:axPos val="l"/>
        <c:majorGridlines/>
        <c:title>
          <c:tx>
            <c:rich>
              <a:bodyPr/>
              <a:lstStyle/>
              <a:p>
                <a:pPr>
                  <a:defRPr/>
                </a:pPr>
                <a:r>
                  <a:rPr lang="en-IN" sz="1050" b="1" i="0" baseline="0"/>
                  <a:t>Wear(Microns)</a:t>
                </a:r>
              </a:p>
            </c:rich>
          </c:tx>
        </c:title>
        <c:numFmt formatCode="General" sourceLinked="1"/>
        <c:tickLblPos val="nextTo"/>
        <c:crossAx val="130274048"/>
        <c:crosses val="autoZero"/>
        <c:crossBetween val="between"/>
      </c:valAx>
    </c:plotArea>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00" b="1" i="0" baseline="0">
                <a:latin typeface="Arial" pitchFamily="34" charset="0"/>
                <a:cs typeface="Arial" pitchFamily="34" charset="0"/>
              </a:rPr>
              <a:t>Wear rate Vs Load</a:t>
            </a:r>
            <a:endParaRPr lang="en-IN" sz="1000">
              <a:latin typeface="Arial" pitchFamily="34" charset="0"/>
              <a:cs typeface="Arial" pitchFamily="34" charset="0"/>
            </a:endParaRPr>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51</c:v>
                </c:pt>
                <c:pt idx="1">
                  <c:v>33</c:v>
                </c:pt>
                <c:pt idx="2">
                  <c:v>43</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64</c:v>
                </c:pt>
                <c:pt idx="1">
                  <c:v>46</c:v>
                </c:pt>
                <c:pt idx="2">
                  <c:v>60</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80</c:v>
                </c:pt>
                <c:pt idx="1">
                  <c:v>61</c:v>
                </c:pt>
                <c:pt idx="2">
                  <c:v>83</c:v>
                </c:pt>
              </c:numCache>
            </c:numRef>
          </c:val>
        </c:ser>
        <c:marker val="1"/>
        <c:axId val="130281472"/>
        <c:axId val="130283392"/>
      </c:lineChart>
      <c:catAx>
        <c:axId val="130281472"/>
        <c:scaling>
          <c:orientation val="minMax"/>
        </c:scaling>
        <c:axPos val="b"/>
        <c:title>
          <c:tx>
            <c:rich>
              <a:bodyPr/>
              <a:lstStyle/>
              <a:p>
                <a:pPr>
                  <a:defRPr/>
                </a:pPr>
                <a:r>
                  <a:rPr lang="en-IN" sz="1100" b="1" i="0" baseline="0"/>
                  <a:t>Load (N)</a:t>
                </a:r>
                <a:endParaRPr lang="en-IN" sz="1100"/>
              </a:p>
            </c:rich>
          </c:tx>
        </c:title>
        <c:numFmt formatCode="General" sourceLinked="1"/>
        <c:majorTickMark val="none"/>
        <c:tickLblPos val="nextTo"/>
        <c:crossAx val="130283392"/>
        <c:crosses val="autoZero"/>
        <c:auto val="1"/>
        <c:lblAlgn val="ctr"/>
        <c:lblOffset val="100"/>
      </c:catAx>
      <c:valAx>
        <c:axId val="130283392"/>
        <c:scaling>
          <c:orientation val="minMax"/>
        </c:scaling>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sz="1000" b="1" i="0" baseline="0">
                    <a:effectLst/>
                    <a:latin typeface="Arial" pitchFamily="34" charset="0"/>
                    <a:cs typeface="Arial" pitchFamily="34" charset="0"/>
                  </a:rPr>
                  <a:t>Wear(µm</a:t>
                </a:r>
                <a:r>
                  <a:rPr lang="en-IN" sz="1050" b="1" i="0" baseline="0">
                    <a:effectLst/>
                  </a:rPr>
                  <a:t>)</a:t>
                </a:r>
                <a:endParaRPr lang="en-US" sz="1050">
                  <a:effectLst/>
                </a:endParaRPr>
              </a:p>
            </c:rich>
          </c:tx>
          <c:layout>
            <c:manualLayout>
              <c:xMode val="edge"/>
              <c:yMode val="edge"/>
              <c:x val="5.0925925925925923E-2"/>
              <c:y val="0.24631962671332749"/>
            </c:manualLayout>
          </c:layout>
        </c:title>
        <c:numFmt formatCode="General" sourceLinked="1"/>
        <c:tickLblPos val="nextTo"/>
        <c:crossAx val="130281472"/>
        <c:crosses val="autoZero"/>
        <c:crossBetween val="between"/>
      </c:valAx>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UTS vs</a:t>
            </a:r>
            <a:r>
              <a:rPr lang="en-US" baseline="0"/>
              <a:t> Metal Matrix Composites</a:t>
            </a:r>
            <a:endParaRPr lang="en-US"/>
          </a:p>
        </c:rich>
      </c:tx>
    </c:title>
    <c:plotArea>
      <c:layout>
        <c:manualLayout>
          <c:layoutTarget val="inner"/>
          <c:xMode val="edge"/>
          <c:yMode val="edge"/>
          <c:x val="0.12081219014289871"/>
          <c:y val="0.16697444069491321"/>
          <c:w val="0.85372484689413886"/>
          <c:h val="0.63670111423712616"/>
        </c:manualLayout>
      </c:layout>
      <c:lineChart>
        <c:grouping val="standard"/>
        <c:ser>
          <c:idx val="0"/>
          <c:order val="0"/>
          <c:tx>
            <c:strRef>
              <c:f>Sheet1!$B$1</c:f>
              <c:strCache>
                <c:ptCount val="1"/>
                <c:pt idx="0">
                  <c:v>Series 1</c:v>
                </c:pt>
              </c:strCache>
            </c:strRef>
          </c:tx>
          <c:cat>
            <c:strRef>
              <c:f>Sheet1!$A$2:$A$5</c:f>
              <c:strCache>
                <c:ptCount val="4"/>
                <c:pt idx="0">
                  <c:v>Al-6061</c:v>
                </c:pt>
                <c:pt idx="1">
                  <c:v>Al-6061+1% CSA</c:v>
                </c:pt>
                <c:pt idx="2">
                  <c:v>Al-6061+3% CSA</c:v>
                </c:pt>
                <c:pt idx="3">
                  <c:v>Al-6061+5% CSA</c:v>
                </c:pt>
              </c:strCache>
            </c:strRef>
          </c:cat>
          <c:val>
            <c:numRef>
              <c:f>Sheet1!$B$2:$B$5</c:f>
              <c:numCache>
                <c:formatCode>General</c:formatCode>
                <c:ptCount val="4"/>
                <c:pt idx="0">
                  <c:v>101.47</c:v>
                </c:pt>
                <c:pt idx="1">
                  <c:v>64.52</c:v>
                </c:pt>
                <c:pt idx="2">
                  <c:v>130.72999999999999</c:v>
                </c:pt>
                <c:pt idx="3">
                  <c:v>143.66</c:v>
                </c:pt>
              </c:numCache>
            </c:numRef>
          </c:val>
        </c:ser>
        <c:marker val="1"/>
        <c:axId val="89687552"/>
        <c:axId val="89690112"/>
      </c:lineChart>
      <c:catAx>
        <c:axId val="89687552"/>
        <c:scaling>
          <c:orientation val="minMax"/>
        </c:scaling>
        <c:axPos val="b"/>
        <c:title>
          <c:tx>
            <c:rich>
              <a:bodyPr/>
              <a:lstStyle/>
              <a:p>
                <a:pPr>
                  <a:defRPr/>
                </a:pPr>
                <a:r>
                  <a:rPr lang="en-US" sz="1200"/>
                  <a:t>Metal</a:t>
                </a:r>
                <a:r>
                  <a:rPr lang="en-US" sz="1200" baseline="0"/>
                  <a:t> Matrix Composites</a:t>
                </a:r>
                <a:endParaRPr lang="en-US" sz="1200"/>
              </a:p>
            </c:rich>
          </c:tx>
        </c:title>
        <c:tickLblPos val="nextTo"/>
        <c:crossAx val="89690112"/>
        <c:crosses val="autoZero"/>
        <c:auto val="1"/>
        <c:lblAlgn val="ctr"/>
        <c:lblOffset val="100"/>
      </c:catAx>
      <c:valAx>
        <c:axId val="89690112"/>
        <c:scaling>
          <c:orientation val="minMax"/>
        </c:scaling>
        <c:axPos val="l"/>
        <c:title>
          <c:tx>
            <c:rich>
              <a:bodyPr rot="-5400000" vert="horz"/>
              <a:lstStyle/>
              <a:p>
                <a:pPr>
                  <a:defRPr/>
                </a:pPr>
                <a:r>
                  <a:rPr lang="en-US"/>
                  <a:t>Ultimate Tensile Strength(MPa)</a:t>
                </a:r>
              </a:p>
            </c:rich>
          </c:tx>
        </c:title>
        <c:numFmt formatCode="General" sourceLinked="1"/>
        <c:tickLblPos val="nextTo"/>
        <c:crossAx val="89687552"/>
        <c:crosses val="autoZero"/>
        <c:crossBetween val="between"/>
      </c:valAx>
      <c:spPr>
        <a:ln w="3175"/>
      </c:spPr>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50" b="1" i="0" baseline="0">
                <a:latin typeface="Arial" pitchFamily="34" charset="0"/>
                <a:cs typeface="Arial" pitchFamily="34" charset="0"/>
              </a:rPr>
              <a:t>Wear rate Vs Load</a:t>
            </a:r>
            <a:endParaRPr lang="en-IN" sz="1050">
              <a:latin typeface="Arial" pitchFamily="34" charset="0"/>
              <a:cs typeface="Arial" pitchFamily="34" charset="0"/>
            </a:endParaRPr>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27</c:v>
                </c:pt>
                <c:pt idx="1">
                  <c:v>69</c:v>
                </c:pt>
                <c:pt idx="2">
                  <c:v>58</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56</c:v>
                </c:pt>
                <c:pt idx="1">
                  <c:v>129</c:v>
                </c:pt>
                <c:pt idx="2">
                  <c:v>106</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76</c:v>
                </c:pt>
                <c:pt idx="1">
                  <c:v>148</c:v>
                </c:pt>
                <c:pt idx="2">
                  <c:v>168</c:v>
                </c:pt>
              </c:numCache>
            </c:numRef>
          </c:val>
        </c:ser>
        <c:marker val="1"/>
        <c:axId val="91346048"/>
        <c:axId val="91347968"/>
      </c:lineChart>
      <c:catAx>
        <c:axId val="91346048"/>
        <c:scaling>
          <c:orientation val="minMax"/>
        </c:scaling>
        <c:axPos val="b"/>
        <c:title>
          <c:tx>
            <c:rich>
              <a:bodyPr/>
              <a:lstStyle/>
              <a:p>
                <a:pPr>
                  <a:defRPr/>
                </a:pPr>
                <a:r>
                  <a:rPr lang="en-IN"/>
                  <a:t>Load (N)</a:t>
                </a:r>
              </a:p>
            </c:rich>
          </c:tx>
        </c:title>
        <c:numFmt formatCode="General" sourceLinked="1"/>
        <c:tickLblPos val="nextTo"/>
        <c:crossAx val="91347968"/>
        <c:crosses val="autoZero"/>
        <c:auto val="1"/>
        <c:lblAlgn val="ctr"/>
        <c:lblOffset val="100"/>
      </c:catAx>
      <c:valAx>
        <c:axId val="91347968"/>
        <c:scaling>
          <c:orientation val="minMax"/>
        </c:scaling>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sz="1050" b="1" i="0" baseline="0">
                    <a:effectLst/>
                    <a:latin typeface="Arial" pitchFamily="34" charset="0"/>
                    <a:cs typeface="Arial" pitchFamily="34" charset="0"/>
                  </a:rPr>
                  <a:t>Wear(µm)</a:t>
                </a:r>
                <a:endParaRPr lang="en-US" sz="600">
                  <a:effectLst/>
                  <a:latin typeface="Arial" pitchFamily="34" charset="0"/>
                  <a:cs typeface="Arial" pitchFamily="34" charset="0"/>
                </a:endParaRPr>
              </a:p>
            </c:rich>
          </c:tx>
          <c:layout>
            <c:manualLayout>
              <c:xMode val="edge"/>
              <c:yMode val="edge"/>
              <c:x val="4.6296242628233883E-2"/>
              <c:y val="0.2233759842519685"/>
            </c:manualLayout>
          </c:layout>
        </c:title>
        <c:numFmt formatCode="General" sourceLinked="1"/>
        <c:tickLblPos val="nextTo"/>
        <c:crossAx val="91346048"/>
        <c:crosses val="autoZero"/>
        <c:crossBetween val="between"/>
      </c:valAx>
    </c:plotArea>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100" b="1" i="0" baseline="0">
                <a:latin typeface="Arial" pitchFamily="34" charset="0"/>
                <a:cs typeface="Arial" pitchFamily="34" charset="0"/>
              </a:rPr>
              <a:t>Wear rate Vs Load</a:t>
            </a:r>
          </a:p>
        </c:rich>
      </c:tx>
      <c:layout>
        <c:manualLayout>
          <c:xMode val="edge"/>
          <c:yMode val="edge"/>
          <c:x val="0.18504767731160229"/>
          <c:y val="4.247787610619469E-2"/>
        </c:manualLayout>
      </c:layout>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17</c:v>
                </c:pt>
                <c:pt idx="1">
                  <c:v>44</c:v>
                </c:pt>
                <c:pt idx="2">
                  <c:v>79</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31</c:v>
                </c:pt>
                <c:pt idx="1">
                  <c:v>77</c:v>
                </c:pt>
                <c:pt idx="2">
                  <c:v>95</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50</c:v>
                </c:pt>
                <c:pt idx="1">
                  <c:v>138</c:v>
                </c:pt>
                <c:pt idx="2">
                  <c:v>115</c:v>
                </c:pt>
              </c:numCache>
            </c:numRef>
          </c:val>
        </c:ser>
        <c:marker val="1"/>
        <c:axId val="91709824"/>
        <c:axId val="91711744"/>
      </c:lineChart>
      <c:catAx>
        <c:axId val="91709824"/>
        <c:scaling>
          <c:orientation val="minMax"/>
        </c:scaling>
        <c:axPos val="b"/>
        <c:title>
          <c:tx>
            <c:rich>
              <a:bodyPr/>
              <a:lstStyle/>
              <a:p>
                <a:pPr>
                  <a:defRPr/>
                </a:pPr>
                <a:r>
                  <a:rPr lang="en-IN" sz="1000" b="1" i="0" u="none" strike="noStrike" baseline="0"/>
                  <a:t>Load (N)</a:t>
                </a:r>
                <a:endParaRPr lang="en-IN"/>
              </a:p>
            </c:rich>
          </c:tx>
        </c:title>
        <c:numFmt formatCode="General" sourceLinked="1"/>
        <c:majorTickMark val="none"/>
        <c:tickLblPos val="nextTo"/>
        <c:crossAx val="91711744"/>
        <c:crosses val="autoZero"/>
        <c:auto val="1"/>
        <c:lblAlgn val="ctr"/>
        <c:lblOffset val="100"/>
      </c:catAx>
      <c:valAx>
        <c:axId val="91711744"/>
        <c:scaling>
          <c:orientation val="minMax"/>
        </c:scaling>
        <c:axPos val="l"/>
        <c:majorGridlines/>
        <c:title>
          <c:tx>
            <c:rich>
              <a:bodyPr/>
              <a:lstStyle/>
              <a:p>
                <a:pPr>
                  <a:defRPr/>
                </a:pPr>
                <a:r>
                  <a:rPr lang="en-IN" sz="1000" b="1" i="0" baseline="0">
                    <a:effectLst/>
                    <a:latin typeface="Arial" pitchFamily="34" charset="0"/>
                    <a:cs typeface="Arial" pitchFamily="34" charset="0"/>
                  </a:rPr>
                  <a:t>Wear(µm)</a:t>
                </a:r>
                <a:endParaRPr lang="en-US" sz="600">
                  <a:effectLst/>
                  <a:latin typeface="Arial" pitchFamily="34" charset="0"/>
                  <a:cs typeface="Arial" pitchFamily="34" charset="0"/>
                </a:endParaRPr>
              </a:p>
            </c:rich>
          </c:tx>
        </c:title>
        <c:numFmt formatCode="General" sourceLinked="1"/>
        <c:tickLblPos val="nextTo"/>
        <c:crossAx val="91709824"/>
        <c:crosses val="autoZero"/>
        <c:crossBetween val="between"/>
      </c:valAx>
    </c:plotArea>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100" b="1" i="0" baseline="0"/>
              <a:t>Wear rate Vs Load</a:t>
            </a:r>
          </a:p>
        </c:rich>
      </c:tx>
    </c:title>
    <c:plotArea>
      <c:layout>
        <c:manualLayout>
          <c:layoutTarget val="inner"/>
          <c:xMode val="edge"/>
          <c:yMode val="edge"/>
          <c:x val="0.22927099312877489"/>
          <c:y val="0.21379102122038671"/>
          <c:w val="0.72351489306189154"/>
          <c:h val="0.4531616117827178"/>
        </c:manualLayout>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47</c:v>
                </c:pt>
                <c:pt idx="1">
                  <c:v>28</c:v>
                </c:pt>
                <c:pt idx="2">
                  <c:v>35</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69</c:v>
                </c:pt>
                <c:pt idx="1">
                  <c:v>50</c:v>
                </c:pt>
                <c:pt idx="2">
                  <c:v>51</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93</c:v>
                </c:pt>
                <c:pt idx="1">
                  <c:v>68</c:v>
                </c:pt>
                <c:pt idx="2">
                  <c:v>67</c:v>
                </c:pt>
              </c:numCache>
            </c:numRef>
          </c:val>
        </c:ser>
        <c:marker val="1"/>
        <c:axId val="93022848"/>
        <c:axId val="96138752"/>
      </c:lineChart>
      <c:catAx>
        <c:axId val="93022848"/>
        <c:scaling>
          <c:orientation val="minMax"/>
        </c:scaling>
        <c:axPos val="b"/>
        <c:title>
          <c:tx>
            <c:rich>
              <a:bodyPr/>
              <a:lstStyle/>
              <a:p>
                <a:pPr>
                  <a:defRPr/>
                </a:pPr>
                <a:r>
                  <a:rPr lang="en-IN" sz="1000" b="1" i="0" u="none" strike="noStrike" baseline="0"/>
                  <a:t>Load (N)</a:t>
                </a:r>
                <a:endParaRPr lang="en-IN"/>
              </a:p>
            </c:rich>
          </c:tx>
        </c:title>
        <c:numFmt formatCode="General" sourceLinked="1"/>
        <c:majorTickMark val="none"/>
        <c:tickLblPos val="nextTo"/>
        <c:crossAx val="96138752"/>
        <c:crosses val="autoZero"/>
        <c:auto val="1"/>
        <c:lblAlgn val="ctr"/>
        <c:lblOffset val="100"/>
      </c:catAx>
      <c:valAx>
        <c:axId val="96138752"/>
        <c:scaling>
          <c:orientation val="minMax"/>
        </c:scaling>
        <c:axPos val="l"/>
        <c:majorGridlines/>
        <c:title>
          <c:tx>
            <c:rich>
              <a:bodyPr/>
              <a:lstStyle/>
              <a:p>
                <a:pPr>
                  <a:defRPr/>
                </a:pPr>
                <a:r>
                  <a:rPr lang="en-IN" sz="1050" b="1" i="0" baseline="0">
                    <a:latin typeface="Arial" pitchFamily="34" charset="0"/>
                    <a:cs typeface="Arial" pitchFamily="34" charset="0"/>
                  </a:rPr>
                  <a:t>Wear(</a:t>
                </a:r>
                <a:r>
                  <a:rPr lang="en-IN" sz="1050" b="1" i="0" baseline="0">
                    <a:latin typeface="Arial"/>
                    <a:cs typeface="Arial"/>
                  </a:rPr>
                  <a:t>µm</a:t>
                </a:r>
                <a:r>
                  <a:rPr lang="en-IN" sz="1100" b="1" i="0" baseline="0"/>
                  <a:t>)</a:t>
                </a:r>
              </a:p>
            </c:rich>
          </c:tx>
          <c:layout>
            <c:manualLayout>
              <c:xMode val="edge"/>
              <c:yMode val="edge"/>
              <c:x val="5.579849813830396E-2"/>
              <c:y val="0.21386993292505116"/>
            </c:manualLayout>
          </c:layout>
        </c:title>
        <c:numFmt formatCode="General" sourceLinked="1"/>
        <c:tickLblPos val="nextTo"/>
        <c:crossAx val="93022848"/>
        <c:crosses val="autoZero"/>
        <c:crossBetween val="between"/>
      </c:valAx>
    </c:plotArea>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00" b="1" i="0" baseline="0"/>
              <a:t>Wear rate Vs Load</a:t>
            </a:r>
            <a:endParaRPr lang="en-IN" sz="1000"/>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37</c:v>
                </c:pt>
                <c:pt idx="1">
                  <c:v>50</c:v>
                </c:pt>
                <c:pt idx="2">
                  <c:v>75</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55</c:v>
                </c:pt>
                <c:pt idx="1">
                  <c:v>87</c:v>
                </c:pt>
                <c:pt idx="2">
                  <c:v>123</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73</c:v>
                </c:pt>
                <c:pt idx="1">
                  <c:v>111</c:v>
                </c:pt>
                <c:pt idx="2">
                  <c:v>165</c:v>
                </c:pt>
              </c:numCache>
            </c:numRef>
          </c:val>
        </c:ser>
        <c:marker val="1"/>
        <c:axId val="124451840"/>
        <c:axId val="125568128"/>
      </c:lineChart>
      <c:catAx>
        <c:axId val="124451840"/>
        <c:scaling>
          <c:orientation val="minMax"/>
        </c:scaling>
        <c:axPos val="b"/>
        <c:title>
          <c:tx>
            <c:rich>
              <a:bodyPr/>
              <a:lstStyle/>
              <a:p>
                <a:pPr>
                  <a:defRPr/>
                </a:pPr>
                <a:r>
                  <a:rPr lang="en-IN"/>
                  <a:t>Load (N)</a:t>
                </a:r>
              </a:p>
            </c:rich>
          </c:tx>
        </c:title>
        <c:numFmt formatCode="General" sourceLinked="1"/>
        <c:majorTickMark val="none"/>
        <c:tickLblPos val="nextTo"/>
        <c:crossAx val="125568128"/>
        <c:crosses val="autoZero"/>
        <c:auto val="1"/>
        <c:lblAlgn val="ctr"/>
        <c:lblOffset val="100"/>
      </c:catAx>
      <c:valAx>
        <c:axId val="125568128"/>
        <c:scaling>
          <c:orientation val="minMax"/>
        </c:scaling>
        <c:axPos val="l"/>
        <c:majorGridlines/>
        <c:title>
          <c:tx>
            <c:rich>
              <a:bodyPr/>
              <a:lstStyle/>
              <a:p>
                <a:pPr>
                  <a:defRPr/>
                </a:pPr>
                <a:r>
                  <a:rPr lang="en-IN" sz="1000" b="1" i="0" baseline="0">
                    <a:effectLst/>
                    <a:latin typeface="Arial" pitchFamily="34" charset="0"/>
                    <a:cs typeface="Arial" pitchFamily="34" charset="0"/>
                  </a:rPr>
                  <a:t>Wear(µm)</a:t>
                </a:r>
                <a:endParaRPr lang="en-US" sz="1000" b="1">
                  <a:effectLst/>
                  <a:latin typeface="Arial" pitchFamily="34" charset="0"/>
                  <a:cs typeface="Arial" pitchFamily="34" charset="0"/>
                </a:endParaRPr>
              </a:p>
            </c:rich>
          </c:tx>
          <c:layout>
            <c:manualLayout>
              <c:xMode val="edge"/>
              <c:yMode val="edge"/>
              <c:x val="4.0571913053702974E-2"/>
              <c:y val="0.24230169145523486"/>
            </c:manualLayout>
          </c:layout>
        </c:title>
        <c:numFmt formatCode="General" sourceLinked="1"/>
        <c:tickLblPos val="nextTo"/>
        <c:crossAx val="124451840"/>
        <c:crosses val="autoZero"/>
        <c:crossBetween val="between"/>
      </c:valAx>
    </c:plotArea>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00" b="1" i="0" baseline="0">
                <a:latin typeface="Arial" pitchFamily="34" charset="0"/>
                <a:cs typeface="Arial" pitchFamily="34" charset="0"/>
              </a:rPr>
              <a:t>Wear rate Vs Load</a:t>
            </a:r>
            <a:endParaRPr lang="en-IN" sz="1000">
              <a:latin typeface="Arial" pitchFamily="34" charset="0"/>
              <a:cs typeface="Arial" pitchFamily="34" charset="0"/>
            </a:endParaRPr>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37</c:v>
                </c:pt>
                <c:pt idx="1">
                  <c:v>50</c:v>
                </c:pt>
                <c:pt idx="2">
                  <c:v>75</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55</c:v>
                </c:pt>
                <c:pt idx="1">
                  <c:v>87</c:v>
                </c:pt>
                <c:pt idx="2">
                  <c:v>123</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73</c:v>
                </c:pt>
                <c:pt idx="1">
                  <c:v>111</c:v>
                </c:pt>
                <c:pt idx="2">
                  <c:v>165</c:v>
                </c:pt>
              </c:numCache>
            </c:numRef>
          </c:val>
        </c:ser>
        <c:marker val="1"/>
        <c:axId val="126732160"/>
        <c:axId val="126791680"/>
      </c:lineChart>
      <c:catAx>
        <c:axId val="126732160"/>
        <c:scaling>
          <c:orientation val="minMax"/>
        </c:scaling>
        <c:axPos val="b"/>
        <c:title>
          <c:tx>
            <c:rich>
              <a:bodyPr/>
              <a:lstStyle/>
              <a:p>
                <a:pPr>
                  <a:defRPr/>
                </a:pPr>
                <a:r>
                  <a:rPr lang="en-IN"/>
                  <a:t>Load (N)</a:t>
                </a:r>
              </a:p>
            </c:rich>
          </c:tx>
        </c:title>
        <c:numFmt formatCode="General" sourceLinked="1"/>
        <c:majorTickMark val="none"/>
        <c:tickLblPos val="nextTo"/>
        <c:crossAx val="126791680"/>
        <c:crosses val="autoZero"/>
        <c:auto val="1"/>
        <c:lblAlgn val="ctr"/>
        <c:lblOffset val="100"/>
      </c:catAx>
      <c:valAx>
        <c:axId val="126791680"/>
        <c:scaling>
          <c:orientation val="minMax"/>
        </c:scaling>
        <c:axPos val="l"/>
        <c:majorGridlines/>
        <c:title>
          <c:tx>
            <c:rich>
              <a:bodyPr/>
              <a:lstStyle/>
              <a:p>
                <a:pPr>
                  <a:defRPr/>
                </a:pPr>
                <a:r>
                  <a:rPr lang="en-IN" sz="1000" b="1" i="0" u="none" strike="noStrike" baseline="0">
                    <a:effectLst/>
                  </a:rPr>
                  <a:t>Wear(µm</a:t>
                </a:r>
                <a:endParaRPr lang="en-IN" sz="1050"/>
              </a:p>
            </c:rich>
          </c:tx>
          <c:layout>
            <c:manualLayout>
              <c:xMode val="edge"/>
              <c:yMode val="edge"/>
              <c:x val="3.0092592592592591E-2"/>
              <c:y val="0.33489407574053293"/>
            </c:manualLayout>
          </c:layout>
        </c:title>
        <c:numFmt formatCode="General" sourceLinked="1"/>
        <c:tickLblPos val="nextTo"/>
        <c:crossAx val="126732160"/>
        <c:crosses val="autoZero"/>
        <c:crossBetween val="between"/>
      </c:valAx>
    </c:plotArea>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00" b="1" i="0" baseline="0"/>
              <a:t>Wear rate Vs Load</a:t>
            </a:r>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55</c:v>
                </c:pt>
                <c:pt idx="1">
                  <c:v>63</c:v>
                </c:pt>
                <c:pt idx="2">
                  <c:v>92</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83</c:v>
                </c:pt>
                <c:pt idx="1">
                  <c:v>95</c:v>
                </c:pt>
                <c:pt idx="2">
                  <c:v>150</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106</c:v>
                </c:pt>
                <c:pt idx="1">
                  <c:v>129</c:v>
                </c:pt>
                <c:pt idx="2">
                  <c:v>192</c:v>
                </c:pt>
              </c:numCache>
            </c:numRef>
          </c:val>
        </c:ser>
        <c:marker val="1"/>
        <c:axId val="126875904"/>
        <c:axId val="129061248"/>
      </c:lineChart>
      <c:catAx>
        <c:axId val="126875904"/>
        <c:scaling>
          <c:orientation val="minMax"/>
        </c:scaling>
        <c:axPos val="b"/>
        <c:title>
          <c:tx>
            <c:rich>
              <a:bodyPr/>
              <a:lstStyle/>
              <a:p>
                <a:pPr>
                  <a:defRPr/>
                </a:pPr>
                <a:r>
                  <a:rPr lang="en-IN" sz="1100" b="1" i="0" baseline="0"/>
                  <a:t>Load (N)</a:t>
                </a:r>
                <a:endParaRPr lang="en-IN"/>
              </a:p>
            </c:rich>
          </c:tx>
        </c:title>
        <c:numFmt formatCode="General" sourceLinked="1"/>
        <c:majorTickMark val="none"/>
        <c:tickLblPos val="nextTo"/>
        <c:crossAx val="129061248"/>
        <c:crosses val="autoZero"/>
        <c:auto val="1"/>
        <c:lblAlgn val="ctr"/>
        <c:lblOffset val="100"/>
      </c:catAx>
      <c:valAx>
        <c:axId val="129061248"/>
        <c:scaling>
          <c:orientation val="minMax"/>
        </c:scaling>
        <c:axPos val="l"/>
        <c:majorGridlines/>
        <c:title>
          <c:tx>
            <c:rich>
              <a:bodyPr/>
              <a:lstStyle/>
              <a:p>
                <a:pPr>
                  <a:defRPr/>
                </a:pPr>
                <a:r>
                  <a:rPr lang="en-IN" sz="1000" b="1" i="0" baseline="0">
                    <a:effectLst/>
                    <a:latin typeface="Arial" pitchFamily="34" charset="0"/>
                    <a:cs typeface="Arial" pitchFamily="34" charset="0"/>
                  </a:rPr>
                  <a:t>Wear(µm)</a:t>
                </a:r>
                <a:endParaRPr lang="en-US" sz="1000">
                  <a:effectLst/>
                  <a:latin typeface="Arial" pitchFamily="34" charset="0"/>
                  <a:cs typeface="Arial" pitchFamily="34" charset="0"/>
                </a:endParaRPr>
              </a:p>
            </c:rich>
          </c:tx>
          <c:layout>
            <c:manualLayout>
              <c:xMode val="edge"/>
              <c:yMode val="edge"/>
              <c:x val="3.2407407407407461E-2"/>
              <c:y val="0.32633264591926109"/>
            </c:manualLayout>
          </c:layout>
        </c:title>
        <c:numFmt formatCode="General" sourceLinked="1"/>
        <c:tickLblPos val="nextTo"/>
        <c:crossAx val="126875904"/>
        <c:crosses val="autoZero"/>
        <c:crossBetween val="between"/>
      </c:valAx>
    </c:plotArea>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IN" sz="1000" b="1" i="0" baseline="0"/>
              <a:t>Wear rate Vs Load</a:t>
            </a:r>
            <a:endParaRPr lang="en-IN" sz="1000"/>
          </a:p>
        </c:rich>
      </c:tx>
    </c:title>
    <c:plotArea>
      <c:layout/>
      <c:lineChart>
        <c:grouping val="stacked"/>
        <c:ser>
          <c:idx val="0"/>
          <c:order val="0"/>
          <c:tx>
            <c:strRef>
              <c:f>Sheet1!$B$1</c:f>
              <c:strCache>
                <c:ptCount val="1"/>
                <c:pt idx="0">
                  <c:v>Wear at 500m</c:v>
                </c:pt>
              </c:strCache>
            </c:strRef>
          </c:tx>
          <c:cat>
            <c:numRef>
              <c:f>Sheet1!$A$2:$A$4</c:f>
              <c:numCache>
                <c:formatCode>General</c:formatCode>
                <c:ptCount val="3"/>
                <c:pt idx="0">
                  <c:v>15</c:v>
                </c:pt>
                <c:pt idx="1">
                  <c:v>25</c:v>
                </c:pt>
                <c:pt idx="2">
                  <c:v>35</c:v>
                </c:pt>
              </c:numCache>
            </c:numRef>
          </c:cat>
          <c:val>
            <c:numRef>
              <c:f>Sheet1!$B$2:$B$4</c:f>
              <c:numCache>
                <c:formatCode>General</c:formatCode>
                <c:ptCount val="3"/>
                <c:pt idx="0">
                  <c:v>43</c:v>
                </c:pt>
                <c:pt idx="1">
                  <c:v>95</c:v>
                </c:pt>
                <c:pt idx="2">
                  <c:v>82</c:v>
                </c:pt>
              </c:numCache>
            </c:numRef>
          </c:val>
        </c:ser>
        <c:ser>
          <c:idx val="1"/>
          <c:order val="1"/>
          <c:tx>
            <c:strRef>
              <c:f>Sheet1!$C$1</c:f>
              <c:strCache>
                <c:ptCount val="1"/>
                <c:pt idx="0">
                  <c:v>Wear at 750m</c:v>
                </c:pt>
              </c:strCache>
            </c:strRef>
          </c:tx>
          <c:cat>
            <c:numRef>
              <c:f>Sheet1!$A$2:$A$4</c:f>
              <c:numCache>
                <c:formatCode>General</c:formatCode>
                <c:ptCount val="3"/>
                <c:pt idx="0">
                  <c:v>15</c:v>
                </c:pt>
                <c:pt idx="1">
                  <c:v>25</c:v>
                </c:pt>
                <c:pt idx="2">
                  <c:v>35</c:v>
                </c:pt>
              </c:numCache>
            </c:numRef>
          </c:cat>
          <c:val>
            <c:numRef>
              <c:f>Sheet1!$C$2:$C$4</c:f>
              <c:numCache>
                <c:formatCode>General</c:formatCode>
                <c:ptCount val="3"/>
                <c:pt idx="0">
                  <c:v>62</c:v>
                </c:pt>
                <c:pt idx="1">
                  <c:v>124</c:v>
                </c:pt>
                <c:pt idx="2">
                  <c:v>106</c:v>
                </c:pt>
              </c:numCache>
            </c:numRef>
          </c:val>
        </c:ser>
        <c:ser>
          <c:idx val="2"/>
          <c:order val="2"/>
          <c:tx>
            <c:strRef>
              <c:f>Sheet1!$D$1</c:f>
              <c:strCache>
                <c:ptCount val="1"/>
                <c:pt idx="0">
                  <c:v>Wear at 1000m</c:v>
                </c:pt>
              </c:strCache>
            </c:strRef>
          </c:tx>
          <c:cat>
            <c:numRef>
              <c:f>Sheet1!$A$2:$A$4</c:f>
              <c:numCache>
                <c:formatCode>General</c:formatCode>
                <c:ptCount val="3"/>
                <c:pt idx="0">
                  <c:v>15</c:v>
                </c:pt>
                <c:pt idx="1">
                  <c:v>25</c:v>
                </c:pt>
                <c:pt idx="2">
                  <c:v>35</c:v>
                </c:pt>
              </c:numCache>
            </c:numRef>
          </c:cat>
          <c:val>
            <c:numRef>
              <c:f>Sheet1!$D$2:$D$4</c:f>
              <c:numCache>
                <c:formatCode>General</c:formatCode>
                <c:ptCount val="3"/>
                <c:pt idx="0">
                  <c:v>80</c:v>
                </c:pt>
                <c:pt idx="1">
                  <c:v>153</c:v>
                </c:pt>
                <c:pt idx="2">
                  <c:v>148</c:v>
                </c:pt>
              </c:numCache>
            </c:numRef>
          </c:val>
        </c:ser>
        <c:marker val="1"/>
        <c:axId val="130250240"/>
        <c:axId val="130252160"/>
      </c:lineChart>
      <c:catAx>
        <c:axId val="130250240"/>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sz="1200" b="1" i="0" baseline="0"/>
                  <a:t>Load (N)</a:t>
                </a:r>
                <a:endParaRPr lang="en-IN" sz="1800" b="1" i="0" baseline="0"/>
              </a:p>
            </c:rich>
          </c:tx>
        </c:title>
        <c:numFmt formatCode="General" sourceLinked="1"/>
        <c:majorTickMark val="none"/>
        <c:tickLblPos val="nextTo"/>
        <c:crossAx val="130252160"/>
        <c:crosses val="autoZero"/>
        <c:auto val="1"/>
        <c:lblAlgn val="ctr"/>
        <c:lblOffset val="100"/>
      </c:catAx>
      <c:valAx>
        <c:axId val="130252160"/>
        <c:scaling>
          <c:orientation val="minMax"/>
        </c:scaling>
        <c:axPos val="l"/>
        <c:majorGridlines/>
        <c:title>
          <c:tx>
            <c:rich>
              <a:bodyPr/>
              <a:lstStyle/>
              <a:p>
                <a:pPr>
                  <a:defRPr/>
                </a:pPr>
                <a:r>
                  <a:rPr lang="en-IN" sz="1000" b="1" i="0" baseline="0">
                    <a:effectLst/>
                    <a:latin typeface="Arial" pitchFamily="34" charset="0"/>
                    <a:cs typeface="Arial" pitchFamily="34" charset="0"/>
                  </a:rPr>
                  <a:t>Wear(µm)</a:t>
                </a:r>
                <a:endParaRPr lang="en-US" sz="1000">
                  <a:effectLst/>
                  <a:latin typeface="Arial" pitchFamily="34" charset="0"/>
                  <a:cs typeface="Arial" pitchFamily="34" charset="0"/>
                </a:endParaRPr>
              </a:p>
            </c:rich>
          </c:tx>
          <c:layout>
            <c:manualLayout>
              <c:xMode val="edge"/>
              <c:yMode val="edge"/>
              <c:x val="5.0925925925925923E-2"/>
              <c:y val="0.33405147273257541"/>
            </c:manualLayout>
          </c:layout>
        </c:title>
        <c:numFmt formatCode="General" sourceLinked="1"/>
        <c:tickLblPos val="nextTo"/>
        <c:crossAx val="130250240"/>
        <c:crosses val="autoZero"/>
        <c:crossBetween val="between"/>
      </c:valAx>
    </c:plotArea>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80E35-3CEC-4046-96EF-39A54F3E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9</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12529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KCHKK</cp:lastModifiedBy>
  <cp:revision>3</cp:revision>
  <cp:lastPrinted>2012-10-24T18:06:00Z</cp:lastPrinted>
  <dcterms:created xsi:type="dcterms:W3CDTF">2019-02-20T14:25:00Z</dcterms:created>
  <dcterms:modified xsi:type="dcterms:W3CDTF">2019-02-20T14:43:00Z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8201c451-2131-3b5b-b8a6-da66c5fe27d4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