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8A1E" w14:textId="77777777" w:rsidR="002E457C" w:rsidRPr="002E457C" w:rsidRDefault="002E457C" w:rsidP="002E457C">
      <w:pPr>
        <w:ind w:left="567" w:firstLine="0"/>
        <w:contextualSpacing/>
      </w:pPr>
      <w:bookmarkStart w:id="0" w:name="Title_2"/>
    </w:p>
    <w:p w14:paraId="77985652" w14:textId="77777777" w:rsidR="00A47C1A" w:rsidRPr="004D1709" w:rsidRDefault="0020565D" w:rsidP="00AB4995">
      <w:pPr>
        <w:pStyle w:val="Title"/>
        <w:spacing w:after="120" w:line="240" w:lineRule="atLeast"/>
        <w:ind w:firstLine="0"/>
        <w:contextualSpacing/>
      </w:pPr>
      <w:r>
        <w:rPr>
          <w:sz w:val="28"/>
          <w:szCs w:val="28"/>
        </w:rPr>
        <w:t xml:space="preserve">Aerodynamic </w:t>
      </w:r>
      <w:r w:rsidR="00640DD5">
        <w:rPr>
          <w:sz w:val="28"/>
          <w:szCs w:val="28"/>
        </w:rPr>
        <w:t xml:space="preserve">flow field </w:t>
      </w:r>
      <w:r w:rsidR="008936E6">
        <w:rPr>
          <w:sz w:val="28"/>
          <w:szCs w:val="28"/>
        </w:rPr>
        <w:t>measurements</w:t>
      </w:r>
      <w:r w:rsidR="0066430B">
        <w:rPr>
          <w:sz w:val="28"/>
          <w:szCs w:val="28"/>
        </w:rPr>
        <w:t xml:space="preserve"> of Horn ice accreted NACA0015 </w:t>
      </w:r>
      <w:r w:rsidR="002E10B5">
        <w:rPr>
          <w:sz w:val="28"/>
          <w:szCs w:val="28"/>
        </w:rPr>
        <w:t>airfoil</w:t>
      </w:r>
      <w:r w:rsidR="0066430B">
        <w:rPr>
          <w:sz w:val="28"/>
          <w:szCs w:val="28"/>
        </w:rPr>
        <w:t xml:space="preserve">- An Experimental </w:t>
      </w:r>
      <w:r w:rsidR="008936E6">
        <w:rPr>
          <w:sz w:val="28"/>
          <w:szCs w:val="28"/>
        </w:rPr>
        <w:t>Study</w:t>
      </w:r>
    </w:p>
    <w:bookmarkEnd w:id="0"/>
    <w:p w14:paraId="2A347530" w14:textId="77777777" w:rsidR="00A47C1A" w:rsidRPr="00AB4995" w:rsidRDefault="00A47C1A" w:rsidP="00E627A7">
      <w:pPr>
        <w:ind w:firstLine="0"/>
        <w:contextualSpacing/>
        <w:jc w:val="center"/>
        <w:rPr>
          <w:szCs w:val="24"/>
        </w:rPr>
      </w:pPr>
    </w:p>
    <w:p w14:paraId="39806D68" w14:textId="77777777" w:rsidR="00A47C1A" w:rsidRDefault="002E10B5" w:rsidP="00390BBA">
      <w:pPr>
        <w:ind w:left="567" w:firstLine="0"/>
        <w:jc w:val="center"/>
        <w:rPr>
          <w:vertAlign w:val="superscript"/>
        </w:rPr>
      </w:pPr>
      <w:bookmarkStart w:id="1" w:name="Author_1"/>
      <w:r>
        <w:t>Aakhash Sundaresan</w:t>
      </w:r>
      <w:r w:rsidR="004D1709" w:rsidRPr="00186CD1">
        <w:rPr>
          <w:vertAlign w:val="superscript"/>
        </w:rPr>
        <w:t>a</w:t>
      </w:r>
      <w:r w:rsidR="00A47C1A" w:rsidRPr="00390BBA">
        <w:t xml:space="preserve">, </w:t>
      </w:r>
      <w:bookmarkEnd w:id="1"/>
      <w:r>
        <w:t>S. Arunvinthan</w:t>
      </w:r>
      <w:r w:rsidR="004D1709" w:rsidRPr="00186CD1">
        <w:rPr>
          <w:vertAlign w:val="superscript"/>
        </w:rPr>
        <w:t>b</w:t>
      </w:r>
      <w:r w:rsidR="00510507">
        <w:rPr>
          <w:vertAlign w:val="superscript"/>
        </w:rPr>
        <w:t xml:space="preserve"> </w:t>
      </w:r>
      <w:r w:rsidR="00510507">
        <w:t>and S. Nadaraja Pillai</w:t>
      </w:r>
      <w:r w:rsidR="004D1709" w:rsidRPr="00510507">
        <w:rPr>
          <w:vertAlign w:val="superscript"/>
        </w:rPr>
        <w:t>c</w:t>
      </w:r>
      <w:r w:rsidR="00510507">
        <w:rPr>
          <w:vertAlign w:val="superscript"/>
        </w:rPr>
        <w:t>*</w:t>
      </w:r>
    </w:p>
    <w:p w14:paraId="0EF206C0" w14:textId="77777777" w:rsidR="00515EDE" w:rsidRPr="00186CD1" w:rsidRDefault="00515EDE" w:rsidP="00390BBA">
      <w:pPr>
        <w:ind w:left="567" w:firstLine="0"/>
        <w:jc w:val="center"/>
      </w:pPr>
    </w:p>
    <w:p w14:paraId="75F9B0AA" w14:textId="77777777" w:rsidR="00186CD1" w:rsidRDefault="00BE3734" w:rsidP="00186CD1">
      <w:pPr>
        <w:ind w:left="567" w:firstLine="0"/>
        <w:jc w:val="center"/>
        <w:rPr>
          <w:rFonts w:eastAsia="DFKai-SB"/>
          <w:i/>
          <w:sz w:val="20"/>
        </w:rPr>
      </w:pPr>
      <w:r>
        <w:rPr>
          <w:rFonts w:eastAsia="DFKai-SB"/>
          <w:i/>
          <w:sz w:val="20"/>
          <w:vertAlign w:val="superscript"/>
        </w:rPr>
        <w:t>a,b,c</w:t>
      </w:r>
      <w:r>
        <w:rPr>
          <w:rFonts w:eastAsia="DFKai-SB"/>
          <w:i/>
          <w:sz w:val="20"/>
        </w:rPr>
        <w:t>Turbulence &amp; Flow Control Lab, School of Mechanical Engineering</w:t>
      </w:r>
    </w:p>
    <w:p w14:paraId="06FB5D73" w14:textId="77777777" w:rsidR="00BE3734" w:rsidRPr="00BE3734" w:rsidRDefault="00BE3734" w:rsidP="00186CD1">
      <w:pPr>
        <w:ind w:left="567" w:firstLine="0"/>
        <w:jc w:val="center"/>
        <w:rPr>
          <w:rFonts w:eastAsia="DFKai-SB"/>
          <w:i/>
          <w:sz w:val="20"/>
        </w:rPr>
      </w:pPr>
      <w:r>
        <w:rPr>
          <w:rFonts w:eastAsia="DFKai-SB"/>
          <w:i/>
          <w:sz w:val="20"/>
        </w:rPr>
        <w:t>SASTRA Deemed University, Thirumalaisamudram, Thanjavur, India</w:t>
      </w:r>
      <w:r w:rsidR="00515EDE">
        <w:rPr>
          <w:rFonts w:eastAsia="DFKai-SB"/>
          <w:i/>
          <w:sz w:val="20"/>
        </w:rPr>
        <w:t>-613401</w:t>
      </w:r>
    </w:p>
    <w:p w14:paraId="743CC9A2" w14:textId="77777777" w:rsidR="00295E6C" w:rsidRPr="00295E6C" w:rsidRDefault="00295E6C" w:rsidP="00186CD1">
      <w:pPr>
        <w:ind w:left="567" w:firstLine="0"/>
        <w:jc w:val="center"/>
        <w:rPr>
          <w:rFonts w:eastAsia="DFKai-SB"/>
          <w:sz w:val="20"/>
        </w:rPr>
      </w:pPr>
    </w:p>
    <w:p w14:paraId="5B104948" w14:textId="77777777" w:rsidR="00AB4995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 xml:space="preserve">*Corresponding author Email: </w:t>
      </w:r>
      <w:r w:rsidR="00510507">
        <w:rPr>
          <w:rFonts w:eastAsia="PMingLiU"/>
          <w:sz w:val="20"/>
        </w:rPr>
        <w:t>nadarajapillai@mech.sastra.edu</w:t>
      </w:r>
    </w:p>
    <w:p w14:paraId="1AD82BB2" w14:textId="77777777" w:rsidR="00295E6C" w:rsidRPr="00295E6C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14:paraId="72110BA6" w14:textId="77777777" w:rsidR="002E457C" w:rsidRPr="000C7419" w:rsidRDefault="00B11368" w:rsidP="002E457C">
      <w:pPr>
        <w:ind w:left="567" w:firstLine="0"/>
        <w:contextualSpacing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</w:t>
      </w:r>
    </w:p>
    <w:p w14:paraId="12F8E428" w14:textId="6F60D9FD" w:rsidR="00A47C1A" w:rsidRDefault="0067521D" w:rsidP="002E457C">
      <w:pPr>
        <w:ind w:left="567" w:firstLine="0"/>
        <w:contextualSpacing/>
        <w:rPr>
          <w:sz w:val="22"/>
          <w:szCs w:val="22"/>
        </w:rPr>
      </w:pPr>
      <w:r>
        <w:rPr>
          <w:sz w:val="22"/>
          <w:szCs w:val="22"/>
        </w:rPr>
        <w:t>The formation of ic</w:t>
      </w:r>
      <w:r w:rsidR="00F67D30">
        <w:rPr>
          <w:sz w:val="22"/>
          <w:szCs w:val="22"/>
        </w:rPr>
        <w:t xml:space="preserve">e </w:t>
      </w:r>
      <w:r w:rsidR="00604C89">
        <w:rPr>
          <w:sz w:val="22"/>
          <w:szCs w:val="22"/>
        </w:rPr>
        <w:t xml:space="preserve">is </w:t>
      </w:r>
      <w:r w:rsidR="00F67D30">
        <w:rPr>
          <w:sz w:val="22"/>
          <w:szCs w:val="22"/>
        </w:rPr>
        <w:t>inevitable</w:t>
      </w:r>
      <w:r w:rsidR="00FC0A20">
        <w:rPr>
          <w:sz w:val="22"/>
          <w:szCs w:val="22"/>
        </w:rPr>
        <w:t xml:space="preserve"> when the airfoil is subjected to a lower critical icing temperature</w:t>
      </w:r>
      <w:r w:rsidR="000876ED">
        <w:rPr>
          <w:sz w:val="22"/>
          <w:szCs w:val="22"/>
        </w:rPr>
        <w:t>;</w:t>
      </w:r>
      <w:r w:rsidR="002F15E1">
        <w:rPr>
          <w:sz w:val="22"/>
          <w:szCs w:val="22"/>
        </w:rPr>
        <w:t xml:space="preserve"> </w:t>
      </w:r>
      <w:r w:rsidR="002B34D9">
        <w:rPr>
          <w:sz w:val="22"/>
          <w:szCs w:val="22"/>
        </w:rPr>
        <w:t>due to which</w:t>
      </w:r>
      <w:r w:rsidR="000876ED">
        <w:rPr>
          <w:sz w:val="22"/>
          <w:szCs w:val="22"/>
        </w:rPr>
        <w:t>,</w:t>
      </w:r>
      <w:r w:rsidR="002B34D9">
        <w:rPr>
          <w:sz w:val="22"/>
          <w:szCs w:val="22"/>
        </w:rPr>
        <w:t xml:space="preserve"> the aerodynamic performance could deteriorate to a significant amount</w:t>
      </w:r>
      <w:r w:rsidR="0009782C">
        <w:rPr>
          <w:sz w:val="22"/>
          <w:szCs w:val="22"/>
        </w:rPr>
        <w:t xml:space="preserve">. There are </w:t>
      </w:r>
      <w:r w:rsidR="00874B0D">
        <w:rPr>
          <w:sz w:val="22"/>
          <w:szCs w:val="22"/>
        </w:rPr>
        <w:t>basically four different types of ice shape</w:t>
      </w:r>
      <w:r w:rsidR="000A2EDA">
        <w:rPr>
          <w:sz w:val="22"/>
          <w:szCs w:val="22"/>
        </w:rPr>
        <w:t>s</w:t>
      </w:r>
      <w:r w:rsidR="00874B0D">
        <w:rPr>
          <w:sz w:val="22"/>
          <w:szCs w:val="22"/>
        </w:rPr>
        <w:t xml:space="preserve"> that could</w:t>
      </w:r>
      <w:r w:rsidR="000A2EDA">
        <w:rPr>
          <w:sz w:val="22"/>
          <w:szCs w:val="22"/>
        </w:rPr>
        <w:t xml:space="preserve"> form on the airfoil</w:t>
      </w:r>
      <w:r w:rsidR="000876ED">
        <w:rPr>
          <w:sz w:val="22"/>
          <w:szCs w:val="22"/>
        </w:rPr>
        <w:t xml:space="preserve"> surface</w:t>
      </w:r>
      <w:r w:rsidR="00F6357F">
        <w:rPr>
          <w:sz w:val="22"/>
          <w:szCs w:val="22"/>
        </w:rPr>
        <w:t xml:space="preserve"> namely rime ice, </w:t>
      </w:r>
      <w:r w:rsidR="00D62677">
        <w:rPr>
          <w:sz w:val="22"/>
          <w:szCs w:val="22"/>
        </w:rPr>
        <w:t>glaze ice, mixed ice and runback ice</w:t>
      </w:r>
      <w:r w:rsidR="000A2EDA">
        <w:rPr>
          <w:sz w:val="22"/>
          <w:szCs w:val="22"/>
        </w:rPr>
        <w:t>. In this research</w:t>
      </w:r>
      <w:r w:rsidR="0045024F">
        <w:rPr>
          <w:sz w:val="22"/>
          <w:szCs w:val="22"/>
        </w:rPr>
        <w:t>,</w:t>
      </w:r>
      <w:r w:rsidR="000A2EDA">
        <w:rPr>
          <w:sz w:val="22"/>
          <w:szCs w:val="22"/>
        </w:rPr>
        <w:t xml:space="preserve"> efforts have been made to study the effects </w:t>
      </w:r>
      <w:r w:rsidR="00534A53">
        <w:rPr>
          <w:sz w:val="22"/>
          <w:szCs w:val="22"/>
        </w:rPr>
        <w:t>of</w:t>
      </w:r>
      <w:r w:rsidR="009555BD">
        <w:rPr>
          <w:sz w:val="22"/>
          <w:szCs w:val="22"/>
        </w:rPr>
        <w:t xml:space="preserve"> </w:t>
      </w:r>
      <w:r w:rsidR="00534A53">
        <w:rPr>
          <w:sz w:val="22"/>
          <w:szCs w:val="22"/>
        </w:rPr>
        <w:t>horn</w:t>
      </w:r>
      <w:r w:rsidR="000876ED">
        <w:rPr>
          <w:sz w:val="22"/>
          <w:szCs w:val="22"/>
        </w:rPr>
        <w:t xml:space="preserve"> ice on the leading edge of the NACA0015 airfoil.</w:t>
      </w:r>
      <w:r w:rsidR="005C6DE0">
        <w:rPr>
          <w:sz w:val="22"/>
          <w:szCs w:val="22"/>
        </w:rPr>
        <w:t xml:space="preserve"> </w:t>
      </w:r>
      <w:r w:rsidR="00534A53">
        <w:rPr>
          <w:sz w:val="22"/>
          <w:szCs w:val="22"/>
        </w:rPr>
        <w:t>To mimic the horn ice shape</w:t>
      </w:r>
      <w:r w:rsidR="001A1E56">
        <w:rPr>
          <w:sz w:val="22"/>
          <w:szCs w:val="22"/>
        </w:rPr>
        <w:t>,</w:t>
      </w:r>
      <w:r w:rsidR="00534A53">
        <w:rPr>
          <w:sz w:val="22"/>
          <w:szCs w:val="22"/>
        </w:rPr>
        <w:t xml:space="preserve"> 3D printed </w:t>
      </w:r>
      <w:r w:rsidR="00B651D4">
        <w:rPr>
          <w:sz w:val="22"/>
          <w:szCs w:val="22"/>
        </w:rPr>
        <w:t>mathematical model</w:t>
      </w:r>
      <w:r w:rsidR="00A46048">
        <w:rPr>
          <w:sz w:val="22"/>
          <w:szCs w:val="22"/>
        </w:rPr>
        <w:t xml:space="preserve"> </w:t>
      </w:r>
      <w:r w:rsidR="00774E98">
        <w:rPr>
          <w:sz w:val="22"/>
          <w:szCs w:val="22"/>
        </w:rPr>
        <w:t xml:space="preserve">of the ice shape </w:t>
      </w:r>
      <w:r w:rsidR="00534A53">
        <w:rPr>
          <w:sz w:val="22"/>
          <w:szCs w:val="22"/>
        </w:rPr>
        <w:t>was</w:t>
      </w:r>
      <w:r w:rsidR="00B651D4">
        <w:rPr>
          <w:sz w:val="22"/>
          <w:szCs w:val="22"/>
        </w:rPr>
        <w:t xml:space="preserve"> engineered </w:t>
      </w:r>
      <w:r w:rsidR="001A1E56">
        <w:rPr>
          <w:sz w:val="22"/>
          <w:szCs w:val="22"/>
        </w:rPr>
        <w:t xml:space="preserve">and </w:t>
      </w:r>
      <w:r w:rsidR="00534A53">
        <w:rPr>
          <w:sz w:val="22"/>
          <w:szCs w:val="22"/>
        </w:rPr>
        <w:t xml:space="preserve">employed </w:t>
      </w:r>
      <w:r w:rsidR="001A1E56">
        <w:rPr>
          <w:sz w:val="22"/>
          <w:szCs w:val="22"/>
        </w:rPr>
        <w:t>on the leading edge of the airfoil</w:t>
      </w:r>
      <w:r w:rsidR="00774E98">
        <w:rPr>
          <w:sz w:val="22"/>
          <w:szCs w:val="22"/>
        </w:rPr>
        <w:t>. It was found out that the horn shap</w:t>
      </w:r>
      <w:r w:rsidR="00B85BE5">
        <w:rPr>
          <w:sz w:val="22"/>
          <w:szCs w:val="22"/>
        </w:rPr>
        <w:t>ed ice accretion</w:t>
      </w:r>
      <w:r w:rsidR="00DB7D9B">
        <w:rPr>
          <w:sz w:val="22"/>
          <w:szCs w:val="22"/>
        </w:rPr>
        <w:t xml:space="preserve"> </w:t>
      </w:r>
      <w:r w:rsidR="00B651D4">
        <w:rPr>
          <w:sz w:val="22"/>
          <w:szCs w:val="22"/>
        </w:rPr>
        <w:t xml:space="preserve">induced </w:t>
      </w:r>
      <w:r w:rsidR="00C0063E">
        <w:rPr>
          <w:sz w:val="22"/>
          <w:szCs w:val="22"/>
        </w:rPr>
        <w:t xml:space="preserve">earlier flow separation </w:t>
      </w:r>
      <w:r w:rsidR="00801814">
        <w:rPr>
          <w:sz w:val="22"/>
          <w:szCs w:val="22"/>
        </w:rPr>
        <w:t xml:space="preserve">due to the presence of horn </w:t>
      </w:r>
      <w:r w:rsidR="00E240CA">
        <w:rPr>
          <w:sz w:val="22"/>
          <w:szCs w:val="22"/>
        </w:rPr>
        <w:t>when compared to the baseline</w:t>
      </w:r>
      <w:r w:rsidR="00D03408">
        <w:rPr>
          <w:sz w:val="22"/>
          <w:szCs w:val="22"/>
        </w:rPr>
        <w:t xml:space="preserve"> </w:t>
      </w:r>
      <w:r w:rsidR="00E240CA">
        <w:rPr>
          <w:sz w:val="22"/>
          <w:szCs w:val="22"/>
        </w:rPr>
        <w:t>(Clean wing).</w:t>
      </w:r>
      <w:r w:rsidR="005C38FA">
        <w:rPr>
          <w:sz w:val="22"/>
          <w:szCs w:val="22"/>
        </w:rPr>
        <w:t xml:space="preserve"> This flow separation </w:t>
      </w:r>
      <w:r w:rsidR="00767130">
        <w:rPr>
          <w:sz w:val="22"/>
          <w:szCs w:val="22"/>
        </w:rPr>
        <w:t>is</w:t>
      </w:r>
      <w:r w:rsidR="00F177CC">
        <w:rPr>
          <w:sz w:val="22"/>
          <w:szCs w:val="22"/>
        </w:rPr>
        <w:t xml:space="preserve"> </w:t>
      </w:r>
      <w:r w:rsidR="005C38FA">
        <w:rPr>
          <w:sz w:val="22"/>
          <w:szCs w:val="22"/>
        </w:rPr>
        <w:t xml:space="preserve">due to an adverse pressure gradient </w:t>
      </w:r>
      <w:r w:rsidR="00F177CC">
        <w:rPr>
          <w:sz w:val="22"/>
          <w:szCs w:val="22"/>
        </w:rPr>
        <w:t xml:space="preserve">which </w:t>
      </w:r>
      <w:r w:rsidR="005C38FA">
        <w:rPr>
          <w:sz w:val="22"/>
          <w:szCs w:val="22"/>
        </w:rPr>
        <w:t xml:space="preserve">results in a decrease in </w:t>
      </w:r>
      <w:r w:rsidR="00E46B5C">
        <w:rPr>
          <w:sz w:val="22"/>
          <w:szCs w:val="22"/>
        </w:rPr>
        <w:t xml:space="preserve">the aerodynamic </w:t>
      </w:r>
      <w:r w:rsidR="00EC656F">
        <w:rPr>
          <w:sz w:val="22"/>
          <w:szCs w:val="22"/>
        </w:rPr>
        <w:t>performance of the airfoil.</w:t>
      </w:r>
    </w:p>
    <w:p w14:paraId="127E1F9E" w14:textId="77777777" w:rsidR="00EC656F" w:rsidRPr="000C7419" w:rsidRDefault="00EC656F" w:rsidP="002E457C">
      <w:pPr>
        <w:ind w:left="567" w:firstLine="0"/>
        <w:contextualSpacing/>
        <w:rPr>
          <w:sz w:val="22"/>
          <w:szCs w:val="22"/>
        </w:rPr>
      </w:pPr>
    </w:p>
    <w:p w14:paraId="715587F4" w14:textId="4563F6BC" w:rsidR="00374491" w:rsidRDefault="00374491" w:rsidP="0037449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>:</w:t>
      </w:r>
      <w:r w:rsidR="009A72F6">
        <w:rPr>
          <w:b/>
          <w:bCs/>
          <w:sz w:val="22"/>
          <w:szCs w:val="22"/>
        </w:rPr>
        <w:t xml:space="preserve"> </w:t>
      </w:r>
      <w:r w:rsidR="00EC656F">
        <w:rPr>
          <w:sz w:val="22"/>
          <w:szCs w:val="22"/>
        </w:rPr>
        <w:t xml:space="preserve"> Horn ice, Flow separation</w:t>
      </w:r>
      <w:r w:rsidR="00DA5C80">
        <w:rPr>
          <w:sz w:val="22"/>
          <w:szCs w:val="22"/>
        </w:rPr>
        <w:t>, Aerodynamic performance</w:t>
      </w:r>
      <w:r w:rsidR="009A72F6">
        <w:rPr>
          <w:sz w:val="22"/>
          <w:szCs w:val="22"/>
        </w:rPr>
        <w:t>,</w:t>
      </w:r>
      <w:r w:rsidR="00767130">
        <w:rPr>
          <w:sz w:val="22"/>
          <w:szCs w:val="22"/>
        </w:rPr>
        <w:t xml:space="preserve"> Geometric math</w:t>
      </w:r>
      <w:r w:rsidR="00970426">
        <w:rPr>
          <w:sz w:val="22"/>
          <w:szCs w:val="22"/>
        </w:rPr>
        <w:t>ematical model.</w:t>
      </w:r>
    </w:p>
    <w:p w14:paraId="794D8908" w14:textId="77777777" w:rsidR="00C23DFD" w:rsidRPr="007675D9" w:rsidRDefault="00C23DFD" w:rsidP="00374491">
      <w:pPr>
        <w:ind w:firstLine="0"/>
        <w:rPr>
          <w:sz w:val="22"/>
          <w:szCs w:val="22"/>
        </w:rPr>
      </w:pPr>
    </w:p>
    <w:p w14:paraId="2E8EFF9A" w14:textId="77777777" w:rsidR="00A47C1A" w:rsidRPr="007C635C" w:rsidRDefault="00A47C1A" w:rsidP="007C635C">
      <w:pPr>
        <w:pStyle w:val="ListParagraph"/>
        <w:numPr>
          <w:ilvl w:val="0"/>
          <w:numId w:val="18"/>
        </w:numPr>
        <w:mirrorIndents/>
        <w:rPr>
          <w:rFonts w:ascii="Arial" w:hAnsi="Arial" w:cs="Arial"/>
          <w:b/>
          <w:szCs w:val="24"/>
        </w:rPr>
      </w:pPr>
      <w:bookmarkStart w:id="2" w:name="_Ref473037328"/>
      <w:r w:rsidRPr="007C635C">
        <w:rPr>
          <w:rFonts w:ascii="Arial" w:hAnsi="Arial" w:cs="Arial"/>
          <w:b/>
          <w:szCs w:val="24"/>
        </w:rPr>
        <w:t>I</w:t>
      </w:r>
      <w:bookmarkEnd w:id="2"/>
      <w:r w:rsidR="00021A6C" w:rsidRPr="007C635C">
        <w:rPr>
          <w:rFonts w:ascii="Arial" w:hAnsi="Arial" w:cs="Arial"/>
          <w:b/>
          <w:szCs w:val="24"/>
        </w:rPr>
        <w:t>ntroduction</w:t>
      </w:r>
    </w:p>
    <w:p w14:paraId="3EF08EFD" w14:textId="77777777" w:rsidR="007C635C" w:rsidRPr="007C635C" w:rsidRDefault="007C635C" w:rsidP="007C635C">
      <w:pPr>
        <w:ind w:left="360" w:firstLine="0"/>
        <w:mirrorIndents/>
        <w:rPr>
          <w:rFonts w:ascii="Arial" w:hAnsi="Arial" w:cs="Arial"/>
          <w:b/>
          <w:szCs w:val="24"/>
        </w:rPr>
      </w:pPr>
    </w:p>
    <w:p w14:paraId="2DAA43CC" w14:textId="7F03FF1C" w:rsidR="00A47C1A" w:rsidRPr="008946DD" w:rsidRDefault="002C33E5" w:rsidP="00540715">
      <w:pPr>
        <w:ind w:firstLine="397"/>
        <w:contextualSpacing/>
        <w:mirrorIndents/>
        <w:rPr>
          <w:szCs w:val="24"/>
        </w:rPr>
      </w:pPr>
      <w:r>
        <w:rPr>
          <w:szCs w:val="24"/>
        </w:rPr>
        <w:t>Accretion of ice</w:t>
      </w:r>
      <w:r w:rsidR="00182C60">
        <w:rPr>
          <w:szCs w:val="24"/>
        </w:rPr>
        <w:t xml:space="preserve"> on the surface of the airfoil could be </w:t>
      </w:r>
      <w:r>
        <w:rPr>
          <w:szCs w:val="24"/>
        </w:rPr>
        <w:t>disastrous</w:t>
      </w:r>
      <w:r w:rsidR="00B11FDE">
        <w:rPr>
          <w:szCs w:val="24"/>
        </w:rPr>
        <w:t>,</w:t>
      </w:r>
      <w:r>
        <w:rPr>
          <w:szCs w:val="24"/>
        </w:rPr>
        <w:t xml:space="preserve"> as it could completely deteriorate the aerodynamic performance</w:t>
      </w:r>
      <w:r w:rsidR="00B11FDE">
        <w:rPr>
          <w:szCs w:val="24"/>
        </w:rPr>
        <w:t xml:space="preserve"> of the airfoil</w:t>
      </w:r>
      <w:r w:rsidR="00E2149E">
        <w:rPr>
          <w:szCs w:val="24"/>
        </w:rPr>
        <w:t>. Many other researchers have carried out experiments and computer simulations</w:t>
      </w:r>
      <w:r w:rsidR="008101AA">
        <w:rPr>
          <w:szCs w:val="24"/>
        </w:rPr>
        <w:t xml:space="preserve"> to identify key phenomenon behind the icing problem and its effects</w:t>
      </w:r>
      <w:r w:rsidR="001228F9">
        <w:rPr>
          <w:szCs w:val="24"/>
          <w:vertAlign w:val="superscript"/>
        </w:rPr>
        <w:t>1,2</w:t>
      </w:r>
      <w:r w:rsidR="008101AA">
        <w:rPr>
          <w:szCs w:val="24"/>
        </w:rPr>
        <w:t xml:space="preserve">. </w:t>
      </w:r>
      <w:r w:rsidR="007F7724">
        <w:rPr>
          <w:szCs w:val="24"/>
        </w:rPr>
        <w:t>But</w:t>
      </w:r>
      <w:r w:rsidR="009B057B">
        <w:rPr>
          <w:szCs w:val="24"/>
        </w:rPr>
        <w:t xml:space="preserve">, as a matter of fact; </w:t>
      </w:r>
      <w:r w:rsidR="007F7724">
        <w:rPr>
          <w:szCs w:val="24"/>
        </w:rPr>
        <w:t>simulations can only complement the experiment</w:t>
      </w:r>
      <w:r w:rsidR="009B057B">
        <w:rPr>
          <w:szCs w:val="24"/>
        </w:rPr>
        <w:t>al work</w:t>
      </w:r>
      <w:r w:rsidR="007F7724">
        <w:rPr>
          <w:szCs w:val="24"/>
        </w:rPr>
        <w:t xml:space="preserve"> but cannot </w:t>
      </w:r>
      <w:r w:rsidR="009B057B">
        <w:rPr>
          <w:szCs w:val="24"/>
        </w:rPr>
        <w:t xml:space="preserve">completely replace the experimental results. </w:t>
      </w:r>
      <w:r w:rsidR="000A63E7">
        <w:rPr>
          <w:szCs w:val="24"/>
        </w:rPr>
        <w:t xml:space="preserve">In this research work, flow field measurements of the horn ice accreted airfoil </w:t>
      </w:r>
      <w:r w:rsidR="008946DD">
        <w:rPr>
          <w:szCs w:val="24"/>
        </w:rPr>
        <w:t>were</w:t>
      </w:r>
      <w:r w:rsidR="000A63E7">
        <w:rPr>
          <w:szCs w:val="24"/>
        </w:rPr>
        <w:t xml:space="preserve"> </w:t>
      </w:r>
      <w:r w:rsidR="0077304F">
        <w:rPr>
          <w:szCs w:val="24"/>
        </w:rPr>
        <w:t>investigated</w:t>
      </w:r>
      <w:r w:rsidR="006F4EFD">
        <w:rPr>
          <w:szCs w:val="24"/>
        </w:rPr>
        <w:t xml:space="preserve"> experimentally</w:t>
      </w:r>
      <w:r w:rsidR="0077304F">
        <w:rPr>
          <w:szCs w:val="24"/>
        </w:rPr>
        <w:t>,</w:t>
      </w:r>
      <w:r w:rsidR="000A63E7">
        <w:rPr>
          <w:szCs w:val="24"/>
        </w:rPr>
        <w:t xml:space="preserve"> </w:t>
      </w:r>
      <w:r w:rsidR="004E3FAD">
        <w:rPr>
          <w:szCs w:val="24"/>
        </w:rPr>
        <w:t xml:space="preserve">and </w:t>
      </w:r>
      <w:r w:rsidR="008F4E96">
        <w:rPr>
          <w:szCs w:val="24"/>
        </w:rPr>
        <w:t>a</w:t>
      </w:r>
      <w:r w:rsidR="004E3FAD">
        <w:rPr>
          <w:szCs w:val="24"/>
        </w:rPr>
        <w:t xml:space="preserve"> </w:t>
      </w:r>
      <w:r w:rsidR="00E0555E">
        <w:rPr>
          <w:szCs w:val="24"/>
        </w:rPr>
        <w:t xml:space="preserve">brief </w:t>
      </w:r>
      <w:r w:rsidR="004E3FAD">
        <w:rPr>
          <w:szCs w:val="24"/>
        </w:rPr>
        <w:t xml:space="preserve">overview of the flow physics is explained </w:t>
      </w:r>
      <w:r w:rsidR="009E3B13">
        <w:rPr>
          <w:szCs w:val="24"/>
        </w:rPr>
        <w:t>to understand the effect</w:t>
      </w:r>
      <w:r w:rsidR="0061085B">
        <w:rPr>
          <w:szCs w:val="24"/>
        </w:rPr>
        <w:t>s</w:t>
      </w:r>
      <w:r w:rsidR="009E3B13">
        <w:rPr>
          <w:szCs w:val="24"/>
        </w:rPr>
        <w:t xml:space="preserve"> of horn ice on the airfoil.</w:t>
      </w:r>
      <w:r w:rsidR="0077304F">
        <w:rPr>
          <w:szCs w:val="24"/>
        </w:rPr>
        <w:t xml:space="preserve"> </w:t>
      </w:r>
      <w:r w:rsidR="00C445A8">
        <w:rPr>
          <w:szCs w:val="24"/>
        </w:rPr>
        <w:t xml:space="preserve">Mathematically modelled and 3D printed horn ice shape was used </w:t>
      </w:r>
      <w:r w:rsidR="00822F7C">
        <w:rPr>
          <w:szCs w:val="24"/>
        </w:rPr>
        <w:t xml:space="preserve">to serve as an approximate ice template in reference to the </w:t>
      </w:r>
      <w:r w:rsidR="005E5D83">
        <w:rPr>
          <w:szCs w:val="24"/>
        </w:rPr>
        <w:t xml:space="preserve">numerical </w:t>
      </w:r>
      <w:r w:rsidR="001F272F">
        <w:rPr>
          <w:szCs w:val="24"/>
        </w:rPr>
        <w:t>works conducted by many other researchers</w:t>
      </w:r>
      <w:r w:rsidR="007604C7">
        <w:rPr>
          <w:szCs w:val="24"/>
          <w:vertAlign w:val="superscript"/>
        </w:rPr>
        <w:t>3</w:t>
      </w:r>
      <w:r w:rsidR="008946DD">
        <w:rPr>
          <w:szCs w:val="24"/>
        </w:rPr>
        <w:t xml:space="preserve">. </w:t>
      </w:r>
    </w:p>
    <w:p w14:paraId="77F7B250" w14:textId="77777777" w:rsidR="00A47C1A" w:rsidRPr="00205179" w:rsidRDefault="00A47C1A" w:rsidP="00942EA6">
      <w:pPr>
        <w:ind w:firstLine="397"/>
        <w:contextualSpacing/>
        <w:mirrorIndents/>
        <w:rPr>
          <w:szCs w:val="24"/>
        </w:rPr>
      </w:pPr>
    </w:p>
    <w:p w14:paraId="748092A8" w14:textId="167ADD0C" w:rsidR="00A47C1A" w:rsidRPr="007C635C" w:rsidRDefault="00D676DC" w:rsidP="007C635C">
      <w:pPr>
        <w:pStyle w:val="ListParagraph"/>
        <w:numPr>
          <w:ilvl w:val="0"/>
          <w:numId w:val="18"/>
        </w:numPr>
        <w:mirrorIndents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Experimental Methodology</w:t>
      </w:r>
    </w:p>
    <w:p w14:paraId="038730F2" w14:textId="77777777" w:rsidR="007C635C" w:rsidRPr="007C635C" w:rsidRDefault="007C635C" w:rsidP="007C635C">
      <w:pPr>
        <w:ind w:left="360" w:firstLine="0"/>
        <w:mirrorIndents/>
        <w:rPr>
          <w:rFonts w:ascii="Arial" w:hAnsi="Arial" w:cs="Arial"/>
          <w:b/>
          <w:szCs w:val="24"/>
        </w:rPr>
      </w:pPr>
    </w:p>
    <w:p w14:paraId="5681DE8F" w14:textId="55B355E1" w:rsidR="006F504F" w:rsidRDefault="00811D34" w:rsidP="007664F0">
      <w:pPr>
        <w:ind w:firstLine="397"/>
        <w:contextualSpacing/>
        <w:mirrorIndents/>
        <w:rPr>
          <w:szCs w:val="24"/>
        </w:rPr>
      </w:pPr>
      <w:r>
        <w:rPr>
          <w:szCs w:val="24"/>
        </w:rPr>
        <w:t>The experiment was conducted in a low speed subsonic wind tunnel situated at SASTRA Deemed University. The test section measures a dimension of 1</w:t>
      </w:r>
      <w:r w:rsidR="002A4BDE">
        <w:rPr>
          <w:szCs w:val="24"/>
        </w:rPr>
        <w:t>.5</w:t>
      </w:r>
      <w:r w:rsidR="00CB7014">
        <w:rPr>
          <w:szCs w:val="24"/>
        </w:rPr>
        <w:t xml:space="preserve"> </w:t>
      </w:r>
      <w:r w:rsidR="002A4BDE">
        <w:rPr>
          <w:szCs w:val="24"/>
        </w:rPr>
        <w:t xml:space="preserve">m </w:t>
      </w:r>
      <w:r w:rsidR="002A4BDE">
        <w:rPr>
          <w:szCs w:val="24"/>
        </w:rPr>
        <w:sym w:font="Symbol" w:char="F0B4"/>
      </w:r>
      <w:r w:rsidR="002A4BDE">
        <w:rPr>
          <w:szCs w:val="24"/>
        </w:rPr>
        <w:t xml:space="preserve"> 0.3</w:t>
      </w:r>
      <w:r w:rsidR="00CB7014">
        <w:rPr>
          <w:szCs w:val="24"/>
        </w:rPr>
        <w:t xml:space="preserve"> </w:t>
      </w:r>
      <w:r w:rsidR="002A4BDE">
        <w:rPr>
          <w:szCs w:val="24"/>
        </w:rPr>
        <w:t xml:space="preserve">m </w:t>
      </w:r>
      <w:r w:rsidR="002A4BDE">
        <w:rPr>
          <w:szCs w:val="24"/>
        </w:rPr>
        <w:sym w:font="Symbol" w:char="F0B4"/>
      </w:r>
      <w:r w:rsidR="002A4BDE">
        <w:rPr>
          <w:szCs w:val="24"/>
        </w:rPr>
        <w:t xml:space="preserve"> 0.3</w:t>
      </w:r>
      <w:r w:rsidR="00CB7014">
        <w:rPr>
          <w:szCs w:val="24"/>
        </w:rPr>
        <w:t xml:space="preserve"> </w:t>
      </w:r>
      <w:r w:rsidR="002A4BDE">
        <w:rPr>
          <w:szCs w:val="24"/>
        </w:rPr>
        <w:t>m</w:t>
      </w:r>
      <w:r w:rsidR="00CB7014">
        <w:rPr>
          <w:szCs w:val="24"/>
        </w:rPr>
        <w:t xml:space="preserve"> and t</w:t>
      </w:r>
      <w:r w:rsidR="00957ACB">
        <w:rPr>
          <w:szCs w:val="24"/>
        </w:rPr>
        <w:t xml:space="preserve">he turbulence intensity inside the test section </w:t>
      </w:r>
      <w:r w:rsidR="00CB7014">
        <w:rPr>
          <w:szCs w:val="24"/>
        </w:rPr>
        <w:t>was</w:t>
      </w:r>
      <w:r w:rsidR="00957ACB">
        <w:rPr>
          <w:szCs w:val="24"/>
        </w:rPr>
        <w:t xml:space="preserve"> kept b</w:t>
      </w:r>
      <w:r w:rsidR="00CB7014">
        <w:rPr>
          <w:szCs w:val="24"/>
        </w:rPr>
        <w:t>elow 0.51%.</w:t>
      </w:r>
      <w:r w:rsidR="00A707F9">
        <w:rPr>
          <w:szCs w:val="24"/>
        </w:rPr>
        <w:t xml:space="preserve"> </w:t>
      </w:r>
      <w:r w:rsidR="00DB3BE9">
        <w:rPr>
          <w:szCs w:val="24"/>
        </w:rPr>
        <w:t xml:space="preserve">The experiment was conducted at a velocity of 30 m/s and the angle of attack was varied from </w:t>
      </w:r>
      <w:r w:rsidR="00DB3BE9" w:rsidRPr="00DB3BE9">
        <w:rPr>
          <w:szCs w:val="24"/>
        </w:rPr>
        <w:t>0</w:t>
      </w:r>
      <w:r w:rsidR="00DB3BE9" w:rsidRPr="00DB3BE9">
        <w:rPr>
          <w:szCs w:val="24"/>
          <w:vertAlign w:val="superscript"/>
        </w:rPr>
        <w:t>◦</w:t>
      </w:r>
      <w:r w:rsidR="00DB3BE9">
        <w:rPr>
          <w:szCs w:val="24"/>
        </w:rPr>
        <w:t xml:space="preserve"> to </w:t>
      </w:r>
      <w:r w:rsidR="007664F0" w:rsidRPr="007664F0">
        <w:rPr>
          <w:szCs w:val="24"/>
        </w:rPr>
        <w:t>24</w:t>
      </w:r>
      <w:r w:rsidR="007664F0">
        <w:rPr>
          <w:szCs w:val="24"/>
          <w:vertAlign w:val="superscript"/>
        </w:rPr>
        <w:t>◦</w:t>
      </w:r>
      <w:r w:rsidR="005512BB">
        <w:rPr>
          <w:szCs w:val="24"/>
        </w:rPr>
        <w:t xml:space="preserve"> with an increment of 3</w:t>
      </w:r>
      <w:r w:rsidR="005512BB">
        <w:rPr>
          <w:szCs w:val="24"/>
          <w:vertAlign w:val="superscript"/>
        </w:rPr>
        <w:t>◦</w:t>
      </w:r>
      <w:r w:rsidR="007664F0">
        <w:rPr>
          <w:szCs w:val="24"/>
        </w:rPr>
        <w:t xml:space="preserve">. </w:t>
      </w:r>
      <w:r w:rsidR="00A707F9" w:rsidRPr="007664F0">
        <w:rPr>
          <w:szCs w:val="24"/>
        </w:rPr>
        <w:t>In</w:t>
      </w:r>
      <w:r w:rsidR="00A707F9">
        <w:rPr>
          <w:szCs w:val="24"/>
        </w:rPr>
        <w:t xml:space="preserve"> order to mimic the horn ice accreted shap</w:t>
      </w:r>
      <w:r w:rsidR="00DA07A0">
        <w:rPr>
          <w:szCs w:val="24"/>
        </w:rPr>
        <w:t>e, 3D printed template was designed using mathematical modelling</w:t>
      </w:r>
      <w:r w:rsidR="00D34649">
        <w:rPr>
          <w:szCs w:val="24"/>
        </w:rPr>
        <w:t xml:space="preserve"> and was employed on the leading edge of the NACA0015 airfoil</w:t>
      </w:r>
      <w:r w:rsidR="008E183A">
        <w:rPr>
          <w:szCs w:val="24"/>
        </w:rPr>
        <w:t xml:space="preserve"> as shown in figure</w:t>
      </w:r>
      <w:r w:rsidR="008339B1">
        <w:rPr>
          <w:szCs w:val="24"/>
        </w:rPr>
        <w:t xml:space="preserve"> </w:t>
      </w:r>
      <w:r w:rsidR="008F4E96">
        <w:rPr>
          <w:szCs w:val="24"/>
        </w:rPr>
        <w:t>1.</w:t>
      </w:r>
      <w:r w:rsidR="00095236">
        <w:rPr>
          <w:szCs w:val="24"/>
        </w:rPr>
        <w:t xml:space="preserve"> Pressure measurement system including the SCANIVALVE Pressure Scanner was </w:t>
      </w:r>
      <w:r w:rsidR="00CC4FE4">
        <w:rPr>
          <w:szCs w:val="24"/>
        </w:rPr>
        <w:t xml:space="preserve">utilized to obtain the pressure distribution on the surface of the airfoil. </w:t>
      </w:r>
      <w:r w:rsidR="00952C7F">
        <w:rPr>
          <w:szCs w:val="24"/>
        </w:rPr>
        <w:t xml:space="preserve">The scan rate of the pressure scanner was set to 700Hz </w:t>
      </w:r>
      <w:r w:rsidR="00434ACF">
        <w:rPr>
          <w:szCs w:val="24"/>
        </w:rPr>
        <w:t>and 10000 samples of pressure data were acquired at a single port.</w:t>
      </w:r>
    </w:p>
    <w:p w14:paraId="6A71E989" w14:textId="77777777" w:rsidR="005E5D83" w:rsidRPr="00205179" w:rsidRDefault="005E5D83" w:rsidP="007664F0">
      <w:pPr>
        <w:ind w:firstLine="397"/>
        <w:contextualSpacing/>
        <w:mirrorIndents/>
        <w:rPr>
          <w:szCs w:val="24"/>
        </w:rPr>
      </w:pPr>
    </w:p>
    <w:p w14:paraId="4F440371" w14:textId="1291E62A" w:rsidR="006044B0" w:rsidRDefault="006222AC" w:rsidP="00942EA6">
      <w:pPr>
        <w:ind w:firstLine="397"/>
        <w:contextualSpacing/>
        <w:mirrorIndents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8B4A017" wp14:editId="246E6D8C">
            <wp:extent cx="5476461" cy="244475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NACA0012 airfoil v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01" cy="24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3F3B" w14:textId="77777777" w:rsidR="006222AC" w:rsidRDefault="006222AC" w:rsidP="006222AC">
      <w:pPr>
        <w:ind w:firstLine="397"/>
        <w:contextualSpacing/>
        <w:mirrorIndents/>
        <w:jc w:val="center"/>
        <w:rPr>
          <w:szCs w:val="24"/>
        </w:rPr>
      </w:pPr>
      <w:r w:rsidRPr="00205179">
        <w:rPr>
          <w:rFonts w:ascii="Arial" w:hAnsi="Arial" w:cs="Arial"/>
          <w:szCs w:val="24"/>
        </w:rPr>
        <w:t xml:space="preserve">Fig. 1. </w:t>
      </w:r>
      <w:r>
        <w:rPr>
          <w:rFonts w:ascii="Arial" w:hAnsi="Arial" w:cs="Arial"/>
          <w:szCs w:val="24"/>
        </w:rPr>
        <w:t>Schematic of the Horn ice mounted on the Leading edge of the airfoil.</w:t>
      </w:r>
    </w:p>
    <w:p w14:paraId="02378B9D" w14:textId="77777777" w:rsidR="006222AC" w:rsidRPr="00205179" w:rsidRDefault="006222AC" w:rsidP="00942EA6">
      <w:pPr>
        <w:ind w:firstLine="397"/>
        <w:contextualSpacing/>
        <w:mirrorIndents/>
        <w:rPr>
          <w:szCs w:val="24"/>
        </w:rPr>
      </w:pPr>
    </w:p>
    <w:p w14:paraId="7F44EAAD" w14:textId="06C7EEA3" w:rsidR="00A47C1A" w:rsidRPr="006222AC" w:rsidRDefault="006222AC" w:rsidP="006222AC">
      <w:pPr>
        <w:ind w:firstLine="0"/>
        <w:mirrorIndents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3.  </w:t>
      </w:r>
      <w:r w:rsidR="00D676DC" w:rsidRPr="006222AC">
        <w:rPr>
          <w:rFonts w:ascii="Arial" w:hAnsi="Arial" w:cs="Arial"/>
          <w:b/>
          <w:szCs w:val="24"/>
        </w:rPr>
        <w:t>Results and Discussion</w:t>
      </w:r>
      <w:r w:rsidR="00870FE1" w:rsidRPr="006222AC">
        <w:rPr>
          <w:rFonts w:ascii="Arial" w:hAnsi="Arial" w:cs="Arial"/>
          <w:b/>
          <w:szCs w:val="24"/>
        </w:rPr>
        <w:t>s</w:t>
      </w:r>
    </w:p>
    <w:p w14:paraId="11EBECE1" w14:textId="77777777" w:rsidR="007C635C" w:rsidRPr="00C0795D" w:rsidRDefault="007C635C" w:rsidP="007C635C">
      <w:pPr>
        <w:pStyle w:val="ListParagraph"/>
        <w:ind w:firstLine="0"/>
        <w:mirrorIndents/>
        <w:rPr>
          <w:rFonts w:ascii="Arial" w:hAnsi="Arial" w:cs="Arial"/>
          <w:b/>
          <w:sz w:val="12"/>
          <w:szCs w:val="24"/>
        </w:rPr>
      </w:pPr>
    </w:p>
    <w:p w14:paraId="1076B653" w14:textId="0FADCB7E" w:rsidR="00263C09" w:rsidRPr="00A85CF3" w:rsidRDefault="00A015E6" w:rsidP="00263C09">
      <w:pPr>
        <w:ind w:firstLine="397"/>
        <w:contextualSpacing/>
        <w:mirrorIndents/>
        <w:rPr>
          <w:color w:val="000000" w:themeColor="text1"/>
          <w:szCs w:val="24"/>
        </w:rPr>
      </w:pPr>
      <w:r>
        <w:rPr>
          <w:szCs w:val="24"/>
        </w:rPr>
        <w:t xml:space="preserve"> </w:t>
      </w:r>
      <w:r w:rsidR="00684F55">
        <w:rPr>
          <w:szCs w:val="24"/>
        </w:rPr>
        <w:t>By a</w:t>
      </w:r>
      <w:r w:rsidR="00F531C5">
        <w:rPr>
          <w:szCs w:val="24"/>
        </w:rPr>
        <w:t>na</w:t>
      </w:r>
      <w:r w:rsidR="00197634">
        <w:rPr>
          <w:szCs w:val="24"/>
        </w:rPr>
        <w:t xml:space="preserve">lyzing the pressure distribution on the surface of the airfoil, it could serve as a </w:t>
      </w:r>
      <w:r w:rsidR="006D3AA1">
        <w:rPr>
          <w:szCs w:val="24"/>
        </w:rPr>
        <w:t>fundamental criterion</w:t>
      </w:r>
      <w:r w:rsidR="0024592B">
        <w:rPr>
          <w:szCs w:val="24"/>
        </w:rPr>
        <w:t xml:space="preserve"> for understanding the flow physics behind the </w:t>
      </w:r>
      <w:r w:rsidR="006D3AA1">
        <w:rPr>
          <w:szCs w:val="24"/>
        </w:rPr>
        <w:t xml:space="preserve">horn ice accretion phenomenon. </w:t>
      </w:r>
      <w:r w:rsidR="00475475">
        <w:rPr>
          <w:szCs w:val="24"/>
        </w:rPr>
        <w:t xml:space="preserve">From figure 2, it is evident that the coefficient of lift decreases </w:t>
      </w:r>
      <w:r w:rsidR="00240195">
        <w:rPr>
          <w:szCs w:val="24"/>
        </w:rPr>
        <w:t xml:space="preserve">when compared to the baseline airfoil. </w:t>
      </w:r>
      <w:r w:rsidR="00311B86">
        <w:rPr>
          <w:szCs w:val="24"/>
        </w:rPr>
        <w:t>When there is a formation of horn ice on the leading edge of the airfoil</w:t>
      </w:r>
      <w:r w:rsidR="00F76AD1">
        <w:rPr>
          <w:szCs w:val="24"/>
        </w:rPr>
        <w:t>, it could possibly lead to a laminar separation bubble</w:t>
      </w:r>
      <w:r w:rsidR="00A02528">
        <w:rPr>
          <w:szCs w:val="24"/>
        </w:rPr>
        <w:t xml:space="preserve"> in the downstream of the airfoil</w:t>
      </w:r>
      <w:r w:rsidR="00A02528" w:rsidRPr="00A02528">
        <w:rPr>
          <w:color w:val="000000" w:themeColor="text1"/>
          <w:szCs w:val="24"/>
        </w:rPr>
        <w:t>.</w:t>
      </w:r>
      <w:r w:rsidR="00F76AD1" w:rsidRPr="003204CA">
        <w:rPr>
          <w:color w:val="FF0000"/>
          <w:szCs w:val="24"/>
        </w:rPr>
        <w:t xml:space="preserve"> </w:t>
      </w:r>
      <w:r w:rsidR="00A02528">
        <w:rPr>
          <w:color w:val="000000" w:themeColor="text1"/>
          <w:szCs w:val="24"/>
        </w:rPr>
        <w:t>Consider</w:t>
      </w:r>
      <w:r w:rsidR="00A85CF3">
        <w:rPr>
          <w:color w:val="000000" w:themeColor="text1"/>
          <w:szCs w:val="24"/>
        </w:rPr>
        <w:t>ing</w:t>
      </w:r>
      <w:r w:rsidR="00A02528">
        <w:rPr>
          <w:color w:val="000000" w:themeColor="text1"/>
          <w:szCs w:val="24"/>
        </w:rPr>
        <w:t xml:space="preserve"> the </w:t>
      </w:r>
      <w:r w:rsidR="00A02528" w:rsidRPr="00A02528">
        <w:rPr>
          <w:color w:val="000000" w:themeColor="text1"/>
          <w:szCs w:val="24"/>
        </w:rPr>
        <w:t>C</w:t>
      </w:r>
      <w:r w:rsidR="00A02528" w:rsidRPr="00A02528">
        <w:rPr>
          <w:color w:val="000000" w:themeColor="text1"/>
          <w:szCs w:val="24"/>
          <w:vertAlign w:val="subscript"/>
        </w:rPr>
        <w:t>L</w:t>
      </w:r>
      <w:r w:rsidR="00A02528">
        <w:rPr>
          <w:color w:val="FF0000"/>
          <w:szCs w:val="24"/>
          <w:vertAlign w:val="subscript"/>
        </w:rPr>
        <w:t xml:space="preserve"> </w:t>
      </w:r>
      <w:r w:rsidR="00A02528" w:rsidRPr="00A85CF3">
        <w:rPr>
          <w:color w:val="000000" w:themeColor="text1"/>
          <w:szCs w:val="24"/>
        </w:rPr>
        <w:t>plot</w:t>
      </w:r>
      <w:r w:rsidR="00A85CF3">
        <w:rPr>
          <w:color w:val="000000" w:themeColor="text1"/>
          <w:szCs w:val="24"/>
        </w:rPr>
        <w:t xml:space="preserve">, for the baseline model the airfoil stalls at </w:t>
      </w:r>
      <w:r w:rsidR="00A85CF3">
        <w:rPr>
          <w:color w:val="000000" w:themeColor="text1"/>
          <w:szCs w:val="24"/>
        </w:rPr>
        <w:sym w:font="Symbol" w:char="F061"/>
      </w:r>
      <w:r w:rsidR="00A85CF3">
        <w:rPr>
          <w:color w:val="000000" w:themeColor="text1"/>
          <w:szCs w:val="24"/>
        </w:rPr>
        <w:t xml:space="preserve"> = 6</w:t>
      </w:r>
      <w:r w:rsidR="00A85CF3">
        <w:rPr>
          <w:color w:val="000000" w:themeColor="text1"/>
          <w:szCs w:val="24"/>
          <w:vertAlign w:val="superscript"/>
        </w:rPr>
        <w:t>◦</w:t>
      </w:r>
      <w:r w:rsidR="006C067B">
        <w:rPr>
          <w:color w:val="000000" w:themeColor="text1"/>
          <w:szCs w:val="24"/>
        </w:rPr>
        <w:t xml:space="preserve">, whereas for the horn ice accreted airfoil, it stalls at </w:t>
      </w:r>
      <w:r w:rsidR="006C067B">
        <w:rPr>
          <w:color w:val="000000" w:themeColor="text1"/>
          <w:szCs w:val="24"/>
        </w:rPr>
        <w:sym w:font="Symbol" w:char="F061"/>
      </w:r>
      <w:r w:rsidR="006C067B">
        <w:rPr>
          <w:color w:val="000000" w:themeColor="text1"/>
          <w:szCs w:val="24"/>
        </w:rPr>
        <w:t xml:space="preserve"> = 3</w:t>
      </w:r>
      <w:r w:rsidR="006C067B">
        <w:rPr>
          <w:color w:val="000000" w:themeColor="text1"/>
          <w:szCs w:val="24"/>
          <w:vertAlign w:val="superscript"/>
        </w:rPr>
        <w:t>◦</w:t>
      </w:r>
      <w:r w:rsidR="00B119C4">
        <w:rPr>
          <w:color w:val="000000" w:themeColor="text1"/>
          <w:szCs w:val="24"/>
        </w:rPr>
        <w:t>. There is a significant decrease in the coefficient of lift</w:t>
      </w:r>
      <w:r w:rsidR="00FA10BF">
        <w:rPr>
          <w:color w:val="000000" w:themeColor="text1"/>
          <w:szCs w:val="24"/>
        </w:rPr>
        <w:t xml:space="preserve"> </w:t>
      </w:r>
      <w:r w:rsidR="00B119C4">
        <w:rPr>
          <w:color w:val="000000" w:themeColor="text1"/>
          <w:szCs w:val="24"/>
        </w:rPr>
        <w:t xml:space="preserve">as well as </w:t>
      </w:r>
      <w:r w:rsidR="00FA10BF">
        <w:rPr>
          <w:color w:val="000000" w:themeColor="text1"/>
          <w:szCs w:val="24"/>
        </w:rPr>
        <w:t xml:space="preserve">the </w:t>
      </w:r>
      <w:r w:rsidR="00E070D2">
        <w:rPr>
          <w:color w:val="000000" w:themeColor="text1"/>
          <w:szCs w:val="24"/>
        </w:rPr>
        <w:t>stall angle of attack.</w:t>
      </w:r>
      <w:r w:rsidR="006C067B">
        <w:rPr>
          <w:color w:val="000000" w:themeColor="text1"/>
          <w:szCs w:val="24"/>
        </w:rPr>
        <w:t xml:space="preserve"> </w:t>
      </w:r>
      <w:r w:rsidR="00BC5B09" w:rsidRPr="00A85CF3">
        <w:rPr>
          <w:color w:val="000000" w:themeColor="text1"/>
          <w:szCs w:val="24"/>
        </w:rPr>
        <w:t xml:space="preserve">Having a glance at the pressure distribution plot, it could be </w:t>
      </w:r>
      <w:r w:rsidR="00F91086" w:rsidRPr="00A85CF3">
        <w:rPr>
          <w:color w:val="000000" w:themeColor="text1"/>
          <w:szCs w:val="24"/>
        </w:rPr>
        <w:t>understood that because of the presence of the horn; earlier flow separation occurs</w:t>
      </w:r>
      <w:r w:rsidR="00634F4F" w:rsidRPr="00A85CF3">
        <w:rPr>
          <w:color w:val="000000" w:themeColor="text1"/>
          <w:szCs w:val="24"/>
        </w:rPr>
        <w:t xml:space="preserve"> an</w:t>
      </w:r>
      <w:r w:rsidR="003204CA" w:rsidRPr="00A85CF3">
        <w:rPr>
          <w:color w:val="000000" w:themeColor="text1"/>
          <w:szCs w:val="24"/>
        </w:rPr>
        <w:t xml:space="preserve">d </w:t>
      </w:r>
      <w:r w:rsidR="00F77B32" w:rsidRPr="00A85CF3">
        <w:rPr>
          <w:color w:val="000000" w:themeColor="text1"/>
          <w:szCs w:val="24"/>
        </w:rPr>
        <w:t xml:space="preserve">there is </w:t>
      </w:r>
      <w:r w:rsidR="00921510" w:rsidRPr="00A85CF3">
        <w:rPr>
          <w:color w:val="000000" w:themeColor="text1"/>
          <w:szCs w:val="24"/>
        </w:rPr>
        <w:t xml:space="preserve">a </w:t>
      </w:r>
      <w:r w:rsidR="00F77B32" w:rsidRPr="00A85CF3">
        <w:rPr>
          <w:color w:val="000000" w:themeColor="text1"/>
          <w:szCs w:val="24"/>
        </w:rPr>
        <w:t xml:space="preserve">formation of a laminar separation bubble </w:t>
      </w:r>
      <w:r w:rsidR="003242B3" w:rsidRPr="00A85CF3">
        <w:rPr>
          <w:color w:val="000000" w:themeColor="text1"/>
          <w:szCs w:val="24"/>
        </w:rPr>
        <w:t>on both sides of the airfoil at approximately 0.25c</w:t>
      </w:r>
      <w:r w:rsidR="00FF19CF" w:rsidRPr="00A85CF3">
        <w:rPr>
          <w:color w:val="000000" w:themeColor="text1"/>
          <w:szCs w:val="24"/>
        </w:rPr>
        <w:t xml:space="preserve">. </w:t>
      </w:r>
      <w:r w:rsidR="00366CFC" w:rsidRPr="00A85CF3">
        <w:rPr>
          <w:color w:val="000000" w:themeColor="text1"/>
          <w:szCs w:val="24"/>
        </w:rPr>
        <w:t>Also, the C</w:t>
      </w:r>
      <w:r w:rsidR="00366CFC" w:rsidRPr="00A85CF3">
        <w:rPr>
          <w:color w:val="000000" w:themeColor="text1"/>
          <w:szCs w:val="24"/>
          <w:vertAlign w:val="subscript"/>
        </w:rPr>
        <w:t>P</w:t>
      </w:r>
      <w:r w:rsidR="00366CFC" w:rsidRPr="00A85CF3">
        <w:rPr>
          <w:color w:val="000000" w:themeColor="text1"/>
          <w:szCs w:val="24"/>
        </w:rPr>
        <w:t xml:space="preserve"> plot intersects at a single point at all the three angles of attack</w:t>
      </w:r>
      <w:r w:rsidR="0069218E">
        <w:rPr>
          <w:color w:val="000000" w:themeColor="text1"/>
          <w:szCs w:val="24"/>
        </w:rPr>
        <w:t>,</w:t>
      </w:r>
      <w:r w:rsidR="002B7BF1" w:rsidRPr="00A85CF3">
        <w:rPr>
          <w:color w:val="000000" w:themeColor="text1"/>
          <w:szCs w:val="24"/>
        </w:rPr>
        <w:t xml:space="preserve"> </w:t>
      </w:r>
      <w:r w:rsidR="0069218E">
        <w:rPr>
          <w:color w:val="000000" w:themeColor="text1"/>
          <w:szCs w:val="24"/>
        </w:rPr>
        <w:t>possibly due</w:t>
      </w:r>
      <w:r w:rsidR="002B7BF1" w:rsidRPr="00A85CF3">
        <w:rPr>
          <w:color w:val="000000" w:themeColor="text1"/>
          <w:szCs w:val="24"/>
        </w:rPr>
        <w:t xml:space="preserve"> to a moment about the leading edge of the airfoil.</w:t>
      </w:r>
      <w:r w:rsidR="00263C09">
        <w:rPr>
          <w:color w:val="000000" w:themeColor="text1"/>
          <w:szCs w:val="24"/>
        </w:rPr>
        <w:t xml:space="preserve"> Further investigation of the moment on the horn ice accreted airfoil needs to be conducted in order to lay down the reason for the </w:t>
      </w:r>
      <w:r w:rsidR="0069218E">
        <w:rPr>
          <w:color w:val="000000" w:themeColor="text1"/>
          <w:szCs w:val="24"/>
        </w:rPr>
        <w:t xml:space="preserve">intersection of the pressure distribution curve. </w:t>
      </w:r>
    </w:p>
    <w:p w14:paraId="1AE6CEFE" w14:textId="7C165ED2" w:rsidR="00076163" w:rsidRPr="006222AC" w:rsidRDefault="00921510" w:rsidP="006222AC">
      <w:pPr>
        <w:ind w:firstLine="0"/>
        <w:contextualSpacing/>
        <w:mirrorIndents/>
        <w:rPr>
          <w:color w:val="000000" w:themeColor="text1"/>
          <w:szCs w:val="24"/>
        </w:rPr>
      </w:pPr>
      <w:r w:rsidRPr="00A85CF3">
        <w:rPr>
          <w:color w:val="000000" w:themeColor="text1"/>
          <w:szCs w:val="24"/>
        </w:rPr>
        <w:tab/>
      </w:r>
    </w:p>
    <w:p w14:paraId="19996B06" w14:textId="77777777" w:rsidR="008F4E96" w:rsidRPr="00205179" w:rsidRDefault="008F4E96" w:rsidP="00D52F58">
      <w:pPr>
        <w:ind w:firstLine="397"/>
        <w:contextualSpacing/>
        <w:mirrorIndents/>
        <w:rPr>
          <w:szCs w:val="24"/>
        </w:rPr>
      </w:pPr>
    </w:p>
    <w:p w14:paraId="2E458DE8" w14:textId="7C0294F2" w:rsidR="002F788F" w:rsidRPr="00205179" w:rsidRDefault="000319A5" w:rsidP="0077304F">
      <w:pPr>
        <w:ind w:firstLine="0"/>
        <w:contextualSpacing/>
        <w:mirrorIndents/>
        <w:jc w:val="center"/>
        <w:rPr>
          <w:szCs w:val="24"/>
        </w:rPr>
      </w:pPr>
      <w:r w:rsidRPr="000319A5">
        <w:rPr>
          <w:szCs w:val="24"/>
        </w:rPr>
        <w:drawing>
          <wp:inline distT="0" distB="0" distL="0" distR="0" wp14:anchorId="0A19117C" wp14:editId="1C8A608B">
            <wp:extent cx="5580000" cy="279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52" t="4932" r="7929"/>
                    <a:stretch/>
                  </pic:blipFill>
                  <pic:spPr bwMode="auto">
                    <a:xfrm>
                      <a:off x="0" y="0"/>
                      <a:ext cx="5580000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BBB2" w14:textId="4D0E9F1B" w:rsidR="002F788F" w:rsidRPr="00275E78" w:rsidRDefault="002F788F" w:rsidP="002F788F">
      <w:pPr>
        <w:ind w:firstLine="0"/>
        <w:contextualSpacing/>
        <w:mirrorIndents/>
        <w:jc w:val="center"/>
        <w:rPr>
          <w:rFonts w:ascii="Arial" w:hAnsi="Arial" w:cs="Arial"/>
          <w:szCs w:val="24"/>
        </w:rPr>
      </w:pPr>
      <w:r w:rsidRPr="00205179">
        <w:rPr>
          <w:rFonts w:ascii="Arial" w:hAnsi="Arial" w:cs="Arial"/>
          <w:szCs w:val="24"/>
        </w:rPr>
        <w:t xml:space="preserve">Fig. </w:t>
      </w:r>
      <w:r w:rsidR="007566ED">
        <w:rPr>
          <w:rFonts w:ascii="Arial" w:hAnsi="Arial" w:cs="Arial"/>
          <w:szCs w:val="24"/>
        </w:rPr>
        <w:t>2</w:t>
      </w:r>
      <w:r w:rsidRPr="00205179">
        <w:rPr>
          <w:rFonts w:ascii="Arial" w:hAnsi="Arial" w:cs="Arial"/>
          <w:szCs w:val="24"/>
        </w:rPr>
        <w:t xml:space="preserve">. </w:t>
      </w:r>
      <w:r w:rsidR="00275E78">
        <w:rPr>
          <w:rFonts w:ascii="Arial" w:hAnsi="Arial" w:cs="Arial"/>
          <w:szCs w:val="24"/>
        </w:rPr>
        <w:t>C</w:t>
      </w:r>
      <w:r w:rsidR="00275E78">
        <w:rPr>
          <w:rFonts w:ascii="Arial" w:hAnsi="Arial" w:cs="Arial"/>
          <w:szCs w:val="24"/>
          <w:vertAlign w:val="subscript"/>
        </w:rPr>
        <w:t>L</w:t>
      </w:r>
      <w:r w:rsidR="00275E78">
        <w:rPr>
          <w:rFonts w:ascii="Arial" w:hAnsi="Arial" w:cs="Arial"/>
          <w:szCs w:val="24"/>
        </w:rPr>
        <w:t xml:space="preserve"> vs Angle of Attack (</w:t>
      </w:r>
      <w:r w:rsidR="00275E78">
        <w:rPr>
          <w:rFonts w:ascii="Arial" w:hAnsi="Arial" w:cs="Arial"/>
          <w:szCs w:val="24"/>
        </w:rPr>
        <w:sym w:font="Symbol" w:char="F061"/>
      </w:r>
      <w:r w:rsidR="00275E78">
        <w:rPr>
          <w:rFonts w:ascii="Arial" w:hAnsi="Arial" w:cs="Arial"/>
          <w:szCs w:val="24"/>
        </w:rPr>
        <w:t>)</w:t>
      </w:r>
    </w:p>
    <w:p w14:paraId="696A8144" w14:textId="77777777" w:rsidR="002F788F" w:rsidRPr="00205179" w:rsidRDefault="002F788F" w:rsidP="00076163">
      <w:pPr>
        <w:ind w:firstLine="0"/>
        <w:contextualSpacing/>
        <w:mirrorIndents/>
        <w:rPr>
          <w:szCs w:val="24"/>
        </w:rPr>
      </w:pPr>
    </w:p>
    <w:p w14:paraId="351C9D30" w14:textId="55305CF8" w:rsidR="00076163" w:rsidRPr="00205179" w:rsidRDefault="000D0674" w:rsidP="00076163">
      <w:pPr>
        <w:ind w:firstLine="397"/>
        <w:contextualSpacing/>
        <w:mirrorIndents/>
        <w:rPr>
          <w:szCs w:val="24"/>
        </w:rPr>
      </w:pPr>
      <w:r w:rsidRPr="000D0674">
        <w:rPr>
          <w:noProof/>
          <w:szCs w:val="24"/>
        </w:rPr>
        <w:lastRenderedPageBreak/>
        <w:drawing>
          <wp:inline distT="0" distB="0" distL="0" distR="0" wp14:anchorId="4161C90A" wp14:editId="26C7A2C3">
            <wp:extent cx="5580000" cy="2790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74" t="5010" r="8364"/>
                    <a:stretch/>
                  </pic:blipFill>
                  <pic:spPr bwMode="auto">
                    <a:xfrm>
                      <a:off x="0" y="0"/>
                      <a:ext cx="5580000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73FB" w14:textId="3B6B6871" w:rsidR="00076163" w:rsidRDefault="00076163" w:rsidP="00076163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  <w:r w:rsidRPr="00205179">
        <w:rPr>
          <w:rFonts w:ascii="Arial" w:hAnsi="Arial" w:cs="Arial"/>
          <w:szCs w:val="24"/>
        </w:rPr>
        <w:t xml:space="preserve">Fig. </w:t>
      </w:r>
      <w:r>
        <w:rPr>
          <w:rFonts w:ascii="Arial" w:hAnsi="Arial" w:cs="Arial"/>
          <w:szCs w:val="24"/>
        </w:rPr>
        <w:t>2</w:t>
      </w:r>
      <w:r w:rsidRPr="0020517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Coefficient of Pressure (C</w:t>
      </w:r>
      <w:r>
        <w:rPr>
          <w:rFonts w:ascii="Arial" w:hAnsi="Arial" w:cs="Arial"/>
          <w:szCs w:val="24"/>
          <w:vertAlign w:val="subscript"/>
        </w:rPr>
        <w:t>P</w:t>
      </w:r>
      <w:r>
        <w:rPr>
          <w:rFonts w:ascii="Arial" w:hAnsi="Arial" w:cs="Arial"/>
          <w:szCs w:val="24"/>
        </w:rPr>
        <w:t>) at AOA = 3</w:t>
      </w:r>
      <w:r>
        <w:rPr>
          <w:rFonts w:ascii="Arial" w:hAnsi="Arial" w:cs="Arial"/>
          <w:szCs w:val="24"/>
          <w:vertAlign w:val="superscript"/>
        </w:rPr>
        <w:t>◦</w:t>
      </w:r>
    </w:p>
    <w:p w14:paraId="2292826E" w14:textId="77777777" w:rsidR="00076163" w:rsidRPr="00FF378B" w:rsidRDefault="00076163" w:rsidP="00076163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</w:p>
    <w:p w14:paraId="0498FCFF" w14:textId="77777777" w:rsidR="002F788F" w:rsidRPr="00205179" w:rsidRDefault="002F788F" w:rsidP="00076163">
      <w:pPr>
        <w:ind w:firstLine="397"/>
        <w:contextualSpacing/>
        <w:mirrorIndents/>
        <w:jc w:val="center"/>
        <w:rPr>
          <w:szCs w:val="24"/>
        </w:rPr>
      </w:pPr>
    </w:p>
    <w:p w14:paraId="14DD20FF" w14:textId="11C856A6" w:rsidR="002F788F" w:rsidRDefault="00573A88" w:rsidP="00942EA6">
      <w:pPr>
        <w:ind w:firstLine="397"/>
        <w:contextualSpacing/>
        <w:mirrorIndents/>
        <w:rPr>
          <w:szCs w:val="24"/>
        </w:rPr>
      </w:pPr>
      <w:r w:rsidRPr="00573A88">
        <w:rPr>
          <w:noProof/>
          <w:szCs w:val="24"/>
        </w:rPr>
        <w:drawing>
          <wp:inline distT="0" distB="0" distL="0" distR="0" wp14:anchorId="4DB0D41A" wp14:editId="06FDAE14">
            <wp:extent cx="5580000" cy="2790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37" t="4294" r="8352"/>
                    <a:stretch/>
                  </pic:blipFill>
                  <pic:spPr bwMode="auto">
                    <a:xfrm>
                      <a:off x="0" y="0"/>
                      <a:ext cx="5580000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8261E" w14:textId="4F937935" w:rsidR="00FF378B" w:rsidRPr="00FF378B" w:rsidRDefault="00FF378B" w:rsidP="00FF378B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  <w:r w:rsidRPr="00205179">
        <w:rPr>
          <w:rFonts w:ascii="Arial" w:hAnsi="Arial" w:cs="Arial"/>
          <w:szCs w:val="24"/>
        </w:rPr>
        <w:t xml:space="preserve">Fig. </w:t>
      </w:r>
      <w:r w:rsidR="004F7E3C">
        <w:rPr>
          <w:rFonts w:ascii="Arial" w:hAnsi="Arial" w:cs="Arial"/>
          <w:szCs w:val="24"/>
        </w:rPr>
        <w:t>2</w:t>
      </w:r>
      <w:r w:rsidRPr="0020517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Coefficient of Pressure (C</w:t>
      </w:r>
      <w:r>
        <w:rPr>
          <w:rFonts w:ascii="Arial" w:hAnsi="Arial" w:cs="Arial"/>
          <w:szCs w:val="24"/>
          <w:vertAlign w:val="subscript"/>
        </w:rPr>
        <w:t>P</w:t>
      </w:r>
      <w:r>
        <w:rPr>
          <w:rFonts w:ascii="Arial" w:hAnsi="Arial" w:cs="Arial"/>
          <w:szCs w:val="24"/>
        </w:rPr>
        <w:t>) at AOA = 3</w:t>
      </w:r>
      <w:r>
        <w:rPr>
          <w:rFonts w:ascii="Arial" w:hAnsi="Arial" w:cs="Arial"/>
          <w:szCs w:val="24"/>
          <w:vertAlign w:val="superscript"/>
        </w:rPr>
        <w:t>◦</w:t>
      </w:r>
    </w:p>
    <w:p w14:paraId="00C04299" w14:textId="77777777" w:rsidR="004F7E3C" w:rsidRDefault="004F7E3C" w:rsidP="00377D03">
      <w:pPr>
        <w:ind w:firstLine="397"/>
        <w:contextualSpacing/>
        <w:mirrorIndents/>
        <w:jc w:val="center"/>
        <w:rPr>
          <w:szCs w:val="24"/>
        </w:rPr>
      </w:pPr>
    </w:p>
    <w:p w14:paraId="4CA2BDCC" w14:textId="679DCE54" w:rsidR="00377D03" w:rsidRPr="00205179" w:rsidRDefault="00711BA2" w:rsidP="00377D03">
      <w:pPr>
        <w:ind w:firstLine="397"/>
        <w:contextualSpacing/>
        <w:mirrorIndents/>
        <w:jc w:val="center"/>
        <w:rPr>
          <w:szCs w:val="24"/>
        </w:rPr>
      </w:pPr>
      <w:r w:rsidRPr="00711BA2">
        <w:rPr>
          <w:noProof/>
          <w:szCs w:val="24"/>
        </w:rPr>
        <w:lastRenderedPageBreak/>
        <w:drawing>
          <wp:inline distT="0" distB="0" distL="0" distR="0" wp14:anchorId="0EE3FB46" wp14:editId="07AE1374">
            <wp:extent cx="5579110" cy="267028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56" t="4276" r="8417" b="1"/>
                    <a:stretch/>
                  </pic:blipFill>
                  <pic:spPr bwMode="auto">
                    <a:xfrm>
                      <a:off x="0" y="0"/>
                      <a:ext cx="5580000" cy="267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65907" w14:textId="1BE9A555" w:rsidR="002C5633" w:rsidRDefault="00D373FA" w:rsidP="00D373FA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  <w:r w:rsidRPr="00205179">
        <w:rPr>
          <w:rFonts w:ascii="Arial" w:hAnsi="Arial" w:cs="Arial"/>
          <w:szCs w:val="24"/>
        </w:rPr>
        <w:t xml:space="preserve">Fig. </w:t>
      </w:r>
      <w:r w:rsidR="0077304F">
        <w:rPr>
          <w:rFonts w:ascii="Arial" w:hAnsi="Arial" w:cs="Arial"/>
          <w:szCs w:val="24"/>
        </w:rPr>
        <w:t>3</w:t>
      </w:r>
      <w:r w:rsidRPr="0020517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Coefficient of Pressure (C</w:t>
      </w:r>
      <w:r>
        <w:rPr>
          <w:rFonts w:ascii="Arial" w:hAnsi="Arial" w:cs="Arial"/>
          <w:szCs w:val="24"/>
          <w:vertAlign w:val="subscript"/>
        </w:rPr>
        <w:t>P</w:t>
      </w:r>
      <w:r>
        <w:rPr>
          <w:rFonts w:ascii="Arial" w:hAnsi="Arial" w:cs="Arial"/>
          <w:szCs w:val="24"/>
        </w:rPr>
        <w:t>) at AOA = 6</w:t>
      </w:r>
      <w:r>
        <w:rPr>
          <w:rFonts w:ascii="Arial" w:hAnsi="Arial" w:cs="Arial"/>
          <w:szCs w:val="24"/>
          <w:vertAlign w:val="superscript"/>
        </w:rPr>
        <w:t>◦</w:t>
      </w:r>
    </w:p>
    <w:p w14:paraId="2AB89DB2" w14:textId="349A753B" w:rsidR="00D373FA" w:rsidRDefault="00D373FA" w:rsidP="00D373FA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</w:p>
    <w:p w14:paraId="24902D8E" w14:textId="46CB35E8" w:rsidR="00C20418" w:rsidRDefault="00C20418" w:rsidP="00D373FA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  <w:r w:rsidRPr="00C20418">
        <w:rPr>
          <w:rFonts w:ascii="Arial" w:hAnsi="Arial" w:cs="Arial"/>
          <w:noProof/>
          <w:szCs w:val="24"/>
          <w:vertAlign w:val="superscript"/>
        </w:rPr>
        <w:drawing>
          <wp:inline distT="0" distB="0" distL="0" distR="0" wp14:anchorId="7CDFEC74" wp14:editId="0FB34F4A">
            <wp:extent cx="5580000" cy="2790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01" t="3937" r="8417"/>
                    <a:stretch/>
                  </pic:blipFill>
                  <pic:spPr bwMode="auto">
                    <a:xfrm>
                      <a:off x="0" y="0"/>
                      <a:ext cx="5580000" cy="27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B885A" w14:textId="406C3883" w:rsidR="00D373FA" w:rsidRDefault="00C20418" w:rsidP="00D373FA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  <w:r w:rsidRPr="00205179">
        <w:rPr>
          <w:rFonts w:ascii="Arial" w:hAnsi="Arial" w:cs="Arial"/>
          <w:szCs w:val="24"/>
        </w:rPr>
        <w:t xml:space="preserve">Fig. </w:t>
      </w:r>
      <w:r w:rsidR="0077304F">
        <w:rPr>
          <w:rFonts w:ascii="Arial" w:hAnsi="Arial" w:cs="Arial"/>
          <w:szCs w:val="24"/>
        </w:rPr>
        <w:t>4</w:t>
      </w:r>
      <w:r w:rsidRPr="0020517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Coefficient of Pressure (C</w:t>
      </w:r>
      <w:r>
        <w:rPr>
          <w:rFonts w:ascii="Arial" w:hAnsi="Arial" w:cs="Arial"/>
          <w:szCs w:val="24"/>
          <w:vertAlign w:val="subscript"/>
        </w:rPr>
        <w:t>P</w:t>
      </w:r>
      <w:r>
        <w:rPr>
          <w:rFonts w:ascii="Arial" w:hAnsi="Arial" w:cs="Arial"/>
          <w:szCs w:val="24"/>
        </w:rPr>
        <w:t>) at AOA = 15</w:t>
      </w:r>
      <w:r>
        <w:rPr>
          <w:rFonts w:ascii="Arial" w:hAnsi="Arial" w:cs="Arial"/>
          <w:szCs w:val="24"/>
          <w:vertAlign w:val="superscript"/>
        </w:rPr>
        <w:t>◦</w:t>
      </w:r>
    </w:p>
    <w:p w14:paraId="63FBE058" w14:textId="50DA8322" w:rsidR="00C20418" w:rsidRDefault="00C20418" w:rsidP="00D373FA">
      <w:pPr>
        <w:ind w:firstLine="0"/>
        <w:contextualSpacing/>
        <w:mirrorIndents/>
        <w:jc w:val="center"/>
        <w:rPr>
          <w:rFonts w:ascii="Arial" w:hAnsi="Arial" w:cs="Arial"/>
          <w:szCs w:val="24"/>
          <w:vertAlign w:val="superscript"/>
        </w:rPr>
      </w:pPr>
    </w:p>
    <w:p w14:paraId="5DB24E1D" w14:textId="781EC2FE" w:rsidR="002C5633" w:rsidRDefault="002C5633" w:rsidP="00FD5245">
      <w:pPr>
        <w:ind w:firstLine="0"/>
        <w:mirrorIndents/>
        <w:rPr>
          <w:rFonts w:ascii="Arial" w:hAnsi="Arial" w:cs="Arial"/>
          <w:b/>
          <w:szCs w:val="24"/>
        </w:rPr>
      </w:pPr>
      <w:r w:rsidRPr="00FD5245">
        <w:rPr>
          <w:rFonts w:ascii="Arial" w:hAnsi="Arial" w:cs="Arial"/>
          <w:b/>
          <w:szCs w:val="24"/>
        </w:rPr>
        <w:t>Conclusion</w:t>
      </w:r>
    </w:p>
    <w:p w14:paraId="4F2B9304" w14:textId="77777777" w:rsidR="00B90E1C" w:rsidRPr="00FD5245" w:rsidRDefault="00B90E1C" w:rsidP="00FD5245">
      <w:pPr>
        <w:ind w:firstLine="0"/>
        <w:mirrorIndents/>
        <w:rPr>
          <w:rFonts w:ascii="Arial" w:hAnsi="Arial" w:cs="Arial"/>
          <w:b/>
          <w:szCs w:val="24"/>
        </w:rPr>
      </w:pPr>
    </w:p>
    <w:p w14:paraId="1C6B8FF2" w14:textId="3DF43777" w:rsidR="007C635C" w:rsidRDefault="00FD5245" w:rsidP="00FD5245">
      <w:pPr>
        <w:ind w:firstLine="0"/>
        <w:mirrorIndents/>
        <w:rPr>
          <w:bCs/>
          <w:szCs w:val="24"/>
        </w:rPr>
      </w:pPr>
      <w:r w:rsidRPr="00FD5245">
        <w:rPr>
          <w:bCs/>
          <w:szCs w:val="24"/>
        </w:rPr>
        <w:t xml:space="preserve">Following conclusions can be </w:t>
      </w:r>
      <w:r>
        <w:rPr>
          <w:bCs/>
          <w:szCs w:val="24"/>
        </w:rPr>
        <w:t>made from the results and discussions section as follows:</w:t>
      </w:r>
    </w:p>
    <w:p w14:paraId="3C9B114F" w14:textId="5830667C" w:rsidR="00FD5245" w:rsidRDefault="00625DB4" w:rsidP="00625DB4">
      <w:pPr>
        <w:ind w:left="567" w:firstLine="0"/>
        <w:mirrorIndents/>
        <w:rPr>
          <w:bCs/>
          <w:szCs w:val="24"/>
        </w:rPr>
      </w:pPr>
      <w:r w:rsidRPr="00625DB4">
        <w:rPr>
          <w:b/>
          <w:szCs w:val="24"/>
        </w:rPr>
        <w:t>1.</w:t>
      </w:r>
      <w:r>
        <w:rPr>
          <w:bCs/>
          <w:szCs w:val="24"/>
        </w:rPr>
        <w:t xml:space="preserve"> </w:t>
      </w:r>
      <w:r w:rsidR="00B90E1C">
        <w:rPr>
          <w:bCs/>
          <w:szCs w:val="24"/>
        </w:rPr>
        <w:t xml:space="preserve">The formation of horn ice on the leading edge </w:t>
      </w:r>
      <w:r>
        <w:rPr>
          <w:bCs/>
          <w:szCs w:val="24"/>
        </w:rPr>
        <w:t>of the airfoil deteriorates the aerodynamic      performance</w:t>
      </w:r>
      <w:r w:rsidR="00D83C9A">
        <w:rPr>
          <w:bCs/>
          <w:szCs w:val="24"/>
        </w:rPr>
        <w:t>.</w:t>
      </w:r>
    </w:p>
    <w:p w14:paraId="53D87BD6" w14:textId="69E8E7D6" w:rsidR="00D83C9A" w:rsidRPr="00D83C9A" w:rsidRDefault="00D83C9A" w:rsidP="00625DB4">
      <w:pPr>
        <w:ind w:left="567" w:firstLine="0"/>
        <w:mirrorIndents/>
        <w:rPr>
          <w:bCs/>
          <w:szCs w:val="24"/>
        </w:rPr>
      </w:pPr>
      <w:r w:rsidRPr="00D83C9A">
        <w:rPr>
          <w:b/>
          <w:szCs w:val="24"/>
        </w:rPr>
        <w:t>2.</w:t>
      </w:r>
      <w:r>
        <w:rPr>
          <w:b/>
          <w:szCs w:val="24"/>
        </w:rPr>
        <w:t xml:space="preserve"> </w:t>
      </w:r>
      <w:r w:rsidR="00D90FD0">
        <w:rPr>
          <w:bCs/>
          <w:szCs w:val="24"/>
        </w:rPr>
        <w:t>Due to the horn ice accretion, the moment about the leading edge is created as it is evident from the pressure distribution plot</w:t>
      </w:r>
      <w:r w:rsidR="001C406D">
        <w:rPr>
          <w:bCs/>
          <w:szCs w:val="24"/>
        </w:rPr>
        <w:t>.</w:t>
      </w:r>
    </w:p>
    <w:p w14:paraId="2B594735" w14:textId="77777777" w:rsidR="005F5165" w:rsidRPr="00625DB4" w:rsidRDefault="005F5165" w:rsidP="00625DB4">
      <w:pPr>
        <w:ind w:left="567" w:firstLine="0"/>
        <w:mirrorIndents/>
        <w:rPr>
          <w:bCs/>
          <w:szCs w:val="24"/>
        </w:rPr>
      </w:pPr>
    </w:p>
    <w:p w14:paraId="1B0D89F5" w14:textId="77777777" w:rsidR="00F80AE9" w:rsidRDefault="00F80AE9" w:rsidP="00F80AE9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 w:rsidRPr="00205179">
        <w:rPr>
          <w:rFonts w:ascii="Arial" w:hAnsi="Arial" w:cs="Arial"/>
          <w:b/>
          <w:szCs w:val="24"/>
        </w:rPr>
        <w:t>Acknowledgements</w:t>
      </w:r>
    </w:p>
    <w:p w14:paraId="71723D57" w14:textId="77777777" w:rsidR="007C635C" w:rsidRPr="00C0795D" w:rsidRDefault="007C635C" w:rsidP="00F80AE9">
      <w:pPr>
        <w:ind w:firstLine="0"/>
        <w:contextualSpacing/>
        <w:mirrorIndents/>
        <w:rPr>
          <w:rFonts w:ascii="Arial" w:hAnsi="Arial" w:cs="Arial"/>
          <w:b/>
          <w:sz w:val="14"/>
          <w:szCs w:val="24"/>
        </w:rPr>
      </w:pPr>
    </w:p>
    <w:p w14:paraId="11D004E0" w14:textId="77777777" w:rsidR="00735170" w:rsidRPr="00735170" w:rsidRDefault="00735170" w:rsidP="00735170">
      <w:pPr>
        <w:rPr>
          <w:szCs w:val="24"/>
        </w:rPr>
      </w:pPr>
      <w:r w:rsidRPr="00735170">
        <w:rPr>
          <w:szCs w:val="24"/>
        </w:rPr>
        <w:t>Funding: This work was supported by “Research and Modernization fund, SASTRA Deemed to be University” grant number R&amp;M/0035/SoME-008/2015-16. The authors thank SASTRA(deemed to be University) for their financial assistance.</w:t>
      </w:r>
    </w:p>
    <w:p w14:paraId="3A31294C" w14:textId="77777777" w:rsidR="00F80AE9" w:rsidRPr="00205179" w:rsidRDefault="00F80AE9" w:rsidP="00735170">
      <w:pPr>
        <w:ind w:firstLine="0"/>
        <w:contextualSpacing/>
        <w:mirrorIndents/>
        <w:rPr>
          <w:szCs w:val="24"/>
        </w:rPr>
      </w:pPr>
    </w:p>
    <w:p w14:paraId="5C2F412D" w14:textId="4C9044D8" w:rsidR="00205179" w:rsidRDefault="00A47C1A" w:rsidP="00205179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 w:rsidRPr="00205179">
        <w:rPr>
          <w:rFonts w:ascii="Arial" w:hAnsi="Arial" w:cs="Arial"/>
          <w:b/>
          <w:szCs w:val="24"/>
        </w:rPr>
        <w:t>References</w:t>
      </w:r>
    </w:p>
    <w:p w14:paraId="55ADE710" w14:textId="77777777" w:rsidR="00261437" w:rsidRPr="00261437" w:rsidRDefault="00261437" w:rsidP="00205179">
      <w:pPr>
        <w:ind w:firstLine="0"/>
        <w:contextualSpacing/>
        <w:mirrorIndents/>
        <w:rPr>
          <w:rFonts w:ascii="Arial" w:hAnsi="Arial" w:cs="Arial"/>
          <w:b/>
          <w:szCs w:val="24"/>
        </w:rPr>
      </w:pPr>
    </w:p>
    <w:p w14:paraId="21610FF4" w14:textId="7F4FCF93" w:rsidR="00E74674" w:rsidRDefault="00A52424" w:rsidP="00E74674">
      <w:pPr>
        <w:pStyle w:val="ListParagraph"/>
        <w:numPr>
          <w:ilvl w:val="0"/>
          <w:numId w:val="20"/>
        </w:numPr>
        <w:mirrorIndents/>
        <w:rPr>
          <w:szCs w:val="24"/>
        </w:rPr>
      </w:pPr>
      <w:r w:rsidRPr="00261437">
        <w:rPr>
          <w:szCs w:val="24"/>
        </w:rPr>
        <w:lastRenderedPageBreak/>
        <w:t>M.</w:t>
      </w:r>
      <w:r w:rsidR="00C71EC7" w:rsidRPr="00261437">
        <w:rPr>
          <w:szCs w:val="24"/>
        </w:rPr>
        <w:t xml:space="preserve">B. </w:t>
      </w:r>
      <w:r w:rsidRPr="00261437">
        <w:rPr>
          <w:szCs w:val="24"/>
        </w:rPr>
        <w:t>Bragg</w:t>
      </w:r>
      <w:r w:rsidR="00C71EC7" w:rsidRPr="00261437">
        <w:rPr>
          <w:szCs w:val="24"/>
        </w:rPr>
        <w:t>, A.P. Broeren</w:t>
      </w:r>
      <w:r w:rsidR="00E74674">
        <w:rPr>
          <w:szCs w:val="24"/>
        </w:rPr>
        <w:t xml:space="preserve"> and </w:t>
      </w:r>
      <w:r w:rsidR="00244A0E" w:rsidRPr="00261437">
        <w:rPr>
          <w:szCs w:val="24"/>
        </w:rPr>
        <w:t>L.A. Blumenthal, Iced-airfoil aerodynamics</w:t>
      </w:r>
      <w:r w:rsidR="00296A9E" w:rsidRPr="00261437">
        <w:rPr>
          <w:szCs w:val="24"/>
        </w:rPr>
        <w:t>, Progress in Aerospace Sciences</w:t>
      </w:r>
      <w:r w:rsidR="00261437" w:rsidRPr="00261437">
        <w:rPr>
          <w:szCs w:val="24"/>
        </w:rPr>
        <w:t>, 41 (2005) 323-362</w:t>
      </w:r>
      <w:r w:rsidR="00E74674">
        <w:rPr>
          <w:szCs w:val="24"/>
        </w:rPr>
        <w:t>.</w:t>
      </w:r>
    </w:p>
    <w:p w14:paraId="677BA24F" w14:textId="1232586A" w:rsidR="008A078C" w:rsidRPr="008A078C" w:rsidRDefault="00E74674" w:rsidP="008A078C">
      <w:pPr>
        <w:pStyle w:val="ListParagraph"/>
        <w:numPr>
          <w:ilvl w:val="0"/>
          <w:numId w:val="20"/>
        </w:numPr>
        <w:mirrorIndents/>
        <w:rPr>
          <w:szCs w:val="24"/>
        </w:rPr>
      </w:pPr>
      <w:r>
        <w:rPr>
          <w:rFonts w:ascii="Palatino" w:hAnsi="Palatino"/>
          <w:color w:val="191919"/>
        </w:rPr>
        <w:t>Jen-Ching Tsao a</w:t>
      </w:r>
      <w:r>
        <w:rPr>
          <w:rFonts w:ascii="Palatino" w:hAnsi="Palatino"/>
          <w:color w:val="191919"/>
        </w:rPr>
        <w:t>nd</w:t>
      </w:r>
      <w:r>
        <w:rPr>
          <w:rFonts w:ascii="Palatino" w:hAnsi="Palatino"/>
          <w:color w:val="191919"/>
        </w:rPr>
        <w:t xml:space="preserve"> David N. Anderson</w:t>
      </w:r>
      <w:r>
        <w:rPr>
          <w:rFonts w:ascii="Palatino" w:hAnsi="Palatino"/>
          <w:color w:val="191919"/>
        </w:rPr>
        <w:t xml:space="preserve">, </w:t>
      </w:r>
      <w:r w:rsidR="003A40F5">
        <w:rPr>
          <w:rFonts w:ascii="Palatino" w:hAnsi="Palatino"/>
          <w:color w:val="191919"/>
        </w:rPr>
        <w:t>Additional Study of water droplet Median Volume Diameter (MVD) Effects on Ice shapes,</w:t>
      </w:r>
      <w:r w:rsidR="00D00442">
        <w:rPr>
          <w:rFonts w:ascii="Palatino" w:hAnsi="Palatino"/>
          <w:color w:val="191919"/>
        </w:rPr>
        <w:t xml:space="preserve"> NASA</w:t>
      </w:r>
      <w:r w:rsidR="00B64E71">
        <w:rPr>
          <w:rFonts w:ascii="Palatino" w:hAnsi="Palatino"/>
          <w:color w:val="191919"/>
        </w:rPr>
        <w:t>/CR-2005-213853</w:t>
      </w:r>
      <w:r w:rsidR="008A078C">
        <w:rPr>
          <w:rFonts w:ascii="Palatino" w:hAnsi="Palatino"/>
          <w:color w:val="191919"/>
        </w:rPr>
        <w:t>.</w:t>
      </w:r>
    </w:p>
    <w:p w14:paraId="3076A5AA" w14:textId="403B2BCE" w:rsidR="008A078C" w:rsidRPr="008A078C" w:rsidRDefault="008A078C" w:rsidP="008A078C">
      <w:pPr>
        <w:pStyle w:val="ListParagraph"/>
        <w:numPr>
          <w:ilvl w:val="0"/>
          <w:numId w:val="20"/>
        </w:numPr>
        <w:mirrorIndents/>
        <w:rPr>
          <w:szCs w:val="24"/>
        </w:rPr>
      </w:pPr>
      <w:r w:rsidRPr="008A078C">
        <w:rPr>
          <w:rFonts w:ascii="Times" w:hAnsi="Times"/>
          <w:szCs w:val="24"/>
        </w:rPr>
        <w:t>L. Prince Raj, J.W. Lee</w:t>
      </w:r>
      <w:r>
        <w:rPr>
          <w:rFonts w:ascii="Times" w:hAnsi="Times"/>
          <w:szCs w:val="24"/>
        </w:rPr>
        <w:t xml:space="preserve"> and </w:t>
      </w:r>
      <w:bookmarkStart w:id="3" w:name="_GoBack"/>
      <w:bookmarkEnd w:id="3"/>
      <w:r w:rsidRPr="008A078C">
        <w:rPr>
          <w:rFonts w:ascii="Times" w:hAnsi="Times"/>
          <w:szCs w:val="24"/>
        </w:rPr>
        <w:t>R.S. Myong</w:t>
      </w:r>
    </w:p>
    <w:p w14:paraId="33DC06DA" w14:textId="77777777" w:rsidR="008A078C" w:rsidRPr="008A078C" w:rsidRDefault="008A078C" w:rsidP="008A078C">
      <w:pPr>
        <w:ind w:left="360" w:firstLine="0"/>
        <w:mirrorIndents/>
        <w:rPr>
          <w:szCs w:val="24"/>
        </w:rPr>
      </w:pPr>
    </w:p>
    <w:p w14:paraId="33AB8A74" w14:textId="77777777" w:rsidR="00261437" w:rsidRPr="00A23FAB" w:rsidRDefault="00261437" w:rsidP="00A23FAB">
      <w:pPr>
        <w:ind w:left="360" w:firstLine="0"/>
        <w:mirrorIndents/>
        <w:rPr>
          <w:szCs w:val="24"/>
        </w:rPr>
      </w:pPr>
    </w:p>
    <w:p w14:paraId="3769E3A1" w14:textId="77777777" w:rsidR="00261437" w:rsidRPr="00205179" w:rsidRDefault="00261437" w:rsidP="00205179">
      <w:pPr>
        <w:ind w:firstLine="0"/>
        <w:contextualSpacing/>
        <w:mirrorIndents/>
        <w:rPr>
          <w:szCs w:val="24"/>
        </w:rPr>
      </w:pPr>
    </w:p>
    <w:p w14:paraId="1D7FFC9C" w14:textId="77777777" w:rsidR="00205179" w:rsidRPr="00C0795D" w:rsidRDefault="00205179" w:rsidP="00205179">
      <w:pPr>
        <w:ind w:firstLine="0"/>
        <w:contextualSpacing/>
        <w:mirrorIndents/>
        <w:rPr>
          <w:sz w:val="14"/>
          <w:szCs w:val="24"/>
        </w:rPr>
      </w:pPr>
    </w:p>
    <w:p w14:paraId="5D06A8D7" w14:textId="77777777" w:rsidR="00BF7AE8" w:rsidRPr="00942EA6" w:rsidRDefault="00BF7AE8" w:rsidP="00DB27E6">
      <w:pPr>
        <w:ind w:firstLine="0"/>
        <w:contextualSpacing/>
        <w:mirrorIndents/>
        <w:rPr>
          <w:sz w:val="22"/>
          <w:szCs w:val="22"/>
        </w:rPr>
      </w:pPr>
    </w:p>
    <w:sectPr w:rsidR="00BF7AE8" w:rsidRPr="00942EA6" w:rsidSect="00C0795D">
      <w:footerReference w:type="default" r:id="rId14"/>
      <w:headerReference w:type="first" r:id="rId15"/>
      <w:footerReference w:type="first" r:id="rId16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8128" w14:textId="77777777" w:rsidR="000A56EF" w:rsidRDefault="000A56EF">
      <w:r>
        <w:separator/>
      </w:r>
    </w:p>
  </w:endnote>
  <w:endnote w:type="continuationSeparator" w:id="0">
    <w:p w14:paraId="5AFD273D" w14:textId="77777777" w:rsidR="000A56EF" w:rsidRDefault="000A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7B2AE" w14:textId="77777777" w:rsidR="00A47C1A" w:rsidRDefault="00A47C1A">
    <w:pPr>
      <w:pStyle w:val="Footer"/>
      <w:jc w:val="center"/>
    </w:pPr>
  </w:p>
  <w:p w14:paraId="7A6EA3EF" w14:textId="77777777" w:rsidR="00B11368" w:rsidRDefault="00B11368">
    <w:pPr>
      <w:pStyle w:val="Footer"/>
      <w:jc w:val="center"/>
    </w:pPr>
  </w:p>
  <w:p w14:paraId="0194093B" w14:textId="77777777" w:rsidR="00A47C1A" w:rsidRDefault="00574CF7">
    <w:pPr>
      <w:pStyle w:val="Footer"/>
      <w:jc w:val="center"/>
    </w:pPr>
    <w:r>
      <w:fldChar w:fldCharType="begin"/>
    </w:r>
    <w:r w:rsidR="00036E07">
      <w:instrText xml:space="preserve"> PAGE </w:instrText>
    </w:r>
    <w:r>
      <w:fldChar w:fldCharType="separate"/>
    </w:r>
    <w:r w:rsidR="00B1136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81260" w14:textId="77777777" w:rsidR="00A47C1A" w:rsidRDefault="00574CF7">
    <w:pPr>
      <w:pStyle w:val="Footer"/>
      <w:jc w:val="center"/>
      <w:rPr>
        <w:lang w:val="sl-SI"/>
      </w:rPr>
    </w:pPr>
    <w:r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136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92BBC" w14:textId="77777777" w:rsidR="000A56EF" w:rsidRDefault="000A56EF">
      <w:r>
        <w:separator/>
      </w:r>
    </w:p>
  </w:footnote>
  <w:footnote w:type="continuationSeparator" w:id="0">
    <w:p w14:paraId="5B48B4B6" w14:textId="77777777" w:rsidR="000A56EF" w:rsidRDefault="000A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AFDA6" w14:textId="6203D24F" w:rsidR="00F71089" w:rsidRDefault="00F71089" w:rsidP="00F71089">
    <w:pPr>
      <w:pStyle w:val="Footer"/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>
      <w:rPr>
        <w:i/>
        <w:lang w:val="en-CA"/>
      </w:rPr>
      <w:t xml:space="preserve">International Conference on </w:t>
    </w:r>
    <w:r w:rsidRPr="00765DC7">
      <w:rPr>
        <w:i/>
        <w:lang w:val="en-CA"/>
      </w:rPr>
      <w:t>Applied Mechanical Engineering Research</w:t>
    </w:r>
    <w:r>
      <w:rPr>
        <w:i/>
        <w:lang w:val="en-CA"/>
      </w:rPr>
      <w:t xml:space="preserve"> </w:t>
    </w:r>
    <w:r w:rsidRPr="00765DC7">
      <w:rPr>
        <w:i/>
        <w:lang w:val="en-CA"/>
      </w:rPr>
      <w:t>(IC-AMER2019)</w:t>
    </w:r>
  </w:p>
  <w:p w14:paraId="50419A60" w14:textId="77777777" w:rsidR="00F71089" w:rsidRDefault="00F71089" w:rsidP="00F71089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May 02-05, 2019</w:t>
    </w:r>
  </w:p>
  <w:p w14:paraId="7FCC433E" w14:textId="77777777" w:rsidR="00F71089" w:rsidRPr="00540715" w:rsidRDefault="00F71089" w:rsidP="00F71089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 w:rsidRPr="00F71089">
      <w:rPr>
        <w:i/>
      </w:rPr>
      <w:t>Paper</w:t>
    </w:r>
    <w:r>
      <w:rPr>
        <w:i/>
        <w:lang w:val="hr-HR"/>
      </w:rPr>
      <w:t xml:space="preserve"> No. XXX (The </w:t>
    </w:r>
    <w:r w:rsidRPr="00F71089">
      <w:rPr>
        <w:i/>
      </w:rPr>
      <w:t>number</w:t>
    </w:r>
    <w:r>
      <w:rPr>
        <w:i/>
        <w:lang w:val="hr-HR"/>
      </w:rPr>
      <w:t xml:space="preserve"> assigned when the papaer is accepted )</w:t>
    </w:r>
  </w:p>
  <w:p w14:paraId="7B4E4804" w14:textId="23D170A4" w:rsidR="00F71089" w:rsidRDefault="00F71089">
    <w:pPr>
      <w:pStyle w:val="Header"/>
    </w:pPr>
  </w:p>
  <w:p w14:paraId="14DCAFB5" w14:textId="37BA25F0"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57008"/>
    <w:multiLevelType w:val="hybridMultilevel"/>
    <w:tmpl w:val="4882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B7920F0"/>
    <w:multiLevelType w:val="hybridMultilevel"/>
    <w:tmpl w:val="2AFC7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882"/>
    <w:rsid w:val="000078A6"/>
    <w:rsid w:val="00014890"/>
    <w:rsid w:val="00021A6C"/>
    <w:rsid w:val="00026BC3"/>
    <w:rsid w:val="00026D13"/>
    <w:rsid w:val="000319A5"/>
    <w:rsid w:val="00036E07"/>
    <w:rsid w:val="00054FA2"/>
    <w:rsid w:val="0006298D"/>
    <w:rsid w:val="00063642"/>
    <w:rsid w:val="00076163"/>
    <w:rsid w:val="000876ED"/>
    <w:rsid w:val="00095236"/>
    <w:rsid w:val="00095DE1"/>
    <w:rsid w:val="0009782C"/>
    <w:rsid w:val="000A2EDA"/>
    <w:rsid w:val="000A56EF"/>
    <w:rsid w:val="000A5F69"/>
    <w:rsid w:val="000A63E7"/>
    <w:rsid w:val="000C411C"/>
    <w:rsid w:val="000C5F41"/>
    <w:rsid w:val="000C7419"/>
    <w:rsid w:val="000D0674"/>
    <w:rsid w:val="000E7C3A"/>
    <w:rsid w:val="000F268D"/>
    <w:rsid w:val="00101016"/>
    <w:rsid w:val="00106A88"/>
    <w:rsid w:val="0011741F"/>
    <w:rsid w:val="00122886"/>
    <w:rsid w:val="001228F9"/>
    <w:rsid w:val="00125A5C"/>
    <w:rsid w:val="0016494C"/>
    <w:rsid w:val="001726F9"/>
    <w:rsid w:val="00176473"/>
    <w:rsid w:val="0017676D"/>
    <w:rsid w:val="00182C60"/>
    <w:rsid w:val="00186CD1"/>
    <w:rsid w:val="00197634"/>
    <w:rsid w:val="001A06FD"/>
    <w:rsid w:val="001A1E56"/>
    <w:rsid w:val="001C0606"/>
    <w:rsid w:val="001C406D"/>
    <w:rsid w:val="001E4452"/>
    <w:rsid w:val="001F0C01"/>
    <w:rsid w:val="001F272F"/>
    <w:rsid w:val="001F4C3D"/>
    <w:rsid w:val="001F57B9"/>
    <w:rsid w:val="00205179"/>
    <w:rsid w:val="0020565D"/>
    <w:rsid w:val="00220866"/>
    <w:rsid w:val="00220E8C"/>
    <w:rsid w:val="00240195"/>
    <w:rsid w:val="00243A47"/>
    <w:rsid w:val="00244A0E"/>
    <w:rsid w:val="0024592B"/>
    <w:rsid w:val="0024718D"/>
    <w:rsid w:val="00261437"/>
    <w:rsid w:val="00263C09"/>
    <w:rsid w:val="00275E78"/>
    <w:rsid w:val="00293108"/>
    <w:rsid w:val="00295E6C"/>
    <w:rsid w:val="00296A9E"/>
    <w:rsid w:val="002A4BDE"/>
    <w:rsid w:val="002B13D9"/>
    <w:rsid w:val="002B34D9"/>
    <w:rsid w:val="002B7BF1"/>
    <w:rsid w:val="002C33E5"/>
    <w:rsid w:val="002C5633"/>
    <w:rsid w:val="002E10B5"/>
    <w:rsid w:val="002E19E8"/>
    <w:rsid w:val="002E3A2D"/>
    <w:rsid w:val="002E457C"/>
    <w:rsid w:val="002F15E1"/>
    <w:rsid w:val="002F788F"/>
    <w:rsid w:val="0030251D"/>
    <w:rsid w:val="00311B86"/>
    <w:rsid w:val="00312ACE"/>
    <w:rsid w:val="003204CA"/>
    <w:rsid w:val="00322C87"/>
    <w:rsid w:val="003242B3"/>
    <w:rsid w:val="003263B6"/>
    <w:rsid w:val="003571F4"/>
    <w:rsid w:val="00366CFC"/>
    <w:rsid w:val="00374491"/>
    <w:rsid w:val="00375B18"/>
    <w:rsid w:val="00377D03"/>
    <w:rsid w:val="00390BBA"/>
    <w:rsid w:val="00393AC9"/>
    <w:rsid w:val="00393D37"/>
    <w:rsid w:val="003A0B06"/>
    <w:rsid w:val="003A40F5"/>
    <w:rsid w:val="003A7E1C"/>
    <w:rsid w:val="003B23F8"/>
    <w:rsid w:val="003D5FF1"/>
    <w:rsid w:val="003F1115"/>
    <w:rsid w:val="003F2D85"/>
    <w:rsid w:val="00407D83"/>
    <w:rsid w:val="004124A1"/>
    <w:rsid w:val="00420D81"/>
    <w:rsid w:val="00425E7C"/>
    <w:rsid w:val="00431704"/>
    <w:rsid w:val="004334AC"/>
    <w:rsid w:val="00434ACF"/>
    <w:rsid w:val="00447273"/>
    <w:rsid w:val="00447433"/>
    <w:rsid w:val="0045024F"/>
    <w:rsid w:val="0046374D"/>
    <w:rsid w:val="00474D36"/>
    <w:rsid w:val="00475475"/>
    <w:rsid w:val="0047581A"/>
    <w:rsid w:val="004762B3"/>
    <w:rsid w:val="0048312F"/>
    <w:rsid w:val="004957D6"/>
    <w:rsid w:val="004A0EEA"/>
    <w:rsid w:val="004B0034"/>
    <w:rsid w:val="004C62C9"/>
    <w:rsid w:val="004D1709"/>
    <w:rsid w:val="004E3FAD"/>
    <w:rsid w:val="004E42AE"/>
    <w:rsid w:val="004E477E"/>
    <w:rsid w:val="004E519A"/>
    <w:rsid w:val="004E5A3D"/>
    <w:rsid w:val="004F7E3C"/>
    <w:rsid w:val="005016D5"/>
    <w:rsid w:val="005037DF"/>
    <w:rsid w:val="00505EAD"/>
    <w:rsid w:val="00510507"/>
    <w:rsid w:val="00511ABA"/>
    <w:rsid w:val="00511DC4"/>
    <w:rsid w:val="00515EDE"/>
    <w:rsid w:val="00530065"/>
    <w:rsid w:val="00530BA0"/>
    <w:rsid w:val="00534A53"/>
    <w:rsid w:val="00540715"/>
    <w:rsid w:val="00543723"/>
    <w:rsid w:val="005512BB"/>
    <w:rsid w:val="005538EF"/>
    <w:rsid w:val="00572188"/>
    <w:rsid w:val="00573A88"/>
    <w:rsid w:val="00574CF7"/>
    <w:rsid w:val="005774AE"/>
    <w:rsid w:val="0058158D"/>
    <w:rsid w:val="005B32C5"/>
    <w:rsid w:val="005B64A9"/>
    <w:rsid w:val="005B6F05"/>
    <w:rsid w:val="005C38FA"/>
    <w:rsid w:val="005C6DE0"/>
    <w:rsid w:val="005D6F99"/>
    <w:rsid w:val="005E5D83"/>
    <w:rsid w:val="005F4E84"/>
    <w:rsid w:val="005F5165"/>
    <w:rsid w:val="005F5A56"/>
    <w:rsid w:val="006044B0"/>
    <w:rsid w:val="00604C89"/>
    <w:rsid w:val="0061085B"/>
    <w:rsid w:val="006222AC"/>
    <w:rsid w:val="00625DB4"/>
    <w:rsid w:val="00634F4F"/>
    <w:rsid w:val="00640DD5"/>
    <w:rsid w:val="00643C4C"/>
    <w:rsid w:val="0066430B"/>
    <w:rsid w:val="00665A8F"/>
    <w:rsid w:val="0067379C"/>
    <w:rsid w:val="0067521D"/>
    <w:rsid w:val="006807CF"/>
    <w:rsid w:val="00684F55"/>
    <w:rsid w:val="0069218E"/>
    <w:rsid w:val="006B74DD"/>
    <w:rsid w:val="006C067B"/>
    <w:rsid w:val="006D3AA1"/>
    <w:rsid w:val="006E5B59"/>
    <w:rsid w:val="006E72D5"/>
    <w:rsid w:val="006F4EFD"/>
    <w:rsid w:val="006F504F"/>
    <w:rsid w:val="00711BA2"/>
    <w:rsid w:val="00712C0A"/>
    <w:rsid w:val="00716DC7"/>
    <w:rsid w:val="00735170"/>
    <w:rsid w:val="00755261"/>
    <w:rsid w:val="007566ED"/>
    <w:rsid w:val="00760288"/>
    <w:rsid w:val="007604C7"/>
    <w:rsid w:val="00765DC7"/>
    <w:rsid w:val="007664F0"/>
    <w:rsid w:val="00767130"/>
    <w:rsid w:val="0077304F"/>
    <w:rsid w:val="00774E98"/>
    <w:rsid w:val="007C10EF"/>
    <w:rsid w:val="007C635C"/>
    <w:rsid w:val="007F7724"/>
    <w:rsid w:val="00801814"/>
    <w:rsid w:val="008101AA"/>
    <w:rsid w:val="00811D34"/>
    <w:rsid w:val="00822F7C"/>
    <w:rsid w:val="008339B1"/>
    <w:rsid w:val="0084627A"/>
    <w:rsid w:val="00870FE1"/>
    <w:rsid w:val="00873352"/>
    <w:rsid w:val="00874B0D"/>
    <w:rsid w:val="008841D0"/>
    <w:rsid w:val="008936E6"/>
    <w:rsid w:val="008946DD"/>
    <w:rsid w:val="008A078C"/>
    <w:rsid w:val="008A1024"/>
    <w:rsid w:val="008C2A95"/>
    <w:rsid w:val="008D00BA"/>
    <w:rsid w:val="008D04CE"/>
    <w:rsid w:val="008D4882"/>
    <w:rsid w:val="008E183A"/>
    <w:rsid w:val="008F0DE0"/>
    <w:rsid w:val="008F2FF4"/>
    <w:rsid w:val="008F40A6"/>
    <w:rsid w:val="008F4E96"/>
    <w:rsid w:val="00910842"/>
    <w:rsid w:val="009129F6"/>
    <w:rsid w:val="00915D10"/>
    <w:rsid w:val="00921510"/>
    <w:rsid w:val="00922520"/>
    <w:rsid w:val="00942400"/>
    <w:rsid w:val="009427CA"/>
    <w:rsid w:val="00942EA6"/>
    <w:rsid w:val="00952C7F"/>
    <w:rsid w:val="009555BD"/>
    <w:rsid w:val="00957ACB"/>
    <w:rsid w:val="00964769"/>
    <w:rsid w:val="00970426"/>
    <w:rsid w:val="00993D26"/>
    <w:rsid w:val="00993FB2"/>
    <w:rsid w:val="009A41C9"/>
    <w:rsid w:val="009A72F6"/>
    <w:rsid w:val="009B01DB"/>
    <w:rsid w:val="009B057B"/>
    <w:rsid w:val="009B340B"/>
    <w:rsid w:val="009B7E3A"/>
    <w:rsid w:val="009D778B"/>
    <w:rsid w:val="009E3B13"/>
    <w:rsid w:val="00A00164"/>
    <w:rsid w:val="00A015E6"/>
    <w:rsid w:val="00A02528"/>
    <w:rsid w:val="00A03035"/>
    <w:rsid w:val="00A16191"/>
    <w:rsid w:val="00A174ED"/>
    <w:rsid w:val="00A2032C"/>
    <w:rsid w:val="00A23FAB"/>
    <w:rsid w:val="00A315C5"/>
    <w:rsid w:val="00A3284C"/>
    <w:rsid w:val="00A46048"/>
    <w:rsid w:val="00A47C1A"/>
    <w:rsid w:val="00A52424"/>
    <w:rsid w:val="00A561CE"/>
    <w:rsid w:val="00A563E8"/>
    <w:rsid w:val="00A66AED"/>
    <w:rsid w:val="00A707F9"/>
    <w:rsid w:val="00A759DB"/>
    <w:rsid w:val="00A76109"/>
    <w:rsid w:val="00A77868"/>
    <w:rsid w:val="00A85CF3"/>
    <w:rsid w:val="00A93879"/>
    <w:rsid w:val="00AA07A1"/>
    <w:rsid w:val="00AB3114"/>
    <w:rsid w:val="00AB4995"/>
    <w:rsid w:val="00B00D37"/>
    <w:rsid w:val="00B062FA"/>
    <w:rsid w:val="00B10CD7"/>
    <w:rsid w:val="00B11368"/>
    <w:rsid w:val="00B119C4"/>
    <w:rsid w:val="00B11FDE"/>
    <w:rsid w:val="00B22E7A"/>
    <w:rsid w:val="00B477B1"/>
    <w:rsid w:val="00B47C3D"/>
    <w:rsid w:val="00B64E71"/>
    <w:rsid w:val="00B651D4"/>
    <w:rsid w:val="00B84EE8"/>
    <w:rsid w:val="00B85BE5"/>
    <w:rsid w:val="00B90E1C"/>
    <w:rsid w:val="00BA4FCD"/>
    <w:rsid w:val="00BA503C"/>
    <w:rsid w:val="00BC1842"/>
    <w:rsid w:val="00BC5B09"/>
    <w:rsid w:val="00BE3734"/>
    <w:rsid w:val="00BE7DDB"/>
    <w:rsid w:val="00BF7AE8"/>
    <w:rsid w:val="00C0063E"/>
    <w:rsid w:val="00C0387D"/>
    <w:rsid w:val="00C06A9A"/>
    <w:rsid w:val="00C0795D"/>
    <w:rsid w:val="00C10A18"/>
    <w:rsid w:val="00C10B67"/>
    <w:rsid w:val="00C1489B"/>
    <w:rsid w:val="00C20418"/>
    <w:rsid w:val="00C22C0E"/>
    <w:rsid w:val="00C23DFD"/>
    <w:rsid w:val="00C37406"/>
    <w:rsid w:val="00C445A8"/>
    <w:rsid w:val="00C50A4E"/>
    <w:rsid w:val="00C5255E"/>
    <w:rsid w:val="00C53F2D"/>
    <w:rsid w:val="00C71EC7"/>
    <w:rsid w:val="00C95558"/>
    <w:rsid w:val="00CB0BF7"/>
    <w:rsid w:val="00CB7014"/>
    <w:rsid w:val="00CC10BF"/>
    <w:rsid w:val="00CC4FE4"/>
    <w:rsid w:val="00CD521C"/>
    <w:rsid w:val="00CD71FD"/>
    <w:rsid w:val="00CF000A"/>
    <w:rsid w:val="00D00442"/>
    <w:rsid w:val="00D03408"/>
    <w:rsid w:val="00D149AD"/>
    <w:rsid w:val="00D152E4"/>
    <w:rsid w:val="00D236A8"/>
    <w:rsid w:val="00D27C05"/>
    <w:rsid w:val="00D34649"/>
    <w:rsid w:val="00D350F3"/>
    <w:rsid w:val="00D373FA"/>
    <w:rsid w:val="00D47D12"/>
    <w:rsid w:val="00D52F58"/>
    <w:rsid w:val="00D60208"/>
    <w:rsid w:val="00D62677"/>
    <w:rsid w:val="00D676DC"/>
    <w:rsid w:val="00D83C9A"/>
    <w:rsid w:val="00D90FD0"/>
    <w:rsid w:val="00DA07A0"/>
    <w:rsid w:val="00DA463A"/>
    <w:rsid w:val="00DA5C80"/>
    <w:rsid w:val="00DB26C8"/>
    <w:rsid w:val="00DB27E6"/>
    <w:rsid w:val="00DB3BE9"/>
    <w:rsid w:val="00DB410A"/>
    <w:rsid w:val="00DB691F"/>
    <w:rsid w:val="00DB7D9B"/>
    <w:rsid w:val="00DC1135"/>
    <w:rsid w:val="00E0555E"/>
    <w:rsid w:val="00E070D2"/>
    <w:rsid w:val="00E075AB"/>
    <w:rsid w:val="00E2149E"/>
    <w:rsid w:val="00E240CA"/>
    <w:rsid w:val="00E33E6A"/>
    <w:rsid w:val="00E46B5C"/>
    <w:rsid w:val="00E5318A"/>
    <w:rsid w:val="00E627A7"/>
    <w:rsid w:val="00E62A40"/>
    <w:rsid w:val="00E64969"/>
    <w:rsid w:val="00E67D94"/>
    <w:rsid w:val="00E74541"/>
    <w:rsid w:val="00E74674"/>
    <w:rsid w:val="00E81348"/>
    <w:rsid w:val="00E846AE"/>
    <w:rsid w:val="00E92AA2"/>
    <w:rsid w:val="00EC656F"/>
    <w:rsid w:val="00EC6D83"/>
    <w:rsid w:val="00EC70DC"/>
    <w:rsid w:val="00EE1FF7"/>
    <w:rsid w:val="00F03062"/>
    <w:rsid w:val="00F07773"/>
    <w:rsid w:val="00F177CC"/>
    <w:rsid w:val="00F23EE7"/>
    <w:rsid w:val="00F444C9"/>
    <w:rsid w:val="00F509F7"/>
    <w:rsid w:val="00F531C5"/>
    <w:rsid w:val="00F53D55"/>
    <w:rsid w:val="00F6357F"/>
    <w:rsid w:val="00F67D30"/>
    <w:rsid w:val="00F71089"/>
    <w:rsid w:val="00F755D8"/>
    <w:rsid w:val="00F76AD1"/>
    <w:rsid w:val="00F77B32"/>
    <w:rsid w:val="00F80AE9"/>
    <w:rsid w:val="00F81F64"/>
    <w:rsid w:val="00F91086"/>
    <w:rsid w:val="00FA10BF"/>
    <w:rsid w:val="00FA6AC1"/>
    <w:rsid w:val="00FC0A20"/>
    <w:rsid w:val="00FD47CD"/>
    <w:rsid w:val="00FD5245"/>
    <w:rsid w:val="00FF19CF"/>
    <w:rsid w:val="00FF3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BC775"/>
  <w15:docId w15:val="{0DE8C7F3-C8CF-5F4D-9901-5ACA348A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US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uiPriority w:val="99"/>
    <w:rsid w:val="005016D5"/>
    <w:pPr>
      <w:tabs>
        <w:tab w:val="center" w:pos="4153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FAB"/>
    <w:pPr>
      <w:spacing w:before="100" w:beforeAutospacing="1" w:after="100" w:afterAutospacing="1"/>
      <w:ind w:firstLine="0"/>
      <w:jc w:val="left"/>
    </w:pPr>
    <w:rPr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4D3AB-31DF-B345-B3BA-6CB6B36E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Settings\kgergeta\Local Settings\Temporary Internet Files\Content.IE5\GF9F2MBD\DBV2006 Full Paper template Ver 0.dot</Template>
  <TotalTime>273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5710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Aakhash Sundaresan</cp:lastModifiedBy>
  <cp:revision>8</cp:revision>
  <cp:lastPrinted>2012-10-24T18:06:00Z</cp:lastPrinted>
  <dcterms:created xsi:type="dcterms:W3CDTF">2019-02-07T11:22:00Z</dcterms:created>
  <dcterms:modified xsi:type="dcterms:W3CDTF">2019-02-10T16:28:00Z</dcterms:modified>
</cp:coreProperties>
</file>