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1F6F" w:rsidRPr="00371F6F" w:rsidRDefault="00371F6F" w:rsidP="00371F6F">
      <w:pPr>
        <w:jc w:val="center"/>
        <w:rPr>
          <w:rFonts w:ascii="Arial" w:hAnsi="Arial" w:cs="Arial"/>
          <w:b/>
          <w:sz w:val="28"/>
          <w:szCs w:val="28"/>
        </w:rPr>
      </w:pPr>
      <w:r w:rsidRPr="00371F6F">
        <w:rPr>
          <w:rFonts w:ascii="Arial" w:hAnsi="Arial" w:cs="Arial"/>
          <w:b/>
          <w:sz w:val="28"/>
          <w:szCs w:val="28"/>
        </w:rPr>
        <w:t xml:space="preserve">Tribological Behaviour of Carbon Fiber Reinforced Polymer Composites with </w:t>
      </w:r>
      <w:r w:rsidR="00877399">
        <w:rPr>
          <w:rFonts w:ascii="Arial" w:hAnsi="Arial" w:cs="Arial"/>
          <w:b/>
          <w:sz w:val="28"/>
          <w:szCs w:val="28"/>
        </w:rPr>
        <w:t xml:space="preserve">Reinforced with </w:t>
      </w:r>
      <w:r w:rsidRPr="00371F6F">
        <w:rPr>
          <w:rFonts w:ascii="Arial" w:hAnsi="Arial" w:cs="Arial"/>
          <w:b/>
          <w:sz w:val="28"/>
          <w:szCs w:val="28"/>
        </w:rPr>
        <w:t>Nano-fillers</w:t>
      </w:r>
      <w:r w:rsidR="00877399">
        <w:rPr>
          <w:rFonts w:ascii="Arial" w:hAnsi="Arial" w:cs="Arial"/>
          <w:b/>
          <w:sz w:val="28"/>
          <w:szCs w:val="28"/>
        </w:rPr>
        <w:t xml:space="preserve">. </w:t>
      </w:r>
    </w:p>
    <w:p w:rsidR="00371F6F" w:rsidRPr="00E466A9" w:rsidRDefault="00371F6F" w:rsidP="00371F6F">
      <w:pPr>
        <w:jc w:val="center"/>
        <w:rPr>
          <w:b/>
          <w:vertAlign w:val="superscript"/>
        </w:rPr>
      </w:pPr>
      <w:r w:rsidRPr="00E466A9">
        <w:rPr>
          <w:b/>
        </w:rPr>
        <w:t xml:space="preserve">Shylesh K </w:t>
      </w:r>
      <w:r w:rsidR="001465B1" w:rsidRPr="00E466A9">
        <w:rPr>
          <w:b/>
        </w:rPr>
        <w:t>Siddalingappa</w:t>
      </w:r>
      <w:r w:rsidR="001465B1" w:rsidRPr="001465B1">
        <w:rPr>
          <w:b/>
          <w:vertAlign w:val="superscript"/>
        </w:rPr>
        <w:t>a</w:t>
      </w:r>
      <w:r w:rsidR="00F450F3">
        <w:rPr>
          <w:b/>
        </w:rPr>
        <w:t xml:space="preserve">, </w:t>
      </w:r>
      <w:proofErr w:type="spellStart"/>
      <w:r w:rsidR="00F450F3">
        <w:rPr>
          <w:b/>
        </w:rPr>
        <w:t>Bhaskarp</w:t>
      </w:r>
      <w:r w:rsidRPr="00E466A9">
        <w:rPr>
          <w:b/>
        </w:rPr>
        <w:t>al</w:t>
      </w:r>
      <w:r w:rsidRPr="00E466A9">
        <w:rPr>
          <w:b/>
          <w:vertAlign w:val="superscript"/>
        </w:rPr>
        <w:t>b</w:t>
      </w:r>
      <w:proofErr w:type="spellEnd"/>
      <w:r w:rsidRPr="00E466A9">
        <w:rPr>
          <w:b/>
        </w:rPr>
        <w:t xml:space="preserve">, </w:t>
      </w:r>
      <w:proofErr w:type="spellStart"/>
      <w:r w:rsidRPr="00E466A9">
        <w:rPr>
          <w:b/>
        </w:rPr>
        <w:t>Haseebuddin</w:t>
      </w:r>
      <w:r w:rsidRPr="00E466A9">
        <w:rPr>
          <w:b/>
          <w:vertAlign w:val="superscript"/>
        </w:rPr>
        <w:t>c</w:t>
      </w:r>
      <w:proofErr w:type="spellEnd"/>
      <w:r w:rsidRPr="00E466A9">
        <w:rPr>
          <w:b/>
        </w:rPr>
        <w:t xml:space="preserve">, K </w:t>
      </w:r>
      <w:proofErr w:type="spellStart"/>
      <w:r w:rsidRPr="00E466A9">
        <w:rPr>
          <w:b/>
        </w:rPr>
        <w:t>Gopalakrishna</w:t>
      </w:r>
      <w:r w:rsidRPr="00E466A9">
        <w:rPr>
          <w:b/>
          <w:vertAlign w:val="superscript"/>
        </w:rPr>
        <w:t>d</w:t>
      </w:r>
      <w:proofErr w:type="spellEnd"/>
    </w:p>
    <w:p w:rsidR="00371F6F" w:rsidRDefault="00371F6F" w:rsidP="00371F6F">
      <w:pPr>
        <w:jc w:val="center"/>
        <w:rPr>
          <w:b/>
          <w:sz w:val="20"/>
          <w:vertAlign w:val="superscript"/>
        </w:rPr>
      </w:pPr>
    </w:p>
    <w:p w:rsidR="00E466A9" w:rsidRPr="00E466A9" w:rsidRDefault="00E466A9" w:rsidP="00E466A9">
      <w:pPr>
        <w:jc w:val="center"/>
        <w:rPr>
          <w:i/>
          <w:sz w:val="20"/>
        </w:rPr>
      </w:pPr>
      <w:r w:rsidRPr="00E466A9">
        <w:rPr>
          <w:i/>
          <w:sz w:val="20"/>
          <w:vertAlign w:val="superscript"/>
        </w:rPr>
        <w:t>a</w:t>
      </w:r>
      <w:r w:rsidR="001465B1">
        <w:rPr>
          <w:i/>
          <w:sz w:val="20"/>
          <w:vertAlign w:val="superscript"/>
        </w:rPr>
        <w:t xml:space="preserve">, </w:t>
      </w:r>
      <w:r w:rsidRPr="00E466A9">
        <w:rPr>
          <w:i/>
          <w:sz w:val="20"/>
          <w:vertAlign w:val="superscript"/>
        </w:rPr>
        <w:t>b</w:t>
      </w:r>
      <w:r w:rsidRPr="00E466A9">
        <w:rPr>
          <w:i/>
          <w:sz w:val="20"/>
        </w:rPr>
        <w:t xml:space="preserve"> Department of Mechanical Engineering, School of Engineering, Presidency University, Bengaluru-560064, Karnataka State, India. </w:t>
      </w:r>
    </w:p>
    <w:p w:rsidR="00E466A9" w:rsidRPr="00E466A9" w:rsidRDefault="00E466A9" w:rsidP="00E466A9">
      <w:pPr>
        <w:jc w:val="center"/>
        <w:rPr>
          <w:i/>
          <w:sz w:val="20"/>
        </w:rPr>
      </w:pPr>
      <w:proofErr w:type="spellStart"/>
      <w:proofErr w:type="gramStart"/>
      <w:r w:rsidRPr="00E466A9">
        <w:rPr>
          <w:i/>
          <w:sz w:val="20"/>
          <w:vertAlign w:val="superscript"/>
        </w:rPr>
        <w:t>c</w:t>
      </w:r>
      <w:r w:rsidRPr="00E466A9">
        <w:rPr>
          <w:i/>
          <w:sz w:val="20"/>
        </w:rPr>
        <w:t>Department</w:t>
      </w:r>
      <w:proofErr w:type="spellEnd"/>
      <w:proofErr w:type="gramEnd"/>
      <w:r w:rsidRPr="00E466A9">
        <w:rPr>
          <w:i/>
          <w:sz w:val="20"/>
        </w:rPr>
        <w:t xml:space="preserve"> of Mechanical Engineering, Dayananda Sagar College of Engineering, Bengaluru-560078,  Karnataka State, India. </w:t>
      </w:r>
    </w:p>
    <w:p w:rsidR="00E466A9" w:rsidRPr="00E466A9" w:rsidRDefault="00E466A9" w:rsidP="00E466A9">
      <w:pPr>
        <w:jc w:val="center"/>
        <w:rPr>
          <w:i/>
          <w:sz w:val="20"/>
        </w:rPr>
      </w:pPr>
      <w:proofErr w:type="spellStart"/>
      <w:r w:rsidRPr="00E466A9">
        <w:rPr>
          <w:i/>
          <w:sz w:val="20"/>
          <w:vertAlign w:val="superscript"/>
        </w:rPr>
        <w:t>d</w:t>
      </w:r>
      <w:r w:rsidRPr="00E466A9">
        <w:rPr>
          <w:i/>
          <w:sz w:val="20"/>
        </w:rPr>
        <w:t>Department</w:t>
      </w:r>
      <w:proofErr w:type="spellEnd"/>
      <w:r w:rsidRPr="00E466A9">
        <w:rPr>
          <w:i/>
          <w:sz w:val="20"/>
        </w:rPr>
        <w:t xml:space="preserve"> of Mechanical Engineering, </w:t>
      </w:r>
      <w:r w:rsidRPr="00E466A9">
        <w:rPr>
          <w:i/>
          <w:color w:val="222222"/>
          <w:sz w:val="20"/>
          <w:shd w:val="clear" w:color="auto" w:fill="FFFFFF"/>
        </w:rPr>
        <w:t xml:space="preserve">Centre for Incubation, Innovation, Research and Consultancy (CIIRC), Jyothy Institute of Technology, </w:t>
      </w:r>
      <w:r w:rsidRPr="00E466A9">
        <w:rPr>
          <w:i/>
          <w:sz w:val="20"/>
        </w:rPr>
        <w:t>Bengaluru-560082</w:t>
      </w:r>
      <w:r w:rsidRPr="00E466A9">
        <w:rPr>
          <w:i/>
          <w:color w:val="222222"/>
          <w:sz w:val="20"/>
          <w:shd w:val="clear" w:color="auto" w:fill="FFFFFF"/>
        </w:rPr>
        <w:t xml:space="preserve"> </w:t>
      </w:r>
      <w:r w:rsidRPr="00E466A9">
        <w:rPr>
          <w:i/>
          <w:sz w:val="20"/>
        </w:rPr>
        <w:t xml:space="preserve">Karnataka State, India. </w:t>
      </w:r>
    </w:p>
    <w:p w:rsidR="00371F6F" w:rsidRPr="00401C2D" w:rsidRDefault="00371F6F" w:rsidP="00371F6F">
      <w:pPr>
        <w:jc w:val="center"/>
        <w:rPr>
          <w:b/>
          <w:sz w:val="20"/>
          <w:vertAlign w:val="superscript"/>
        </w:rPr>
      </w:pPr>
    </w:p>
    <w:p w:rsidR="00295E6C" w:rsidRPr="00295E6C" w:rsidRDefault="00AB4995" w:rsidP="00186CD1">
      <w:pPr>
        <w:ind w:left="567" w:firstLine="0"/>
        <w:jc w:val="center"/>
        <w:rPr>
          <w:rFonts w:eastAsia="PMingLiU"/>
          <w:sz w:val="20"/>
        </w:rPr>
      </w:pPr>
      <w:r w:rsidRPr="00295E6C">
        <w:rPr>
          <w:rFonts w:eastAsia="PMingLiU"/>
          <w:sz w:val="20"/>
        </w:rPr>
        <w:t xml:space="preserve">*Corresponding author Email: </w:t>
      </w:r>
      <w:r w:rsidR="00E466A9" w:rsidRPr="00E466A9">
        <w:rPr>
          <w:rFonts w:eastAsia="PMingLiU"/>
          <w:sz w:val="20"/>
          <w:u w:val="single"/>
        </w:rPr>
        <w:t>is.shyleshks@gmail.com</w:t>
      </w:r>
      <w:bookmarkStart w:id="0" w:name="_GoBack"/>
      <w:bookmarkEnd w:id="0"/>
    </w:p>
    <w:p w:rsidR="002E457C" w:rsidRPr="000C7419" w:rsidRDefault="00B11368" w:rsidP="002E457C">
      <w:pPr>
        <w:ind w:left="567" w:firstLine="0"/>
        <w:contextualSpacing/>
        <w:rPr>
          <w:sz w:val="22"/>
          <w:szCs w:val="22"/>
        </w:rPr>
      </w:pPr>
      <w:r>
        <w:rPr>
          <w:sz w:val="22"/>
          <w:szCs w:val="22"/>
        </w:rPr>
        <w:t>------------------------------------------------------------------------------------------------------------------</w:t>
      </w:r>
    </w:p>
    <w:p w:rsidR="00F450F3" w:rsidRPr="00F450F3" w:rsidRDefault="00F450F3" w:rsidP="00F450F3">
      <w:pPr>
        <w:rPr>
          <w:color w:val="000000"/>
          <w:sz w:val="22"/>
        </w:rPr>
      </w:pPr>
      <w:r w:rsidRPr="00325829">
        <w:rPr>
          <w:rFonts w:ascii="Arial" w:hAnsi="Arial" w:cs="Arial"/>
          <w:b/>
          <w:color w:val="000000"/>
        </w:rPr>
        <w:t>Abstract:</w:t>
      </w:r>
      <w:r w:rsidRPr="00325829">
        <w:rPr>
          <w:b/>
          <w:color w:val="000000"/>
        </w:rPr>
        <w:t xml:space="preserve">  </w:t>
      </w:r>
      <w:r w:rsidRPr="00F450F3">
        <w:rPr>
          <w:color w:val="000000"/>
          <w:sz w:val="22"/>
        </w:rPr>
        <w:t>Nano-fillers reinforced in to the polymer based composites have found to enhance the tribological properties in polymer composites. Alumina (Al</w:t>
      </w:r>
      <w:r w:rsidRPr="00F450F3">
        <w:rPr>
          <w:color w:val="000000"/>
          <w:sz w:val="22"/>
          <w:vertAlign w:val="subscript"/>
        </w:rPr>
        <w:t>2</w:t>
      </w:r>
      <w:r w:rsidRPr="00F450F3">
        <w:rPr>
          <w:color w:val="000000"/>
          <w:sz w:val="22"/>
        </w:rPr>
        <w:t>O</w:t>
      </w:r>
      <w:r w:rsidRPr="00F450F3">
        <w:rPr>
          <w:color w:val="000000"/>
          <w:sz w:val="22"/>
          <w:vertAlign w:val="subscript"/>
        </w:rPr>
        <w:t>3</w:t>
      </w:r>
      <w:r w:rsidRPr="00F450F3">
        <w:rPr>
          <w:color w:val="000000"/>
          <w:sz w:val="22"/>
        </w:rPr>
        <w:t>) and Molybdenum-di-Sulphide ((MoS</w:t>
      </w:r>
      <w:r w:rsidRPr="00F450F3">
        <w:rPr>
          <w:color w:val="000000"/>
          <w:sz w:val="22"/>
          <w:vertAlign w:val="subscript"/>
        </w:rPr>
        <w:t>2</w:t>
      </w:r>
      <w:r w:rsidRPr="00F450F3">
        <w:rPr>
          <w:color w:val="000000"/>
          <w:sz w:val="22"/>
        </w:rPr>
        <w:t xml:space="preserve">) were selected as nano-fillers for the present research work. These fillers were added to the epoxy resin in the concentration ranging from (0.1% to 0.7%) of the epoxy resin volume which was chosen as a matrix material and aircraft grade carbon fabric was used as a primary reinforcement. Panels were fabricated using Vacuum Assisted Resin Transfer Molding (VARTM) and test samples were extracted using water jet cut. The extracted samples were subjected to </w:t>
      </w:r>
      <w:r w:rsidRPr="00F450F3">
        <w:rPr>
          <w:sz w:val="22"/>
        </w:rPr>
        <w:t xml:space="preserve">three body wear test and two body wear test </w:t>
      </w:r>
      <w:r w:rsidRPr="00F450F3">
        <w:rPr>
          <w:color w:val="000000"/>
          <w:sz w:val="22"/>
        </w:rPr>
        <w:t>as per ASTM standards</w:t>
      </w:r>
      <w:r w:rsidRPr="00F450F3">
        <w:rPr>
          <w:sz w:val="22"/>
        </w:rPr>
        <w:t>. The results have demonstrated the significant influence of the nano-fillers in polymer matrix composites and the positive impact of molybdenum-di-sulphide as compared to that of the Alumina for all the concentrations studied.</w:t>
      </w:r>
    </w:p>
    <w:p w:rsidR="00F450F3" w:rsidRDefault="00F450F3" w:rsidP="00F450F3">
      <w:pPr>
        <w:rPr>
          <w:sz w:val="22"/>
        </w:rPr>
      </w:pPr>
      <w:r w:rsidRPr="00F450F3">
        <w:rPr>
          <w:b/>
          <w:color w:val="000000"/>
          <w:sz w:val="22"/>
        </w:rPr>
        <w:t>Keywords:</w:t>
      </w:r>
      <w:r w:rsidRPr="00F450F3">
        <w:rPr>
          <w:color w:val="000000"/>
          <w:sz w:val="22"/>
        </w:rPr>
        <w:t xml:space="preserve"> Carbon-fibers, Molybdenum-di-Sulphide, Vacuum Assisted Resin Transfer Molding (VARTM)</w:t>
      </w:r>
      <w:r w:rsidRPr="00F450F3">
        <w:rPr>
          <w:sz w:val="22"/>
        </w:rPr>
        <w:t xml:space="preserve">, Nano-composites.  </w:t>
      </w:r>
    </w:p>
    <w:p w:rsidR="00697233" w:rsidRPr="00F450F3" w:rsidRDefault="00697233" w:rsidP="00F450F3">
      <w:pPr>
        <w:rPr>
          <w:sz w:val="22"/>
        </w:rPr>
      </w:pPr>
    </w:p>
    <w:p w:rsidR="00A47C1A" w:rsidRDefault="00A47C1A" w:rsidP="007C635C">
      <w:pPr>
        <w:pStyle w:val="ListParagraph"/>
        <w:numPr>
          <w:ilvl w:val="0"/>
          <w:numId w:val="18"/>
        </w:numPr>
        <w:mirrorIndents/>
        <w:rPr>
          <w:rFonts w:ascii="Arial" w:hAnsi="Arial" w:cs="Arial"/>
          <w:b/>
          <w:szCs w:val="24"/>
        </w:rPr>
      </w:pPr>
      <w:bookmarkStart w:id="1" w:name="_Ref473037328"/>
      <w:r w:rsidRPr="007C635C">
        <w:rPr>
          <w:rFonts w:ascii="Arial" w:hAnsi="Arial" w:cs="Arial"/>
          <w:b/>
          <w:szCs w:val="24"/>
        </w:rPr>
        <w:t>I</w:t>
      </w:r>
      <w:bookmarkEnd w:id="1"/>
      <w:r w:rsidR="00021A6C" w:rsidRPr="007C635C">
        <w:rPr>
          <w:rFonts w:ascii="Arial" w:hAnsi="Arial" w:cs="Arial"/>
          <w:b/>
          <w:szCs w:val="24"/>
        </w:rPr>
        <w:t>ntroduction</w:t>
      </w:r>
    </w:p>
    <w:p w:rsidR="00697233" w:rsidRDefault="00F06BDF" w:rsidP="00F06BDF">
      <w:pPr>
        <w:rPr>
          <w:color w:val="000000"/>
          <w:szCs w:val="24"/>
        </w:rPr>
      </w:pPr>
      <w:r w:rsidRPr="00F06BDF">
        <w:rPr>
          <w:color w:val="000000"/>
          <w:szCs w:val="24"/>
        </w:rPr>
        <w:t>Carbon fiber reinforced polymer composites has commanded the major share in the structural polymer composites industry. It is been widely in use for various applications such as aerospace, aeronautical, automobile, locomotive and i</w:t>
      </w:r>
      <w:r w:rsidR="006577F0">
        <w:rPr>
          <w:color w:val="000000"/>
          <w:szCs w:val="24"/>
        </w:rPr>
        <w:t>n recreational applications</w:t>
      </w:r>
      <w:r w:rsidRPr="00F06BDF">
        <w:rPr>
          <w:color w:val="000000"/>
          <w:szCs w:val="24"/>
        </w:rPr>
        <w:t>. The major reason behind gaining such a wider application is its unparalleled material properties which can be tailored as per the end application need, to mention few amongst them is higher strength to weight ratio, higher stiffness, and higher fatigue resistance</w:t>
      </w:r>
      <w:r w:rsidR="00900014">
        <w:rPr>
          <w:color w:val="000000"/>
          <w:szCs w:val="24"/>
        </w:rPr>
        <w:t xml:space="preserve">. </w:t>
      </w:r>
      <w:r w:rsidRPr="00F06BDF">
        <w:rPr>
          <w:color w:val="000000"/>
          <w:szCs w:val="24"/>
        </w:rPr>
        <w:t>Profound research has been carried out by various researchers across the globe in tailoring the carbon fibers as reinforcement for polymer composites for various applications by satisfactorily conducting the array of tests there by determining various mechanical properties and thermal proper</w:t>
      </w:r>
      <w:r w:rsidR="00900014">
        <w:rPr>
          <w:color w:val="000000"/>
          <w:szCs w:val="24"/>
        </w:rPr>
        <w:t xml:space="preserve">ties </w:t>
      </w:r>
      <w:r w:rsidR="00900014" w:rsidRPr="00F06BDF">
        <w:rPr>
          <w:color w:val="000000"/>
          <w:szCs w:val="24"/>
        </w:rPr>
        <w:t>[1]</w:t>
      </w:r>
      <w:r w:rsidR="00900014" w:rsidRPr="00F06BDF">
        <w:rPr>
          <w:color w:val="FF0000"/>
          <w:szCs w:val="24"/>
        </w:rPr>
        <w:t>.</w:t>
      </w:r>
      <w:r w:rsidR="00900014">
        <w:rPr>
          <w:color w:val="000000"/>
          <w:szCs w:val="24"/>
        </w:rPr>
        <w:t xml:space="preserve"> </w:t>
      </w:r>
      <w:r w:rsidRPr="00F06BDF">
        <w:rPr>
          <w:color w:val="000000"/>
          <w:szCs w:val="24"/>
        </w:rPr>
        <w:t>On the other hand advancement in the nanotechnology has lead the materials processed to the nano-size in the form of particles especially have found profound application as a primary as well as the secondary reinforcement.  This nano-sized particles in polymeric composites has offered wider scope in developing the material system that uses the existing micro or macro sized fibers along with certain concentration of nano-sized particles with the resin system</w:t>
      </w:r>
      <w:r w:rsidRPr="00F06BDF">
        <w:rPr>
          <w:color w:val="FF0000"/>
          <w:szCs w:val="24"/>
        </w:rPr>
        <w:t xml:space="preserve">. </w:t>
      </w:r>
      <w:r w:rsidRPr="00F06BDF">
        <w:rPr>
          <w:color w:val="000000"/>
          <w:szCs w:val="24"/>
        </w:rPr>
        <w:t>These nano-sized particles when added in optimum quantity in to the resin matrix system, it binds the fibers more efficiently and enhances its mechanical prop</w:t>
      </w:r>
      <w:r w:rsidR="006577F0">
        <w:rPr>
          <w:color w:val="000000"/>
          <w:szCs w:val="24"/>
        </w:rPr>
        <w:t>erties and thermal properties [</w:t>
      </w:r>
      <w:r w:rsidR="00900014">
        <w:rPr>
          <w:color w:val="000000"/>
          <w:szCs w:val="24"/>
        </w:rPr>
        <w:t>2</w:t>
      </w:r>
      <w:r w:rsidRPr="00F06BDF">
        <w:rPr>
          <w:color w:val="000000"/>
          <w:szCs w:val="24"/>
        </w:rPr>
        <w:t>]. In this research work efforts have been made to develop the carbon fiber reinforced epoxy based polymer composite with nano-fillers such as Alumina (Al</w:t>
      </w:r>
      <w:r w:rsidRPr="00F06BDF">
        <w:rPr>
          <w:color w:val="000000"/>
          <w:szCs w:val="24"/>
          <w:vertAlign w:val="subscript"/>
        </w:rPr>
        <w:t>2</w:t>
      </w:r>
      <w:r w:rsidRPr="00F06BDF">
        <w:rPr>
          <w:color w:val="000000"/>
          <w:szCs w:val="24"/>
        </w:rPr>
        <w:t>O</w:t>
      </w:r>
      <w:r w:rsidRPr="00F06BDF">
        <w:rPr>
          <w:color w:val="000000"/>
          <w:szCs w:val="24"/>
          <w:vertAlign w:val="subscript"/>
        </w:rPr>
        <w:t>3</w:t>
      </w:r>
      <w:r w:rsidRPr="00F06BDF">
        <w:rPr>
          <w:color w:val="000000"/>
          <w:szCs w:val="24"/>
        </w:rPr>
        <w:t>) and Molybdenum-di-Sulphide (MoS</w:t>
      </w:r>
      <w:r w:rsidRPr="00F06BDF">
        <w:rPr>
          <w:color w:val="000000"/>
          <w:szCs w:val="24"/>
          <w:vertAlign w:val="subscript"/>
        </w:rPr>
        <w:t>2</w:t>
      </w:r>
      <w:r w:rsidRPr="00F06BDF">
        <w:rPr>
          <w:color w:val="000000"/>
          <w:szCs w:val="24"/>
        </w:rPr>
        <w:t xml:space="preserve">). Each of the above mentioned nano-filler was separately added and tested for its tribological strength using the modern three body wear testing machine and a traditional pin-on-disc wear testing machine. Subsequent paragraph highlights the literature review carried out, experimental work details, results obtained and the subsequent conclusion drawn based on the results obtained are presented in detail. </w:t>
      </w:r>
    </w:p>
    <w:p w:rsidR="00325829" w:rsidRDefault="00325829" w:rsidP="00F06BDF">
      <w:pPr>
        <w:rPr>
          <w:color w:val="000000"/>
          <w:szCs w:val="24"/>
        </w:rPr>
      </w:pPr>
    </w:p>
    <w:p w:rsidR="00F06BDF" w:rsidRPr="001465B1" w:rsidRDefault="00F06BDF" w:rsidP="001465B1">
      <w:pPr>
        <w:pStyle w:val="ListParagraph"/>
        <w:numPr>
          <w:ilvl w:val="0"/>
          <w:numId w:val="18"/>
        </w:numPr>
        <w:ind w:left="360"/>
        <w:jc w:val="left"/>
        <w:rPr>
          <w:rFonts w:ascii="Arial" w:hAnsi="Arial" w:cs="Arial"/>
          <w:sz w:val="20"/>
        </w:rPr>
      </w:pPr>
      <w:r w:rsidRPr="001465B1">
        <w:rPr>
          <w:rFonts w:ascii="Arial" w:hAnsi="Arial" w:cs="Arial"/>
          <w:b/>
          <w:color w:val="000000"/>
        </w:rPr>
        <w:t>Literature Review:</w:t>
      </w:r>
      <w:r w:rsidRPr="001465B1">
        <w:rPr>
          <w:rFonts w:ascii="Arial" w:hAnsi="Arial" w:cs="Arial"/>
          <w:color w:val="000000"/>
        </w:rPr>
        <w:t xml:space="preserve"> </w:t>
      </w:r>
    </w:p>
    <w:p w:rsidR="00F06BDF" w:rsidRPr="000119B4" w:rsidRDefault="00F06BDF" w:rsidP="000119B4">
      <w:pPr>
        <w:tabs>
          <w:tab w:val="left" w:pos="0"/>
          <w:tab w:val="left" w:pos="360"/>
        </w:tabs>
        <w:ind w:firstLine="360"/>
      </w:pPr>
      <w:proofErr w:type="spellStart"/>
      <w:r w:rsidRPr="000119B4">
        <w:t>GuangShi</w:t>
      </w:r>
      <w:proofErr w:type="spellEnd"/>
      <w:r w:rsidRPr="000119B4">
        <w:t xml:space="preserve"> et al had assessed the impact of nano sized alumina fillers on the sliding wear behaviour on the epoxy based polymer composites. The researchers were successful in reducing the reducing the specific wear rate by 97% when the volume of the nano-alumina used was 0.24 </w:t>
      </w:r>
      <w:proofErr w:type="spellStart"/>
      <w:r w:rsidRPr="000119B4">
        <w:t>vol</w:t>
      </w:r>
      <w:proofErr w:type="spellEnd"/>
      <w:r w:rsidRPr="000119B4">
        <w:t xml:space="preserve"> % than </w:t>
      </w:r>
      <w:r w:rsidRPr="000119B4">
        <w:lastRenderedPageBreak/>
        <w:t>compared to the bare epoxy resin.</w:t>
      </w:r>
      <w:r w:rsidR="00900014">
        <w:t xml:space="preserve"> [3</w:t>
      </w:r>
      <w:r w:rsidRPr="000119B4">
        <w:t xml:space="preserve">]. B </w:t>
      </w:r>
      <w:proofErr w:type="spellStart"/>
      <w:r w:rsidRPr="000119B4">
        <w:t>Suresha</w:t>
      </w:r>
      <w:proofErr w:type="spellEnd"/>
      <w:r w:rsidRPr="000119B4">
        <w:t xml:space="preserve"> et al evaluated the tribological properties of Carbon-Epoxy and Glass-Epoxy reinforced polymer composites using Pin on Disc apparatus. It was found that Carbon-Epoxy samples showed lower friction and lower slide wear loss</w:t>
      </w:r>
      <w:r w:rsidR="001465B1">
        <w:t>.</w:t>
      </w:r>
      <w:r w:rsidRPr="000119B4">
        <w:t xml:space="preserve"> </w:t>
      </w:r>
      <w:r w:rsidR="006577F0">
        <w:t>[</w:t>
      </w:r>
      <w:r w:rsidR="00900014">
        <w:t>4</w:t>
      </w:r>
      <w:r w:rsidRPr="000119B4">
        <w:t xml:space="preserve">]. A </w:t>
      </w:r>
      <w:proofErr w:type="spellStart"/>
      <w:r w:rsidRPr="000119B4">
        <w:t>Shafiei-Zarghani</w:t>
      </w:r>
      <w:proofErr w:type="spellEnd"/>
      <w:r w:rsidRPr="000119B4">
        <w:t xml:space="preserve"> et al had developed the Al</w:t>
      </w:r>
      <w:r w:rsidRPr="000119B4">
        <w:rPr>
          <w:vertAlign w:val="subscript"/>
        </w:rPr>
        <w:t>2</w:t>
      </w:r>
      <w:r w:rsidRPr="000119B4">
        <w:t>O</w:t>
      </w:r>
      <w:r w:rsidRPr="000119B4">
        <w:rPr>
          <w:vertAlign w:val="subscript"/>
        </w:rPr>
        <w:t>3</w:t>
      </w:r>
      <w:r w:rsidRPr="000119B4">
        <w:t xml:space="preserve"> nano-composites surface layer on an Al alloy using Friction Stir Welding (FSP). </w:t>
      </w:r>
      <w:r w:rsidR="00F81A5F">
        <w:t xml:space="preserve">FSP made </w:t>
      </w:r>
      <w:r w:rsidRPr="000119B4">
        <w:t>significant enhancement in the mean micro hardness of the nano-composite layered composite by three times as compared to the bare aluminium subst</w:t>
      </w:r>
      <w:r w:rsidR="00900014">
        <w:t>rate [5</w:t>
      </w:r>
      <w:r w:rsidRPr="000119B4">
        <w:t>].</w:t>
      </w:r>
      <w:r w:rsidR="00F81A5F">
        <w:t xml:space="preserve"> </w:t>
      </w:r>
      <w:r w:rsidRPr="000119B4">
        <w:t xml:space="preserve"> </w:t>
      </w:r>
    </w:p>
    <w:p w:rsidR="00F06BDF" w:rsidRPr="000119B4" w:rsidRDefault="00F06BDF" w:rsidP="00F06BDF">
      <w:pPr>
        <w:pBdr>
          <w:top w:val="nil"/>
          <w:left w:val="nil"/>
          <w:bottom w:val="nil"/>
          <w:right w:val="nil"/>
          <w:between w:val="nil"/>
        </w:pBdr>
        <w:ind w:hanging="390"/>
      </w:pPr>
    </w:p>
    <w:p w:rsidR="00F06BDF" w:rsidRPr="000119B4" w:rsidRDefault="00F06BDF" w:rsidP="00F06BDF">
      <w:pPr>
        <w:ind w:hanging="390"/>
        <w:rPr>
          <w:highlight w:val="white"/>
        </w:rPr>
      </w:pPr>
      <w:r w:rsidRPr="000119B4">
        <w:t xml:space="preserve">                    V.P. </w:t>
      </w:r>
      <w:proofErr w:type="spellStart"/>
      <w:r w:rsidRPr="000119B4">
        <w:t>Gordienko</w:t>
      </w:r>
      <w:proofErr w:type="spellEnd"/>
      <w:r w:rsidRPr="000119B4">
        <w:t xml:space="preserve"> et al studied the significance of adding additives less than one </w:t>
      </w:r>
      <w:r w:rsidR="00221305" w:rsidRPr="000119B4">
        <w:t>micrometre</w:t>
      </w:r>
      <w:r w:rsidRPr="000119B4">
        <w:t xml:space="preserve"> (&lt;1µm) with polyolefin such as </w:t>
      </w:r>
      <w:r w:rsidR="00E154CB">
        <w:t xml:space="preserve">polyethylene and polypropylene </w:t>
      </w:r>
      <w:r w:rsidRPr="000119B4">
        <w:t>by hot pressing under a pressure of 35 MPa for 20 minutes by adding inorganic additive molybdenum-di-sulphide in the range of 0.1 to 10%</w:t>
      </w:r>
      <w:r w:rsidR="00532D3B">
        <w:t xml:space="preserve"> by volume. It was found that </w:t>
      </w:r>
      <w:r w:rsidRPr="000119B4">
        <w:t>there was increase in the hardness</w:t>
      </w:r>
      <w:r w:rsidR="001465B1">
        <w:t xml:space="preserve"> due to the a</w:t>
      </w:r>
      <w:r w:rsidRPr="000119B4">
        <w:t xml:space="preserve">ddition of molybdenum in a tracer quantity of 0.3 to 0.5% </w:t>
      </w:r>
      <w:r w:rsidR="001465B1">
        <w:t xml:space="preserve">which </w:t>
      </w:r>
      <w:r w:rsidRPr="000119B4">
        <w:t>enhanced the wear resistance of the composite by 8 to 10%</w:t>
      </w:r>
      <w:r w:rsidR="006577F0">
        <w:t xml:space="preserve"> [7</w:t>
      </w:r>
      <w:r w:rsidRPr="000119B4">
        <w:t>]</w:t>
      </w:r>
      <w:r w:rsidR="00F81A5F" w:rsidRPr="000119B4">
        <w:t>.</w:t>
      </w:r>
      <w:r w:rsidRPr="000119B4">
        <w:t xml:space="preserve"> Zhu </w:t>
      </w:r>
      <w:proofErr w:type="spellStart"/>
      <w:r w:rsidRPr="000119B4">
        <w:t>Peng</w:t>
      </w:r>
      <w:proofErr w:type="spellEnd"/>
      <w:r w:rsidRPr="000119B4">
        <w:t xml:space="preserve"> et al </w:t>
      </w:r>
      <w:r w:rsidRPr="000119B4">
        <w:rPr>
          <w:highlight w:val="white"/>
        </w:rPr>
        <w:t xml:space="preserve">conducted the study of the tribology performance of molybdenum-di-sulphide reinforced thermoplastic polyamide under dry and wet lubrication conditions. It was found that mechanical performances </w:t>
      </w:r>
      <w:r w:rsidR="00532D3B">
        <w:rPr>
          <w:highlight w:val="white"/>
        </w:rPr>
        <w:t xml:space="preserve">were superior </w:t>
      </w:r>
      <w:r w:rsidRPr="000119B4">
        <w:rPr>
          <w:highlight w:val="white"/>
        </w:rPr>
        <w:t xml:space="preserve">the thermoplastic filled with molybdenum-di-sulphide </w:t>
      </w:r>
      <w:r w:rsidR="006577F0">
        <w:rPr>
          <w:highlight w:val="white"/>
        </w:rPr>
        <w:t>[8</w:t>
      </w:r>
      <w:r w:rsidRPr="000119B4">
        <w:rPr>
          <w:highlight w:val="white"/>
        </w:rPr>
        <w:t xml:space="preserve">]. </w:t>
      </w:r>
      <w:r w:rsidRPr="000119B4">
        <w:t>P.H.Sivaraman</w:t>
      </w:r>
      <w:r w:rsidRPr="000119B4">
        <w:rPr>
          <w:highlight w:val="white"/>
        </w:rPr>
        <w:t xml:space="preserve"> et al studied the influence of molybdenum-di-sulphide composition on the wear characteristics of the composites fabricated. SEM images were used to study the worn surfaces. It</w:t>
      </w:r>
      <w:r w:rsidR="00532D3B">
        <w:rPr>
          <w:highlight w:val="white"/>
        </w:rPr>
        <w:t xml:space="preserve"> was found that the there was</w:t>
      </w:r>
      <w:r w:rsidRPr="000119B4">
        <w:rPr>
          <w:highlight w:val="white"/>
        </w:rPr>
        <w:t xml:space="preserve"> a significant improvements in the composite properties which were doped with molybdenum-di-sulphide than compared with that of the bare composite </w:t>
      </w:r>
      <w:r w:rsidR="006577F0">
        <w:rPr>
          <w:highlight w:val="white"/>
        </w:rPr>
        <w:t>[9</w:t>
      </w:r>
      <w:r w:rsidRPr="000119B4">
        <w:rPr>
          <w:highlight w:val="white"/>
        </w:rPr>
        <w:t xml:space="preserve">].   </w:t>
      </w:r>
    </w:p>
    <w:p w:rsidR="00532D3B" w:rsidRDefault="00F06BDF" w:rsidP="00243B57">
      <w:pPr>
        <w:ind w:firstLine="0"/>
      </w:pPr>
      <w:r w:rsidRPr="00557B83">
        <w:rPr>
          <w:sz w:val="20"/>
          <w:highlight w:val="white"/>
        </w:rPr>
        <w:t xml:space="preserve">     </w:t>
      </w:r>
      <w:r w:rsidR="00697233">
        <w:rPr>
          <w:sz w:val="20"/>
          <w:highlight w:val="white"/>
        </w:rPr>
        <w:t xml:space="preserve">         </w:t>
      </w:r>
      <w:r w:rsidRPr="000119B4">
        <w:rPr>
          <w:highlight w:val="white"/>
        </w:rPr>
        <w:t xml:space="preserve">From the above discussion it was brought to conclusion that there is documented research work carried out in fabricating polymer based nano-composites using nano sized alumina and nano sized </w:t>
      </w:r>
      <w:r w:rsidRPr="000119B4">
        <w:t xml:space="preserve">molybdenum-di-sulphide. </w:t>
      </w:r>
      <w:r w:rsidRPr="000119B4">
        <w:rPr>
          <w:highlight w:val="white"/>
        </w:rPr>
        <w:t xml:space="preserve">Most of the work involved fabricating the samples from hand layup, compression molding, but no evident found about using VARTM method of fabrication and testing the composites in the range discussed using three body abrasive wear test and traditional pin-on-disc apparatus. Hence the present research work of developing the VARTM fabricated nano-composites reinforced with nano sized </w:t>
      </w:r>
      <w:r w:rsidRPr="000119B4">
        <w:t>in different proportions and conducting three body abrasive wear and two body abrasive wear studies is bel</w:t>
      </w:r>
      <w:r w:rsidR="00243B57">
        <w:t>ieved to have the wider scope.</w:t>
      </w:r>
    </w:p>
    <w:p w:rsidR="00325829" w:rsidRDefault="00325829" w:rsidP="00243B57">
      <w:pPr>
        <w:ind w:firstLine="0"/>
      </w:pPr>
    </w:p>
    <w:p w:rsidR="00325829" w:rsidRPr="00325829" w:rsidRDefault="000119B4" w:rsidP="00325829">
      <w:pPr>
        <w:pStyle w:val="ListParagraph"/>
        <w:numPr>
          <w:ilvl w:val="0"/>
          <w:numId w:val="18"/>
        </w:numPr>
        <w:tabs>
          <w:tab w:val="left" w:pos="270"/>
        </w:tabs>
        <w:ind w:left="0" w:firstLine="0"/>
        <w:rPr>
          <w:color w:val="000000"/>
          <w:szCs w:val="24"/>
        </w:rPr>
      </w:pPr>
      <w:r w:rsidRPr="00325829">
        <w:rPr>
          <w:rFonts w:ascii="Arial" w:hAnsi="Arial" w:cs="Arial"/>
          <w:b/>
        </w:rPr>
        <w:t>Materials and Method of Fabrication</w:t>
      </w:r>
      <w:r w:rsidR="00325829" w:rsidRPr="00325829">
        <w:rPr>
          <w:rFonts w:ascii="Arial" w:hAnsi="Arial" w:cs="Arial"/>
          <w:b/>
        </w:rPr>
        <w:t xml:space="preserve">: </w:t>
      </w:r>
      <w:r w:rsidR="00325829" w:rsidRPr="00325829">
        <w:rPr>
          <w:color w:val="000000"/>
        </w:rPr>
        <w:t>Structural grade carbon fabric was used as a primary fiber and epoxy resin HTR 212 was mixed with hardener HTR-386-99 these materials were procured from Aircraft Spruce, USA were used in preparing the polymer composites without any nano-fillers. Alumina (Al</w:t>
      </w:r>
      <w:r w:rsidR="00325829" w:rsidRPr="00325829">
        <w:rPr>
          <w:color w:val="000000"/>
          <w:vertAlign w:val="subscript"/>
        </w:rPr>
        <w:t>2</w:t>
      </w:r>
      <w:r w:rsidR="00325829" w:rsidRPr="00325829">
        <w:rPr>
          <w:color w:val="000000"/>
        </w:rPr>
        <w:t>O</w:t>
      </w:r>
      <w:r w:rsidR="00325829" w:rsidRPr="00325829">
        <w:rPr>
          <w:color w:val="000000"/>
          <w:vertAlign w:val="subscript"/>
        </w:rPr>
        <w:t>3</w:t>
      </w:r>
      <w:r w:rsidR="00325829" w:rsidRPr="00325829">
        <w:rPr>
          <w:color w:val="000000"/>
        </w:rPr>
        <w:t xml:space="preserve">) particles sized </w:t>
      </w:r>
      <w:r w:rsidR="00325829" w:rsidRPr="000119B4">
        <w:t xml:space="preserve">about </w:t>
      </w:r>
      <w:r w:rsidR="00325829" w:rsidRPr="00325829">
        <w:rPr>
          <w:color w:val="000000"/>
        </w:rPr>
        <w:t>18 nm and Molybdenum-</w:t>
      </w:r>
      <w:r w:rsidR="00325829" w:rsidRPr="000119B4">
        <w:t>di-Sulphide</w:t>
      </w:r>
      <w:r w:rsidR="00325829" w:rsidRPr="00325829">
        <w:rPr>
          <w:color w:val="000000"/>
        </w:rPr>
        <w:t xml:space="preserve"> (MoS</w:t>
      </w:r>
      <w:r w:rsidR="00325829" w:rsidRPr="00325829">
        <w:rPr>
          <w:color w:val="000000"/>
          <w:vertAlign w:val="subscript"/>
        </w:rPr>
        <w:t>2</w:t>
      </w:r>
      <w:r w:rsidR="00325829" w:rsidRPr="00325829">
        <w:rPr>
          <w:color w:val="000000"/>
        </w:rPr>
        <w:t>) in the particle size range of 80nm-100nm with 99.9% purity was used as nano-fillers in the volume of 0.1%, 0.2%, 0.4%, and 0.7% to develop the nano-fillers reinforced polymer composites. V</w:t>
      </w:r>
      <w:r w:rsidR="00325829" w:rsidRPr="00325829">
        <w:rPr>
          <w:color w:val="000000"/>
          <w:szCs w:val="24"/>
        </w:rPr>
        <w:t xml:space="preserve">acuum Assisted Resin Transfer Molding (VARTM) method was used for fabricating the composite panels. </w:t>
      </w:r>
      <w:r w:rsidR="00325829" w:rsidRPr="00325829">
        <w:rPr>
          <w:szCs w:val="24"/>
        </w:rPr>
        <w:t xml:space="preserve">The resin was mixed with the nano-fillers using ultrasound powered ultrasonicator for uniformly distributing the nano-fillers with the pure epoxy resin. The whole setup is as shown in the figure 1. </w:t>
      </w:r>
      <w:r w:rsidR="00325829" w:rsidRPr="00325829">
        <w:rPr>
          <w:color w:val="000000"/>
          <w:szCs w:val="24"/>
        </w:rPr>
        <w:t xml:space="preserve">Panels were fabricated resembling the size of the VARTM mold and samples were extracted by water jet cutting as per the ASTM standards. The photographs of the extracted samples are as shown in figure 2. </w:t>
      </w:r>
    </w:p>
    <w:p w:rsidR="00532D3B" w:rsidRDefault="00532D3B" w:rsidP="00325829">
      <w:pPr>
        <w:pStyle w:val="ListParagraph"/>
        <w:ind w:firstLine="0"/>
        <w:rPr>
          <w:rFonts w:ascii="Arial" w:hAnsi="Arial" w:cs="Arial"/>
          <w:b/>
        </w:rPr>
      </w:pPr>
    </w:p>
    <w:tbl>
      <w:tblPr>
        <w:tblStyle w:val="5"/>
        <w:tblW w:w="93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53"/>
        <w:gridCol w:w="4717"/>
      </w:tblGrid>
      <w:tr w:rsidR="00532D3B" w:rsidTr="00E71E2E">
        <w:trPr>
          <w:trHeight w:val="1700"/>
          <w:jc w:val="center"/>
        </w:trPr>
        <w:tc>
          <w:tcPr>
            <w:tcW w:w="4653" w:type="dxa"/>
          </w:tcPr>
          <w:p w:rsidR="00532D3B" w:rsidRPr="00252643" w:rsidRDefault="00532D3B" w:rsidP="00046C6D">
            <w:pPr>
              <w:ind w:firstLine="0"/>
              <w:jc w:val="center"/>
              <w:rPr>
                <w:rFonts w:ascii="Arial" w:eastAsia="Times New Roman" w:hAnsi="Arial" w:cs="Arial"/>
                <w:sz w:val="22"/>
              </w:rPr>
            </w:pPr>
            <w:r w:rsidRPr="00252643">
              <w:rPr>
                <w:rFonts w:ascii="Arial" w:hAnsi="Arial" w:cs="Arial"/>
                <w:b/>
                <w:noProof/>
                <w:sz w:val="22"/>
                <w:lang w:val="en-US"/>
              </w:rPr>
              <w:drawing>
                <wp:anchor distT="0" distB="0" distL="114300" distR="114300" simplePos="0" relativeHeight="251726848" behindDoc="0" locked="0" layoutInCell="1" hidden="0" allowOverlap="1" wp14:anchorId="3B1BC280" wp14:editId="330183EA">
                  <wp:simplePos x="0" y="0"/>
                  <wp:positionH relativeFrom="margin">
                    <wp:posOffset>125730</wp:posOffset>
                  </wp:positionH>
                  <wp:positionV relativeFrom="paragraph">
                    <wp:posOffset>92710</wp:posOffset>
                  </wp:positionV>
                  <wp:extent cx="2543175" cy="819150"/>
                  <wp:effectExtent l="0" t="0" r="0" b="0"/>
                  <wp:wrapTopAndBottom distT="0" distB="0"/>
                  <wp:docPr id="7"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8"/>
                          <a:srcRect t="38573"/>
                          <a:stretch>
                            <a:fillRect/>
                          </a:stretch>
                        </pic:blipFill>
                        <pic:spPr>
                          <a:xfrm>
                            <a:off x="0" y="0"/>
                            <a:ext cx="2543175" cy="819150"/>
                          </a:xfrm>
                          <a:prstGeom prst="rect">
                            <a:avLst/>
                          </a:prstGeom>
                          <a:ln/>
                        </pic:spPr>
                      </pic:pic>
                    </a:graphicData>
                  </a:graphic>
                  <wp14:sizeRelH relativeFrom="margin">
                    <wp14:pctWidth>0</wp14:pctWidth>
                  </wp14:sizeRelH>
                  <wp14:sizeRelV relativeFrom="margin">
                    <wp14:pctHeight>0</wp14:pctHeight>
                  </wp14:sizeRelV>
                </wp:anchor>
              </w:drawing>
            </w:r>
            <w:r w:rsidRPr="00252643">
              <w:rPr>
                <w:rFonts w:ascii="Arial" w:eastAsia="Times New Roman" w:hAnsi="Arial" w:cs="Arial"/>
                <w:b/>
                <w:sz w:val="22"/>
              </w:rPr>
              <w:t xml:space="preserve">Fig. 1. </w:t>
            </w:r>
            <w:r w:rsidR="00221305">
              <w:rPr>
                <w:rFonts w:ascii="Arial" w:eastAsia="Times New Roman" w:hAnsi="Arial" w:cs="Arial"/>
                <w:color w:val="000000"/>
                <w:sz w:val="22"/>
                <w:szCs w:val="24"/>
              </w:rPr>
              <w:t>V</w:t>
            </w:r>
            <w:r w:rsidR="00221305" w:rsidRPr="00252643">
              <w:rPr>
                <w:rFonts w:ascii="Arial" w:eastAsia="Times New Roman" w:hAnsi="Arial" w:cs="Arial"/>
                <w:color w:val="000000"/>
                <w:sz w:val="22"/>
                <w:szCs w:val="24"/>
              </w:rPr>
              <w:t>acuum assisted resin transfer molding.</w:t>
            </w:r>
          </w:p>
        </w:tc>
        <w:tc>
          <w:tcPr>
            <w:tcW w:w="4717" w:type="dxa"/>
          </w:tcPr>
          <w:p w:rsidR="00532D3B" w:rsidRPr="00252643" w:rsidRDefault="00532D3B" w:rsidP="00011E6C">
            <w:pPr>
              <w:jc w:val="center"/>
              <w:rPr>
                <w:rFonts w:ascii="Arial" w:eastAsia="Times New Roman" w:hAnsi="Arial" w:cs="Arial"/>
                <w:color w:val="000000"/>
                <w:sz w:val="22"/>
                <w:szCs w:val="24"/>
              </w:rPr>
            </w:pPr>
            <w:r w:rsidRPr="00252643">
              <w:rPr>
                <w:rFonts w:ascii="Arial" w:hAnsi="Arial" w:cs="Arial"/>
                <w:b/>
                <w:noProof/>
                <w:color w:val="000000"/>
                <w:sz w:val="22"/>
                <w:lang w:val="en-US"/>
              </w:rPr>
              <w:drawing>
                <wp:anchor distT="0" distB="0" distL="114300" distR="114300" simplePos="0" relativeHeight="251730944" behindDoc="0" locked="0" layoutInCell="1" allowOverlap="1" wp14:anchorId="5C2E728F" wp14:editId="7CEDCDE2">
                  <wp:simplePos x="0" y="0"/>
                  <wp:positionH relativeFrom="column">
                    <wp:posOffset>391160</wp:posOffset>
                  </wp:positionH>
                  <wp:positionV relativeFrom="paragraph">
                    <wp:posOffset>92710</wp:posOffset>
                  </wp:positionV>
                  <wp:extent cx="2133600" cy="7429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33600" cy="742950"/>
                          </a:xfrm>
                          <a:prstGeom prst="rect">
                            <a:avLst/>
                          </a:prstGeom>
                          <a:noFill/>
                        </pic:spPr>
                      </pic:pic>
                    </a:graphicData>
                  </a:graphic>
                  <wp14:sizeRelH relativeFrom="page">
                    <wp14:pctWidth>0</wp14:pctWidth>
                  </wp14:sizeRelH>
                  <wp14:sizeRelV relativeFrom="page">
                    <wp14:pctHeight>0</wp14:pctHeight>
                  </wp14:sizeRelV>
                </wp:anchor>
              </w:drawing>
            </w:r>
            <w:r w:rsidRPr="00252643">
              <w:rPr>
                <w:rFonts w:ascii="Arial" w:eastAsia="Times New Roman" w:hAnsi="Arial" w:cs="Arial"/>
                <w:b/>
                <w:sz w:val="22"/>
              </w:rPr>
              <w:t xml:space="preserve">Fig. 2. </w:t>
            </w:r>
            <w:r w:rsidR="00221305">
              <w:rPr>
                <w:rFonts w:ascii="Arial" w:eastAsia="Times New Roman" w:hAnsi="Arial" w:cs="Arial"/>
                <w:sz w:val="22"/>
              </w:rPr>
              <w:t>C</w:t>
            </w:r>
            <w:r w:rsidR="00221305" w:rsidRPr="00252643">
              <w:rPr>
                <w:rFonts w:ascii="Arial" w:eastAsia="Times New Roman" w:hAnsi="Arial" w:cs="Arial"/>
                <w:sz w:val="22"/>
              </w:rPr>
              <w:t>omposite panels extracted from water jet cutting.</w:t>
            </w:r>
          </w:p>
        </w:tc>
      </w:tr>
    </w:tbl>
    <w:p w:rsidR="006577F0" w:rsidRDefault="006577F0" w:rsidP="006577F0">
      <w:pPr>
        <w:ind w:firstLine="0"/>
        <w:jc w:val="left"/>
        <w:rPr>
          <w:rFonts w:ascii="Arial" w:hAnsi="Arial" w:cs="Arial"/>
          <w:b/>
          <w:szCs w:val="24"/>
        </w:rPr>
      </w:pPr>
    </w:p>
    <w:p w:rsidR="006577F0" w:rsidRDefault="006577F0" w:rsidP="006577F0">
      <w:pPr>
        <w:pStyle w:val="ListParagraph"/>
        <w:numPr>
          <w:ilvl w:val="0"/>
          <w:numId w:val="25"/>
        </w:numPr>
        <w:tabs>
          <w:tab w:val="left" w:pos="270"/>
        </w:tabs>
        <w:ind w:left="180" w:hanging="180"/>
        <w:jc w:val="left"/>
        <w:rPr>
          <w:rFonts w:ascii="Arial" w:hAnsi="Arial" w:cs="Arial"/>
          <w:b/>
          <w:szCs w:val="24"/>
        </w:rPr>
      </w:pPr>
      <w:r w:rsidRPr="00697233">
        <w:rPr>
          <w:rFonts w:ascii="Arial" w:hAnsi="Arial" w:cs="Arial"/>
          <w:b/>
          <w:szCs w:val="24"/>
        </w:rPr>
        <w:t>Experimental Testing</w:t>
      </w:r>
    </w:p>
    <w:p w:rsidR="006577F0" w:rsidRDefault="006577F0" w:rsidP="00900014">
      <w:pPr>
        <w:pStyle w:val="ListParagraph"/>
        <w:numPr>
          <w:ilvl w:val="1"/>
          <w:numId w:val="25"/>
        </w:numPr>
        <w:pBdr>
          <w:top w:val="nil"/>
          <w:left w:val="nil"/>
          <w:bottom w:val="nil"/>
          <w:right w:val="nil"/>
          <w:between w:val="nil"/>
        </w:pBdr>
        <w:ind w:left="270"/>
        <w:rPr>
          <w:color w:val="000000"/>
          <w:sz w:val="20"/>
          <w:szCs w:val="24"/>
        </w:rPr>
      </w:pPr>
      <w:r w:rsidRPr="00697233">
        <w:rPr>
          <w:rFonts w:ascii="Arial" w:hAnsi="Arial" w:cs="Arial"/>
          <w:b/>
          <w:color w:val="000000"/>
          <w:szCs w:val="24"/>
        </w:rPr>
        <w:t xml:space="preserve">Three Body Abrasive Wear Test: </w:t>
      </w:r>
      <w:r w:rsidRPr="00697233">
        <w:rPr>
          <w:color w:val="000000"/>
          <w:szCs w:val="24"/>
        </w:rPr>
        <w:t xml:space="preserve">Three </w:t>
      </w:r>
      <w:r w:rsidR="00900014">
        <w:rPr>
          <w:color w:val="000000"/>
          <w:szCs w:val="24"/>
        </w:rPr>
        <w:t>body a</w:t>
      </w:r>
      <w:r w:rsidRPr="00697233">
        <w:rPr>
          <w:color w:val="000000"/>
          <w:szCs w:val="24"/>
        </w:rPr>
        <w:t>brasive wear tests were conducted in accordance with ASTM</w:t>
      </w:r>
      <w:r w:rsidRPr="00697233">
        <w:rPr>
          <w:color w:val="000000"/>
          <w:sz w:val="22"/>
        </w:rPr>
        <w:t xml:space="preserve"> </w:t>
      </w:r>
      <w:r w:rsidRPr="00697233">
        <w:rPr>
          <w:color w:val="000000"/>
          <w:szCs w:val="24"/>
        </w:rPr>
        <w:t>G-65. The equipment used is shown in the fi</w:t>
      </w:r>
      <w:r w:rsidRPr="00697233">
        <w:rPr>
          <w:szCs w:val="24"/>
        </w:rPr>
        <w:t xml:space="preserve">gure 3. </w:t>
      </w:r>
      <w:r w:rsidRPr="00697233">
        <w:rPr>
          <w:color w:val="000000"/>
          <w:szCs w:val="24"/>
        </w:rPr>
        <w:t xml:space="preserve">The initial weight of </w:t>
      </w:r>
      <w:r w:rsidRPr="00697233">
        <w:rPr>
          <w:color w:val="000000"/>
          <w:szCs w:val="24"/>
        </w:rPr>
        <w:lastRenderedPageBreak/>
        <w:t>specimen w</w:t>
      </w:r>
      <w:r w:rsidRPr="00697233">
        <w:rPr>
          <w:szCs w:val="24"/>
        </w:rPr>
        <w:t xml:space="preserve">as </w:t>
      </w:r>
      <w:r w:rsidRPr="00697233">
        <w:rPr>
          <w:color w:val="000000"/>
          <w:szCs w:val="24"/>
        </w:rPr>
        <w:t>recorded</w:t>
      </w:r>
      <w:r w:rsidRPr="00697233">
        <w:rPr>
          <w:szCs w:val="24"/>
        </w:rPr>
        <w:t xml:space="preserve">. </w:t>
      </w:r>
      <w:r w:rsidRPr="00697233">
        <w:rPr>
          <w:color w:val="000000"/>
          <w:szCs w:val="24"/>
        </w:rPr>
        <w:t xml:space="preserve">The velocity and test time was set. Abrasive particles from the hopper were introduced between the test specimen and rotating </w:t>
      </w:r>
      <w:r w:rsidRPr="00697233">
        <w:rPr>
          <w:szCs w:val="24"/>
        </w:rPr>
        <w:t>cholorobutyl</w:t>
      </w:r>
      <w:r w:rsidRPr="00697233">
        <w:rPr>
          <w:color w:val="000000"/>
          <w:szCs w:val="24"/>
        </w:rPr>
        <w:t xml:space="preserve"> rubber tyre abrasive wheel (hardness; Durometer-A 58-62). At the end of </w:t>
      </w:r>
      <w:r>
        <w:rPr>
          <w:color w:val="000000"/>
          <w:szCs w:val="24"/>
        </w:rPr>
        <w:t xml:space="preserve">the set duration, </w:t>
      </w:r>
      <w:r w:rsidRPr="00697233">
        <w:rPr>
          <w:color w:val="000000"/>
          <w:szCs w:val="24"/>
        </w:rPr>
        <w:t>specimen was removed and cleaned thoroughly. The final weight of the tested specimen was recorded. Thus measuring the wear loss. The above procedure was repeated for varying abrading radius for different concentrations of the nano-fillers used at two different weights of 24N and 48N</w:t>
      </w:r>
      <w:r w:rsidR="00900014">
        <w:rPr>
          <w:color w:val="000000"/>
          <w:szCs w:val="24"/>
        </w:rPr>
        <w:t xml:space="preserve"> [9]</w:t>
      </w:r>
      <w:r w:rsidRPr="00697233">
        <w:rPr>
          <w:color w:val="000000"/>
          <w:szCs w:val="24"/>
        </w:rPr>
        <w:t>.</w:t>
      </w:r>
      <w:r w:rsidRPr="00697233">
        <w:rPr>
          <w:color w:val="000000"/>
          <w:sz w:val="20"/>
          <w:szCs w:val="24"/>
        </w:rPr>
        <w:t xml:space="preserve"> </w:t>
      </w:r>
    </w:p>
    <w:tbl>
      <w:tblPr>
        <w:tblStyle w:val="4"/>
        <w:tblW w:w="920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20"/>
        <w:gridCol w:w="5488"/>
      </w:tblGrid>
      <w:tr w:rsidR="00622B83" w:rsidRPr="007055FF" w:rsidTr="00325829">
        <w:trPr>
          <w:trHeight w:val="3455"/>
          <w:jc w:val="center"/>
        </w:trPr>
        <w:tc>
          <w:tcPr>
            <w:tcW w:w="3720" w:type="dxa"/>
          </w:tcPr>
          <w:p w:rsidR="00622B83" w:rsidRPr="00046C6D" w:rsidRDefault="00532D3B" w:rsidP="00046C6D">
            <w:pPr>
              <w:ind w:firstLine="234"/>
              <w:jc w:val="center"/>
              <w:rPr>
                <w:rFonts w:ascii="Arial" w:eastAsia="Times New Roman" w:hAnsi="Arial" w:cs="Arial"/>
              </w:rPr>
            </w:pPr>
            <w:r w:rsidRPr="00046C6D">
              <w:rPr>
                <w:rFonts w:ascii="Arial" w:hAnsi="Arial" w:cs="Arial"/>
                <w:noProof/>
                <w:color w:val="000000"/>
                <w:lang w:val="en-US"/>
              </w:rPr>
              <w:drawing>
                <wp:anchor distT="0" distB="0" distL="114300" distR="114300" simplePos="0" relativeHeight="251714560" behindDoc="0" locked="0" layoutInCell="1" allowOverlap="1" wp14:anchorId="725107D7" wp14:editId="29A6AE54">
                  <wp:simplePos x="0" y="0"/>
                  <wp:positionH relativeFrom="column">
                    <wp:posOffset>83820</wp:posOffset>
                  </wp:positionH>
                  <wp:positionV relativeFrom="paragraph">
                    <wp:posOffset>104140</wp:posOffset>
                  </wp:positionV>
                  <wp:extent cx="2038350" cy="1685925"/>
                  <wp:effectExtent l="0" t="0" r="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r="51948"/>
                          <a:stretch/>
                        </pic:blipFill>
                        <pic:spPr bwMode="auto">
                          <a:xfrm>
                            <a:off x="0" y="0"/>
                            <a:ext cx="2038350" cy="1685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22B83" w:rsidRPr="00046C6D">
              <w:rPr>
                <w:rFonts w:ascii="Arial" w:hAnsi="Arial" w:cs="Arial"/>
                <w:b/>
                <w:szCs w:val="24"/>
              </w:rPr>
              <w:br w:type="page"/>
            </w:r>
            <w:r w:rsidR="00622B83" w:rsidRPr="00046C6D">
              <w:rPr>
                <w:rFonts w:ascii="Arial" w:eastAsia="Times New Roman" w:hAnsi="Arial" w:cs="Arial"/>
                <w:b/>
                <w:color w:val="000000"/>
              </w:rPr>
              <w:t xml:space="preserve">Fig. 3. </w:t>
            </w:r>
            <w:r w:rsidR="00221305">
              <w:rPr>
                <w:rFonts w:ascii="Arial" w:eastAsia="Times New Roman" w:hAnsi="Arial" w:cs="Arial"/>
                <w:color w:val="000000"/>
              </w:rPr>
              <w:t>T</w:t>
            </w:r>
            <w:r w:rsidR="00221305" w:rsidRPr="00046C6D">
              <w:rPr>
                <w:rFonts w:ascii="Arial" w:eastAsia="Times New Roman" w:hAnsi="Arial" w:cs="Arial"/>
                <w:color w:val="000000"/>
              </w:rPr>
              <w:t>hree body abrasive wear test setup</w:t>
            </w:r>
          </w:p>
        </w:tc>
        <w:tc>
          <w:tcPr>
            <w:tcW w:w="5488" w:type="dxa"/>
          </w:tcPr>
          <w:p w:rsidR="00622B83" w:rsidRPr="00046C6D" w:rsidRDefault="00532D3B" w:rsidP="00046C6D">
            <w:pPr>
              <w:ind w:hanging="156"/>
              <w:jc w:val="center"/>
              <w:rPr>
                <w:rFonts w:ascii="Arial" w:eastAsia="Times New Roman" w:hAnsi="Arial" w:cs="Arial"/>
                <w:color w:val="000000"/>
              </w:rPr>
            </w:pPr>
            <w:r w:rsidRPr="00046C6D">
              <w:rPr>
                <w:rFonts w:ascii="Arial" w:hAnsi="Arial" w:cs="Arial"/>
                <w:noProof/>
                <w:lang w:val="en-US"/>
              </w:rPr>
              <w:drawing>
                <wp:anchor distT="0" distB="0" distL="114300" distR="114300" simplePos="0" relativeHeight="251723776" behindDoc="0" locked="0" layoutInCell="1" allowOverlap="1" wp14:anchorId="5E4492EB" wp14:editId="07C51B83">
                  <wp:simplePos x="0" y="0"/>
                  <wp:positionH relativeFrom="column">
                    <wp:posOffset>217805</wp:posOffset>
                  </wp:positionH>
                  <wp:positionV relativeFrom="paragraph">
                    <wp:posOffset>95885</wp:posOffset>
                  </wp:positionV>
                  <wp:extent cx="2924175" cy="1638300"/>
                  <wp:effectExtent l="0" t="0" r="0" b="0"/>
                  <wp:wrapSquare wrapText="bothSides"/>
                  <wp:docPr id="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rotWithShape="1">
                          <a:blip r:embed="rId11">
                            <a:extLst>
                              <a:ext uri="{28A0092B-C50C-407E-A947-70E740481C1C}">
                                <a14:useLocalDpi xmlns:a14="http://schemas.microsoft.com/office/drawing/2010/main" val="0"/>
                              </a:ext>
                            </a:extLst>
                          </a:blip>
                          <a:srcRect l="2564" t="3562" r="48896" b="14646"/>
                          <a:stretch/>
                        </pic:blipFill>
                        <pic:spPr bwMode="auto">
                          <a:xfrm>
                            <a:off x="0" y="0"/>
                            <a:ext cx="2924175" cy="1638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22B83" w:rsidRPr="00046C6D">
              <w:rPr>
                <w:rFonts w:ascii="Arial" w:eastAsia="Times New Roman" w:hAnsi="Arial" w:cs="Arial"/>
                <w:b/>
                <w:color w:val="000000"/>
              </w:rPr>
              <w:t xml:space="preserve">Fig. 4. </w:t>
            </w:r>
            <w:r w:rsidR="00221305">
              <w:rPr>
                <w:rFonts w:ascii="Arial" w:eastAsia="Times New Roman" w:hAnsi="Arial" w:cs="Arial"/>
                <w:color w:val="000000"/>
              </w:rPr>
              <w:t>T</w:t>
            </w:r>
            <w:r w:rsidR="00221305" w:rsidRPr="00046C6D">
              <w:rPr>
                <w:rFonts w:ascii="Arial" w:eastAsia="Times New Roman" w:hAnsi="Arial" w:cs="Arial"/>
                <w:color w:val="000000"/>
              </w:rPr>
              <w:t>wo body abrasive wear test setup</w:t>
            </w:r>
          </w:p>
          <w:p w:rsidR="00622B83" w:rsidRPr="00046C6D" w:rsidRDefault="00622B83" w:rsidP="00046C6D">
            <w:pPr>
              <w:ind w:hanging="156"/>
              <w:jc w:val="center"/>
              <w:rPr>
                <w:rFonts w:ascii="Arial" w:eastAsia="Times New Roman" w:hAnsi="Arial" w:cs="Arial"/>
                <w:b/>
                <w:color w:val="000000"/>
              </w:rPr>
            </w:pPr>
            <w:r w:rsidRPr="00046C6D">
              <w:rPr>
                <w:rFonts w:ascii="Arial" w:eastAsia="Times New Roman" w:hAnsi="Arial" w:cs="Arial"/>
                <w:color w:val="000000"/>
              </w:rPr>
              <w:t>1. Pin holder with screw, 2</w:t>
            </w:r>
            <w:r w:rsidRPr="00046C6D">
              <w:rPr>
                <w:rFonts w:ascii="Arial" w:eastAsia="Times New Roman" w:hAnsi="Arial" w:cs="Arial"/>
                <w:b/>
                <w:color w:val="000000"/>
              </w:rPr>
              <w:t>.</w:t>
            </w:r>
            <w:r w:rsidRPr="00046C6D">
              <w:rPr>
                <w:rFonts w:ascii="Arial" w:eastAsia="Times New Roman" w:hAnsi="Arial" w:cs="Arial"/>
                <w:color w:val="000000"/>
              </w:rPr>
              <w:t xml:space="preserve"> Specimen with holder, </w:t>
            </w:r>
            <w:r w:rsidRPr="00046C6D">
              <w:rPr>
                <w:rFonts w:ascii="Arial" w:eastAsia="Times New Roman" w:hAnsi="Arial" w:cs="Arial"/>
                <w:b/>
                <w:color w:val="000000"/>
              </w:rPr>
              <w:t>3.</w:t>
            </w:r>
            <w:r w:rsidRPr="00046C6D">
              <w:rPr>
                <w:rFonts w:ascii="Arial" w:eastAsia="Times New Roman" w:hAnsi="Arial" w:cs="Arial"/>
                <w:color w:val="000000"/>
              </w:rPr>
              <w:t xml:space="preserve"> Rotating disc.</w:t>
            </w:r>
          </w:p>
        </w:tc>
      </w:tr>
    </w:tbl>
    <w:p w:rsidR="00622B83" w:rsidRPr="00622B83" w:rsidRDefault="00622B83" w:rsidP="00622B83">
      <w:pPr>
        <w:pBdr>
          <w:top w:val="nil"/>
          <w:left w:val="nil"/>
          <w:bottom w:val="nil"/>
          <w:right w:val="nil"/>
          <w:between w:val="nil"/>
        </w:pBdr>
        <w:ind w:firstLine="0"/>
        <w:rPr>
          <w:color w:val="000000"/>
          <w:sz w:val="20"/>
          <w:szCs w:val="24"/>
        </w:rPr>
      </w:pPr>
    </w:p>
    <w:p w:rsidR="00697233" w:rsidRDefault="00697233" w:rsidP="00697233">
      <w:pPr>
        <w:ind w:firstLine="0"/>
        <w:rPr>
          <w:color w:val="000000"/>
          <w:szCs w:val="24"/>
        </w:rPr>
      </w:pPr>
      <w:r>
        <w:rPr>
          <w:rFonts w:ascii="Arial" w:hAnsi="Arial" w:cs="Arial"/>
          <w:b/>
          <w:szCs w:val="24"/>
        </w:rPr>
        <w:t>4</w:t>
      </w:r>
      <w:r w:rsidRPr="00243B57">
        <w:rPr>
          <w:rFonts w:ascii="Arial" w:hAnsi="Arial" w:cs="Arial"/>
          <w:b/>
          <w:szCs w:val="24"/>
        </w:rPr>
        <w:t xml:space="preserve">.2 </w:t>
      </w:r>
      <w:r w:rsidRPr="00243B57">
        <w:rPr>
          <w:rFonts w:ascii="Arial" w:hAnsi="Arial" w:cs="Arial"/>
          <w:b/>
          <w:color w:val="000000"/>
          <w:szCs w:val="24"/>
        </w:rPr>
        <w:t>Two Body Wear Test:</w:t>
      </w:r>
      <w:r w:rsidRPr="00243B57">
        <w:rPr>
          <w:color w:val="000000"/>
          <w:szCs w:val="24"/>
        </w:rPr>
        <w:t xml:space="preserve"> </w:t>
      </w:r>
      <w:r w:rsidR="00C009E5" w:rsidRPr="00697233">
        <w:rPr>
          <w:color w:val="000000"/>
          <w:szCs w:val="24"/>
        </w:rPr>
        <w:t>T</w:t>
      </w:r>
      <w:r w:rsidR="00C009E5">
        <w:rPr>
          <w:color w:val="000000"/>
          <w:szCs w:val="24"/>
        </w:rPr>
        <w:t>wo</w:t>
      </w:r>
      <w:r w:rsidR="00C009E5" w:rsidRPr="00697233">
        <w:rPr>
          <w:color w:val="000000"/>
          <w:szCs w:val="24"/>
        </w:rPr>
        <w:t xml:space="preserve"> Body Abrasive wear tests were conducted in accordance with ASTM</w:t>
      </w:r>
      <w:r w:rsidR="00C009E5" w:rsidRPr="00697233">
        <w:rPr>
          <w:color w:val="000000"/>
          <w:sz w:val="22"/>
        </w:rPr>
        <w:t xml:space="preserve"> </w:t>
      </w:r>
      <w:r w:rsidR="00C009E5">
        <w:rPr>
          <w:color w:val="000000"/>
          <w:szCs w:val="24"/>
        </w:rPr>
        <w:t xml:space="preserve">G-99. </w:t>
      </w:r>
      <w:r w:rsidRPr="00243B57">
        <w:rPr>
          <w:color w:val="000000"/>
          <w:szCs w:val="24"/>
        </w:rPr>
        <w:t xml:space="preserve">The rotating disc </w:t>
      </w:r>
      <w:r w:rsidR="00C009E5">
        <w:rPr>
          <w:color w:val="000000"/>
          <w:szCs w:val="24"/>
        </w:rPr>
        <w:t xml:space="preserve">of the apparatus </w:t>
      </w:r>
      <w:r w:rsidRPr="00243B57">
        <w:rPr>
          <w:color w:val="000000"/>
          <w:szCs w:val="24"/>
        </w:rPr>
        <w:t>was cleaned using the acetone so as to remove any dirt, grease or any material debris attached from the previous test. Initial weight of the sample was measured and recorded and the specimen was fixed to the sleeve based upon the preselected abrading radius. The specimen was loaded by the predefined magnitude of weight and brought in contact with the rotating disc. As the machine was switched on, the specimen in contact with the rotating disc abraded gradually. The test was performed for a fixed duration of time as per the standard mentioned above and finally the weight of the specimen after the test was denoted. Thus measuring the wear loss. The above procedure was repeated for varying abrading radius for different concentrations of the nano-fillers used at two different weights of 24N and 48N</w:t>
      </w:r>
      <w:r w:rsidR="00900014">
        <w:rPr>
          <w:color w:val="000000"/>
          <w:szCs w:val="24"/>
        </w:rPr>
        <w:t xml:space="preserve"> [10</w:t>
      </w:r>
      <w:r w:rsidRPr="00243B57">
        <w:rPr>
          <w:color w:val="000000"/>
          <w:szCs w:val="24"/>
        </w:rPr>
        <w:t xml:space="preserve">]. </w:t>
      </w:r>
    </w:p>
    <w:p w:rsidR="00C009E5" w:rsidRDefault="00C009E5" w:rsidP="00697233">
      <w:pPr>
        <w:ind w:firstLine="0"/>
        <w:rPr>
          <w:color w:val="000000"/>
          <w:szCs w:val="24"/>
        </w:rPr>
      </w:pPr>
    </w:p>
    <w:p w:rsidR="00E154CB" w:rsidRDefault="00622B83" w:rsidP="00E154CB">
      <w:pPr>
        <w:ind w:firstLine="0"/>
        <w:rPr>
          <w:rFonts w:ascii="Arial" w:hAnsi="Arial" w:cs="Arial"/>
          <w:b/>
          <w:color w:val="000000"/>
        </w:rPr>
      </w:pPr>
      <w:r>
        <w:rPr>
          <w:rFonts w:ascii="Arial" w:hAnsi="Arial" w:cs="Arial"/>
          <w:b/>
          <w:color w:val="000000"/>
        </w:rPr>
        <w:t>5. Results and Discussion</w:t>
      </w:r>
      <w:r w:rsidR="00325829">
        <w:rPr>
          <w:rFonts w:ascii="Arial" w:hAnsi="Arial" w:cs="Arial"/>
          <w:b/>
          <w:color w:val="000000"/>
        </w:rPr>
        <w:t>s</w:t>
      </w:r>
    </w:p>
    <w:p w:rsidR="00E154CB" w:rsidRDefault="00E154CB" w:rsidP="00E154CB">
      <w:pPr>
        <w:ind w:firstLine="0"/>
        <w:rPr>
          <w:szCs w:val="24"/>
        </w:rPr>
      </w:pPr>
      <w:r>
        <w:rPr>
          <w:rFonts w:ascii="Arial" w:hAnsi="Arial" w:cs="Arial"/>
          <w:b/>
          <w:color w:val="000000"/>
        </w:rPr>
        <w:t>5</w:t>
      </w:r>
      <w:r w:rsidRPr="00243B57">
        <w:rPr>
          <w:rFonts w:ascii="Arial" w:hAnsi="Arial" w:cs="Arial"/>
          <w:b/>
          <w:color w:val="000000"/>
        </w:rPr>
        <w:t xml:space="preserve">.1 </w:t>
      </w:r>
      <w:r w:rsidR="00325829" w:rsidRPr="00243B57">
        <w:rPr>
          <w:rFonts w:ascii="Arial" w:hAnsi="Arial" w:cs="Arial"/>
          <w:b/>
          <w:color w:val="000000"/>
        </w:rPr>
        <w:t>Three Body Wear Test</w:t>
      </w:r>
      <w:r w:rsidR="00325829">
        <w:rPr>
          <w:rFonts w:ascii="Arial" w:hAnsi="Arial" w:cs="Arial"/>
          <w:b/>
          <w:color w:val="000000"/>
        </w:rPr>
        <w:t xml:space="preserve">: </w:t>
      </w:r>
      <w:r w:rsidR="00325829" w:rsidRPr="00243B57">
        <w:rPr>
          <w:rFonts w:ascii="Arial" w:hAnsi="Arial" w:cs="Arial"/>
          <w:b/>
          <w:color w:val="000000"/>
        </w:rPr>
        <w:t xml:space="preserve"> </w:t>
      </w:r>
      <w:r w:rsidRPr="00243B57">
        <w:rPr>
          <w:color w:val="000000"/>
          <w:szCs w:val="24"/>
        </w:rPr>
        <w:t>The plots shown in figure 5</w:t>
      </w:r>
      <w:r>
        <w:rPr>
          <w:color w:val="000000"/>
          <w:szCs w:val="24"/>
        </w:rPr>
        <w:t xml:space="preserve">.1 and figure 5.2 </w:t>
      </w:r>
      <w:r w:rsidRPr="00243B57">
        <w:rPr>
          <w:color w:val="000000"/>
          <w:szCs w:val="24"/>
        </w:rPr>
        <w:t>shows the variation of wear rate against the abrading distance. The wear test was carried out at various concentrations varied in the steps of 0.0%, 0.1%, 0.2%, 0.4% and 0.7% at 24N and 48N</w:t>
      </w:r>
      <w:r>
        <w:rPr>
          <w:color w:val="000000"/>
          <w:szCs w:val="24"/>
        </w:rPr>
        <w:t xml:space="preserve"> respectively</w:t>
      </w:r>
      <w:r w:rsidRPr="00243B57">
        <w:rPr>
          <w:color w:val="000000"/>
          <w:szCs w:val="24"/>
        </w:rPr>
        <w:t xml:space="preserve">. In all the plots shown </w:t>
      </w:r>
      <w:r>
        <w:rPr>
          <w:color w:val="000000"/>
          <w:szCs w:val="24"/>
        </w:rPr>
        <w:t xml:space="preserve">figure 5.1 and figure </w:t>
      </w:r>
      <w:r w:rsidR="00325829">
        <w:rPr>
          <w:color w:val="000000"/>
          <w:szCs w:val="24"/>
        </w:rPr>
        <w:t>5.2 it</w:t>
      </w:r>
      <w:r w:rsidRPr="00243B57">
        <w:rPr>
          <w:color w:val="000000"/>
          <w:szCs w:val="24"/>
        </w:rPr>
        <w:t xml:space="preserve"> was observed that the wear rate </w:t>
      </w:r>
      <w:r>
        <w:rPr>
          <w:color w:val="000000"/>
          <w:szCs w:val="24"/>
        </w:rPr>
        <w:t>h</w:t>
      </w:r>
      <w:r w:rsidRPr="00243B57">
        <w:rPr>
          <w:color w:val="000000"/>
          <w:szCs w:val="24"/>
        </w:rPr>
        <w:t xml:space="preserve">as gradually increased when the load was varied during the test from 24N to 48N for a particular concentration of the sample tested. However the wear rate observed between </w:t>
      </w:r>
      <w:r w:rsidRPr="00243B57">
        <w:rPr>
          <w:szCs w:val="24"/>
        </w:rPr>
        <w:t>Al</w:t>
      </w:r>
      <w:r w:rsidRPr="00243B57">
        <w:rPr>
          <w:szCs w:val="24"/>
          <w:vertAlign w:val="subscript"/>
        </w:rPr>
        <w:t>2</w:t>
      </w:r>
      <w:r w:rsidRPr="00243B57">
        <w:rPr>
          <w:szCs w:val="24"/>
        </w:rPr>
        <w:t>O</w:t>
      </w:r>
      <w:r w:rsidRPr="00243B57">
        <w:rPr>
          <w:szCs w:val="24"/>
          <w:vertAlign w:val="subscript"/>
        </w:rPr>
        <w:t>3</w:t>
      </w:r>
      <w:r w:rsidRPr="00243B57">
        <w:rPr>
          <w:szCs w:val="24"/>
        </w:rPr>
        <w:t xml:space="preserve"> </w:t>
      </w:r>
      <w:r w:rsidRPr="00243B57">
        <w:rPr>
          <w:color w:val="000000"/>
          <w:szCs w:val="24"/>
        </w:rPr>
        <w:t>and MoS</w:t>
      </w:r>
      <w:r w:rsidRPr="00243B57">
        <w:rPr>
          <w:color w:val="000000"/>
          <w:szCs w:val="24"/>
          <w:vertAlign w:val="subscript"/>
        </w:rPr>
        <w:t xml:space="preserve">2 </w:t>
      </w:r>
      <w:r w:rsidRPr="00243B57">
        <w:rPr>
          <w:color w:val="000000"/>
          <w:szCs w:val="24"/>
        </w:rPr>
        <w:t>for any concentration studied at 24 and 48N conveyed that the wear rate of MoS</w:t>
      </w:r>
      <w:r w:rsidRPr="00243B57">
        <w:rPr>
          <w:color w:val="000000"/>
          <w:szCs w:val="24"/>
          <w:vertAlign w:val="subscript"/>
        </w:rPr>
        <w:t xml:space="preserve">2 </w:t>
      </w:r>
      <w:r w:rsidRPr="00243B57">
        <w:rPr>
          <w:color w:val="000000"/>
          <w:szCs w:val="24"/>
        </w:rPr>
        <w:t xml:space="preserve">was lesser compared as that of </w:t>
      </w:r>
      <w:r w:rsidRPr="00243B57">
        <w:rPr>
          <w:szCs w:val="24"/>
        </w:rPr>
        <w:t>Al</w:t>
      </w:r>
      <w:r w:rsidRPr="00243B57">
        <w:rPr>
          <w:szCs w:val="24"/>
          <w:vertAlign w:val="subscript"/>
        </w:rPr>
        <w:t>2</w:t>
      </w:r>
      <w:r w:rsidRPr="00243B57">
        <w:rPr>
          <w:szCs w:val="24"/>
        </w:rPr>
        <w:t>O</w:t>
      </w:r>
      <w:r w:rsidRPr="00243B57">
        <w:rPr>
          <w:szCs w:val="24"/>
          <w:vertAlign w:val="subscript"/>
        </w:rPr>
        <w:t xml:space="preserve">3. </w:t>
      </w:r>
      <w:r w:rsidRPr="00243B57">
        <w:rPr>
          <w:szCs w:val="24"/>
        </w:rPr>
        <w:t xml:space="preserve">This could be for the fact that, the </w:t>
      </w:r>
      <w:r w:rsidRPr="00243B57">
        <w:rPr>
          <w:color w:val="000000"/>
          <w:szCs w:val="24"/>
        </w:rPr>
        <w:t>MoS</w:t>
      </w:r>
      <w:r w:rsidRPr="00243B57">
        <w:rPr>
          <w:color w:val="000000"/>
          <w:szCs w:val="24"/>
          <w:vertAlign w:val="subscript"/>
        </w:rPr>
        <w:t xml:space="preserve">2 </w:t>
      </w:r>
      <w:r w:rsidRPr="00243B57">
        <w:rPr>
          <w:color w:val="000000"/>
          <w:szCs w:val="24"/>
        </w:rPr>
        <w:t>being a soft reinforcement acts as a solid lubricant and aids in smooth removal of the material and hence the</w:t>
      </w:r>
      <w:r>
        <w:rPr>
          <w:color w:val="000000"/>
          <w:szCs w:val="24"/>
        </w:rPr>
        <w:t xml:space="preserve"> wear rate is less</w:t>
      </w:r>
      <w:r w:rsidRPr="00243B57">
        <w:rPr>
          <w:color w:val="000000"/>
          <w:szCs w:val="24"/>
        </w:rPr>
        <w:t xml:space="preserve"> as compared to that of </w:t>
      </w:r>
      <w:r w:rsidRPr="00243B57">
        <w:rPr>
          <w:szCs w:val="24"/>
        </w:rPr>
        <w:t>Al</w:t>
      </w:r>
      <w:r w:rsidRPr="00243B57">
        <w:rPr>
          <w:szCs w:val="24"/>
          <w:vertAlign w:val="subscript"/>
        </w:rPr>
        <w:t>2</w:t>
      </w:r>
      <w:r w:rsidRPr="00243B57">
        <w:rPr>
          <w:szCs w:val="24"/>
        </w:rPr>
        <w:t>O</w:t>
      </w:r>
      <w:r w:rsidRPr="00243B57">
        <w:rPr>
          <w:szCs w:val="24"/>
          <w:vertAlign w:val="subscript"/>
        </w:rPr>
        <w:t>3</w:t>
      </w:r>
      <w:r w:rsidRPr="00243B57">
        <w:rPr>
          <w:color w:val="000000"/>
          <w:szCs w:val="24"/>
        </w:rPr>
        <w:t xml:space="preserve">. For instance at 0.4% concentration </w:t>
      </w:r>
      <w:r w:rsidRPr="00243B57">
        <w:rPr>
          <w:szCs w:val="24"/>
        </w:rPr>
        <w:t>Al</w:t>
      </w:r>
      <w:r w:rsidRPr="00243B57">
        <w:rPr>
          <w:szCs w:val="24"/>
          <w:vertAlign w:val="subscript"/>
        </w:rPr>
        <w:t>2</w:t>
      </w:r>
      <w:r w:rsidRPr="00243B57">
        <w:rPr>
          <w:szCs w:val="24"/>
        </w:rPr>
        <w:t>O</w:t>
      </w:r>
      <w:r w:rsidRPr="00243B57">
        <w:rPr>
          <w:szCs w:val="24"/>
          <w:vertAlign w:val="subscript"/>
        </w:rPr>
        <w:t xml:space="preserve">3 </w:t>
      </w:r>
      <w:r w:rsidRPr="00243B57">
        <w:rPr>
          <w:color w:val="000000"/>
          <w:szCs w:val="24"/>
        </w:rPr>
        <w:t>sample wear rate was 0.2 units whereas that of the MoS</w:t>
      </w:r>
      <w:r w:rsidRPr="00243B57">
        <w:rPr>
          <w:color w:val="000000"/>
          <w:szCs w:val="24"/>
          <w:vertAlign w:val="subscript"/>
        </w:rPr>
        <w:t xml:space="preserve">2 </w:t>
      </w:r>
      <w:r w:rsidRPr="00243B57">
        <w:rPr>
          <w:color w:val="000000"/>
          <w:szCs w:val="24"/>
        </w:rPr>
        <w:t xml:space="preserve">was 0.135, i.e. the former wear rate was more by 0.065 units as compared to the latter one as observed for the abrading distance of 1000m at 24N. Similar trend can be observed at 48N.  </w:t>
      </w:r>
      <w:r w:rsidRPr="00243B57">
        <w:rPr>
          <w:szCs w:val="24"/>
        </w:rPr>
        <w:t xml:space="preserve"> </w:t>
      </w:r>
    </w:p>
    <w:p w:rsidR="00F81A5F" w:rsidRDefault="00F81A5F" w:rsidP="00F81A5F">
      <w:pPr>
        <w:ind w:firstLine="0"/>
        <w:rPr>
          <w:color w:val="000000"/>
        </w:rPr>
      </w:pPr>
      <w:r>
        <w:rPr>
          <w:rFonts w:ascii="Arial" w:hAnsi="Arial" w:cs="Arial"/>
          <w:b/>
          <w:color w:val="000000"/>
        </w:rPr>
        <w:t>5</w:t>
      </w:r>
      <w:r w:rsidRPr="009A76C1">
        <w:rPr>
          <w:rFonts w:ascii="Arial" w:hAnsi="Arial" w:cs="Arial"/>
          <w:b/>
          <w:color w:val="000000"/>
        </w:rPr>
        <w:t>.2</w:t>
      </w:r>
      <w:r w:rsidRPr="009A76C1">
        <w:rPr>
          <w:rFonts w:ascii="Arial" w:hAnsi="Arial" w:cs="Arial"/>
          <w:color w:val="000000"/>
        </w:rPr>
        <w:t xml:space="preserve"> </w:t>
      </w:r>
      <w:r w:rsidRPr="009A76C1">
        <w:rPr>
          <w:rFonts w:ascii="Arial" w:hAnsi="Arial" w:cs="Arial"/>
          <w:b/>
          <w:color w:val="000000"/>
        </w:rPr>
        <w:t>Two Body Wear Test:</w:t>
      </w:r>
      <w:r w:rsidRPr="009A76C1">
        <w:rPr>
          <w:b/>
          <w:color w:val="000000"/>
        </w:rPr>
        <w:t xml:space="preserve"> </w:t>
      </w:r>
      <w:r w:rsidRPr="009A76C1">
        <w:rPr>
          <w:color w:val="000000"/>
        </w:rPr>
        <w:t xml:space="preserve">With reference to the above discussion, the results obtained in the two body wear test </w:t>
      </w:r>
      <w:r>
        <w:rPr>
          <w:color w:val="000000"/>
        </w:rPr>
        <w:t xml:space="preserve">are </w:t>
      </w:r>
      <w:r w:rsidRPr="009A76C1">
        <w:rPr>
          <w:color w:val="000000"/>
        </w:rPr>
        <w:t>as shown in the plots given in figure 6</w:t>
      </w:r>
      <w:r>
        <w:rPr>
          <w:color w:val="000000"/>
        </w:rPr>
        <w:t xml:space="preserve">.1 and figure 6.2. The results obtained </w:t>
      </w:r>
      <w:r w:rsidRPr="009A76C1">
        <w:rPr>
          <w:color w:val="000000"/>
        </w:rPr>
        <w:t xml:space="preserve">shows the similar trends as that </w:t>
      </w:r>
      <w:r>
        <w:rPr>
          <w:color w:val="000000"/>
        </w:rPr>
        <w:t>in</w:t>
      </w:r>
      <w:r w:rsidRPr="009A76C1">
        <w:rPr>
          <w:color w:val="000000"/>
        </w:rPr>
        <w:t xml:space="preserve"> case </w:t>
      </w:r>
      <w:r>
        <w:rPr>
          <w:color w:val="000000"/>
        </w:rPr>
        <w:t>of</w:t>
      </w:r>
      <w:r w:rsidRPr="009A76C1">
        <w:rPr>
          <w:color w:val="000000"/>
        </w:rPr>
        <w:t xml:space="preserve"> three body wear test. However the wear rate obtained were far more less as compared to that of the three body wear results. </w:t>
      </w:r>
      <w:r>
        <w:rPr>
          <w:color w:val="000000"/>
        </w:rPr>
        <w:t>T</w:t>
      </w:r>
      <w:r w:rsidRPr="009A76C1">
        <w:rPr>
          <w:color w:val="000000"/>
        </w:rPr>
        <w:t xml:space="preserve">he abnormalities in the </w:t>
      </w:r>
      <w:r>
        <w:rPr>
          <w:color w:val="000000"/>
        </w:rPr>
        <w:t xml:space="preserve">last </w:t>
      </w:r>
      <w:r w:rsidRPr="009A76C1">
        <w:rPr>
          <w:color w:val="000000"/>
        </w:rPr>
        <w:t xml:space="preserve">plot </w:t>
      </w:r>
      <w:r>
        <w:rPr>
          <w:color w:val="000000"/>
        </w:rPr>
        <w:t xml:space="preserve">shown in figure 6.2 </w:t>
      </w:r>
      <w:r w:rsidRPr="009A76C1">
        <w:rPr>
          <w:color w:val="000000"/>
        </w:rPr>
        <w:t xml:space="preserve">can be attributed for the reason </w:t>
      </w:r>
      <w:r>
        <w:rPr>
          <w:color w:val="000000"/>
        </w:rPr>
        <w:t>of</w:t>
      </w:r>
      <w:r w:rsidRPr="009A76C1">
        <w:rPr>
          <w:color w:val="000000"/>
        </w:rPr>
        <w:t xml:space="preserve"> loose gripping of sample in the pin-on-disc machine.  </w:t>
      </w:r>
    </w:p>
    <w:tbl>
      <w:tblPr>
        <w:tblStyle w:val="3"/>
        <w:tblW w:w="98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02"/>
        <w:gridCol w:w="45"/>
        <w:gridCol w:w="4858"/>
      </w:tblGrid>
      <w:tr w:rsidR="00622B83" w:rsidTr="00622B83">
        <w:trPr>
          <w:trHeight w:val="3212"/>
          <w:jc w:val="center"/>
        </w:trPr>
        <w:tc>
          <w:tcPr>
            <w:tcW w:w="4947" w:type="dxa"/>
            <w:gridSpan w:val="2"/>
            <w:tcBorders>
              <w:bottom w:val="single" w:sz="4" w:space="0" w:color="auto"/>
              <w:right w:val="single" w:sz="4" w:space="0" w:color="auto"/>
            </w:tcBorders>
          </w:tcPr>
          <w:p w:rsidR="00622B83" w:rsidRDefault="00622B83" w:rsidP="00622B83">
            <w:pPr>
              <w:ind w:firstLine="0"/>
              <w:rPr>
                <w:rFonts w:ascii="Times New Roman" w:eastAsia="Times New Roman" w:hAnsi="Times New Roman" w:cs="Times New Roman"/>
                <w:color w:val="000000"/>
              </w:rPr>
            </w:pPr>
            <w:r>
              <w:rPr>
                <w:noProof/>
                <w:lang w:val="en-US"/>
              </w:rPr>
              <w:lastRenderedPageBreak/>
              <w:drawing>
                <wp:anchor distT="0" distB="0" distL="114300" distR="114300" simplePos="0" relativeHeight="251705344" behindDoc="0" locked="0" layoutInCell="1" allowOverlap="1" wp14:anchorId="23C0B820" wp14:editId="33645BF9">
                  <wp:simplePos x="0" y="0"/>
                  <wp:positionH relativeFrom="column">
                    <wp:posOffset>-122555</wp:posOffset>
                  </wp:positionH>
                  <wp:positionV relativeFrom="paragraph">
                    <wp:posOffset>-202565</wp:posOffset>
                  </wp:positionV>
                  <wp:extent cx="3085465" cy="206692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559" r="2751"/>
                          <a:stretch/>
                        </pic:blipFill>
                        <pic:spPr bwMode="auto">
                          <a:xfrm>
                            <a:off x="0" y="0"/>
                            <a:ext cx="3085465" cy="2066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858" w:type="dxa"/>
            <w:tcBorders>
              <w:left w:val="single" w:sz="4" w:space="0" w:color="auto"/>
              <w:bottom w:val="single" w:sz="4" w:space="0" w:color="auto"/>
            </w:tcBorders>
          </w:tcPr>
          <w:p w:rsidR="00622B83" w:rsidRDefault="00622B83" w:rsidP="00622B83">
            <w:pPr>
              <w:ind w:firstLine="0"/>
              <w:rPr>
                <w:color w:val="000000"/>
                <w:sz w:val="22"/>
              </w:rPr>
            </w:pPr>
            <w:r>
              <w:rPr>
                <w:noProof/>
                <w:lang w:val="en-US"/>
              </w:rPr>
              <w:drawing>
                <wp:anchor distT="0" distB="0" distL="114300" distR="114300" simplePos="0" relativeHeight="251707392" behindDoc="0" locked="0" layoutInCell="1" allowOverlap="1" wp14:anchorId="2C2929B6" wp14:editId="4232052E">
                  <wp:simplePos x="0" y="0"/>
                  <wp:positionH relativeFrom="column">
                    <wp:posOffset>-65405</wp:posOffset>
                  </wp:positionH>
                  <wp:positionV relativeFrom="paragraph">
                    <wp:posOffset>92710</wp:posOffset>
                  </wp:positionV>
                  <wp:extent cx="3019425" cy="187642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19425" cy="1876425"/>
                          </a:xfrm>
                          <a:prstGeom prst="rect">
                            <a:avLst/>
                          </a:prstGeom>
                        </pic:spPr>
                      </pic:pic>
                    </a:graphicData>
                  </a:graphic>
                  <wp14:sizeRelH relativeFrom="page">
                    <wp14:pctWidth>0</wp14:pctWidth>
                  </wp14:sizeRelH>
                  <wp14:sizeRelV relativeFrom="page">
                    <wp14:pctHeight>0</wp14:pctHeight>
                  </wp14:sizeRelV>
                </wp:anchor>
              </w:drawing>
            </w:r>
          </w:p>
        </w:tc>
      </w:tr>
      <w:tr w:rsidR="00622B83" w:rsidTr="00622B83">
        <w:trPr>
          <w:trHeight w:val="440"/>
          <w:jc w:val="center"/>
        </w:trPr>
        <w:tc>
          <w:tcPr>
            <w:tcW w:w="9805" w:type="dxa"/>
            <w:gridSpan w:val="3"/>
            <w:tcBorders>
              <w:top w:val="single" w:sz="4" w:space="0" w:color="auto"/>
            </w:tcBorders>
          </w:tcPr>
          <w:p w:rsidR="00622B83" w:rsidRPr="00046C6D" w:rsidRDefault="00622B83" w:rsidP="006577F0">
            <w:pPr>
              <w:ind w:hanging="203"/>
              <w:jc w:val="center"/>
              <w:rPr>
                <w:rFonts w:ascii="Arial" w:eastAsia="Times New Roman" w:hAnsi="Arial" w:cs="Arial"/>
                <w:color w:val="000000"/>
                <w:sz w:val="20"/>
              </w:rPr>
            </w:pPr>
            <w:r w:rsidRPr="006577F0">
              <w:rPr>
                <w:rFonts w:ascii="Arial" w:hAnsi="Arial" w:cs="Arial"/>
                <w:b/>
                <w:color w:val="000000"/>
                <w:sz w:val="22"/>
              </w:rPr>
              <w:t>Fig.</w:t>
            </w:r>
            <w:r w:rsidRPr="006577F0">
              <w:rPr>
                <w:rFonts w:ascii="Arial" w:eastAsia="Times New Roman" w:hAnsi="Arial" w:cs="Arial"/>
                <w:b/>
                <w:color w:val="000000"/>
                <w:sz w:val="22"/>
              </w:rPr>
              <w:t xml:space="preserve"> 5</w:t>
            </w:r>
            <w:r w:rsidRPr="006577F0">
              <w:rPr>
                <w:rFonts w:ascii="Arial" w:hAnsi="Arial" w:cs="Arial"/>
                <w:b/>
                <w:color w:val="000000"/>
                <w:sz w:val="22"/>
              </w:rPr>
              <w:t xml:space="preserve">.1. </w:t>
            </w:r>
            <w:r w:rsidR="00221305">
              <w:rPr>
                <w:rFonts w:ascii="Arial" w:eastAsia="Times New Roman" w:hAnsi="Arial" w:cs="Arial"/>
                <w:color w:val="000000"/>
                <w:sz w:val="22"/>
              </w:rPr>
              <w:t>T</w:t>
            </w:r>
            <w:r w:rsidR="00221305" w:rsidRPr="006577F0">
              <w:rPr>
                <w:rFonts w:ascii="Arial" w:eastAsia="Times New Roman" w:hAnsi="Arial" w:cs="Arial"/>
                <w:color w:val="000000"/>
                <w:sz w:val="22"/>
              </w:rPr>
              <w:t xml:space="preserve">hree body abrasive wear test results showing the variation of wear rate against the abrading distance for different concentrations of </w:t>
            </w:r>
            <w:r w:rsidRPr="006577F0">
              <w:rPr>
                <w:rFonts w:ascii="Arial" w:eastAsia="Times New Roman" w:hAnsi="Arial" w:cs="Arial"/>
                <w:sz w:val="22"/>
              </w:rPr>
              <w:t>Al</w:t>
            </w:r>
            <w:r w:rsidRPr="006577F0">
              <w:rPr>
                <w:rFonts w:ascii="Arial" w:eastAsia="Times New Roman" w:hAnsi="Arial" w:cs="Arial"/>
                <w:sz w:val="22"/>
                <w:vertAlign w:val="subscript"/>
              </w:rPr>
              <w:t>2</w:t>
            </w:r>
            <w:r w:rsidRPr="006577F0">
              <w:rPr>
                <w:rFonts w:ascii="Arial" w:eastAsia="Times New Roman" w:hAnsi="Arial" w:cs="Arial"/>
                <w:sz w:val="22"/>
              </w:rPr>
              <w:t>O</w:t>
            </w:r>
            <w:r w:rsidRPr="006577F0">
              <w:rPr>
                <w:rFonts w:ascii="Arial" w:eastAsia="Times New Roman" w:hAnsi="Arial" w:cs="Arial"/>
                <w:sz w:val="22"/>
                <w:vertAlign w:val="subscript"/>
              </w:rPr>
              <w:t>3</w:t>
            </w:r>
            <w:r w:rsidRPr="006577F0">
              <w:rPr>
                <w:rFonts w:ascii="Arial" w:eastAsia="Times New Roman" w:hAnsi="Arial" w:cs="Arial"/>
                <w:color w:val="000000"/>
                <w:sz w:val="22"/>
              </w:rPr>
              <w:t xml:space="preserve"> and MoS</w:t>
            </w:r>
            <w:r w:rsidRPr="006577F0">
              <w:rPr>
                <w:rFonts w:ascii="Arial" w:eastAsia="Times New Roman" w:hAnsi="Arial" w:cs="Arial"/>
                <w:color w:val="000000"/>
                <w:sz w:val="22"/>
                <w:vertAlign w:val="subscript"/>
              </w:rPr>
              <w:t xml:space="preserve">2 </w:t>
            </w:r>
            <w:r w:rsidRPr="006577F0">
              <w:rPr>
                <w:rFonts w:ascii="Arial" w:eastAsia="Times New Roman" w:hAnsi="Arial" w:cs="Arial"/>
                <w:color w:val="000000"/>
                <w:sz w:val="22"/>
              </w:rPr>
              <w:t>at 24N</w:t>
            </w:r>
            <w:r w:rsidRPr="00046C6D">
              <w:rPr>
                <w:rFonts w:ascii="Arial" w:eastAsia="Times New Roman" w:hAnsi="Arial" w:cs="Arial"/>
                <w:color w:val="000000"/>
              </w:rPr>
              <w:t>.</w:t>
            </w:r>
          </w:p>
        </w:tc>
      </w:tr>
      <w:tr w:rsidR="00622B83" w:rsidTr="00856212">
        <w:trPr>
          <w:trHeight w:val="197"/>
          <w:jc w:val="center"/>
        </w:trPr>
        <w:tc>
          <w:tcPr>
            <w:tcW w:w="4902" w:type="dxa"/>
          </w:tcPr>
          <w:p w:rsidR="00622B83" w:rsidRPr="00697233" w:rsidRDefault="00622B83" w:rsidP="0060233F">
            <w:pPr>
              <w:jc w:val="center"/>
              <w:rPr>
                <w:color w:val="000000"/>
                <w:sz w:val="20"/>
              </w:rPr>
            </w:pPr>
            <w:r>
              <w:rPr>
                <w:noProof/>
                <w:lang w:val="en-US"/>
              </w:rPr>
              <w:drawing>
                <wp:anchor distT="0" distB="0" distL="114300" distR="114300" simplePos="0" relativeHeight="251685888" behindDoc="0" locked="0" layoutInCell="1" allowOverlap="1" wp14:anchorId="4E07408A" wp14:editId="0743D4B7">
                  <wp:simplePos x="0" y="0"/>
                  <wp:positionH relativeFrom="column">
                    <wp:posOffset>-69215</wp:posOffset>
                  </wp:positionH>
                  <wp:positionV relativeFrom="paragraph">
                    <wp:posOffset>25400</wp:posOffset>
                  </wp:positionV>
                  <wp:extent cx="3039745" cy="189547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39745" cy="1895475"/>
                          </a:xfrm>
                          <a:prstGeom prst="rect">
                            <a:avLst/>
                          </a:prstGeom>
                          <a:noFill/>
                        </pic:spPr>
                      </pic:pic>
                    </a:graphicData>
                  </a:graphic>
                  <wp14:sizeRelH relativeFrom="page">
                    <wp14:pctWidth>0</wp14:pctWidth>
                  </wp14:sizeRelH>
                  <wp14:sizeRelV relativeFrom="page">
                    <wp14:pctHeight>0</wp14:pctHeight>
                  </wp14:sizeRelV>
                </wp:anchor>
              </w:drawing>
            </w:r>
          </w:p>
        </w:tc>
        <w:tc>
          <w:tcPr>
            <w:tcW w:w="4903" w:type="dxa"/>
            <w:gridSpan w:val="2"/>
          </w:tcPr>
          <w:p w:rsidR="00622B83" w:rsidRPr="00697233" w:rsidRDefault="00622B83" w:rsidP="0060233F">
            <w:pPr>
              <w:jc w:val="center"/>
              <w:rPr>
                <w:rFonts w:ascii="Times New Roman" w:eastAsia="Times New Roman" w:hAnsi="Times New Roman" w:cs="Times New Roman"/>
                <w:color w:val="000000"/>
                <w:sz w:val="20"/>
              </w:rPr>
            </w:pPr>
            <w:r>
              <w:rPr>
                <w:noProof/>
                <w:lang w:val="en-US"/>
              </w:rPr>
              <w:drawing>
                <wp:anchor distT="0" distB="0" distL="114300" distR="114300" simplePos="0" relativeHeight="251687936" behindDoc="0" locked="0" layoutInCell="1" allowOverlap="1" wp14:anchorId="161D609F" wp14:editId="001079D3">
                  <wp:simplePos x="0" y="0"/>
                  <wp:positionH relativeFrom="column">
                    <wp:posOffset>-29210</wp:posOffset>
                  </wp:positionH>
                  <wp:positionV relativeFrom="paragraph">
                    <wp:posOffset>53975</wp:posOffset>
                  </wp:positionV>
                  <wp:extent cx="3044190" cy="19050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44190" cy="1905000"/>
                          </a:xfrm>
                          <a:prstGeom prst="rect">
                            <a:avLst/>
                          </a:prstGeom>
                        </pic:spPr>
                      </pic:pic>
                    </a:graphicData>
                  </a:graphic>
                  <wp14:sizeRelH relativeFrom="page">
                    <wp14:pctWidth>0</wp14:pctWidth>
                  </wp14:sizeRelH>
                  <wp14:sizeRelV relativeFrom="page">
                    <wp14:pctHeight>0</wp14:pctHeight>
                  </wp14:sizeRelV>
                </wp:anchor>
              </w:drawing>
            </w:r>
          </w:p>
        </w:tc>
      </w:tr>
      <w:tr w:rsidR="00697233" w:rsidTr="00697233">
        <w:trPr>
          <w:trHeight w:val="458"/>
          <w:jc w:val="center"/>
        </w:trPr>
        <w:tc>
          <w:tcPr>
            <w:tcW w:w="9805" w:type="dxa"/>
            <w:gridSpan w:val="3"/>
          </w:tcPr>
          <w:p w:rsidR="00622B83" w:rsidRPr="00046C6D" w:rsidRDefault="00697233" w:rsidP="006577F0">
            <w:pPr>
              <w:ind w:hanging="203"/>
              <w:jc w:val="center"/>
              <w:rPr>
                <w:rFonts w:ascii="Arial" w:eastAsia="Times New Roman" w:hAnsi="Arial" w:cs="Arial"/>
                <w:color w:val="000000"/>
                <w:szCs w:val="24"/>
              </w:rPr>
            </w:pPr>
            <w:r w:rsidRPr="006577F0">
              <w:rPr>
                <w:rFonts w:ascii="Arial" w:hAnsi="Arial" w:cs="Arial"/>
                <w:b/>
                <w:color w:val="000000"/>
                <w:sz w:val="22"/>
                <w:szCs w:val="24"/>
              </w:rPr>
              <w:t>Fig.</w:t>
            </w:r>
            <w:r w:rsidRPr="006577F0">
              <w:rPr>
                <w:rFonts w:ascii="Arial" w:eastAsia="Times New Roman" w:hAnsi="Arial" w:cs="Arial"/>
                <w:b/>
                <w:color w:val="000000"/>
                <w:sz w:val="22"/>
                <w:szCs w:val="24"/>
              </w:rPr>
              <w:t xml:space="preserve"> 5</w:t>
            </w:r>
            <w:r w:rsidRPr="006577F0">
              <w:rPr>
                <w:rFonts w:ascii="Arial" w:hAnsi="Arial" w:cs="Arial"/>
                <w:b/>
                <w:color w:val="000000"/>
                <w:sz w:val="22"/>
                <w:szCs w:val="24"/>
              </w:rPr>
              <w:t>.</w:t>
            </w:r>
            <w:r w:rsidR="0060233F" w:rsidRPr="006577F0">
              <w:rPr>
                <w:rFonts w:ascii="Arial" w:hAnsi="Arial" w:cs="Arial"/>
                <w:b/>
                <w:color w:val="000000"/>
                <w:sz w:val="22"/>
                <w:szCs w:val="24"/>
              </w:rPr>
              <w:t>2.</w:t>
            </w:r>
            <w:r w:rsidRPr="006577F0">
              <w:rPr>
                <w:rFonts w:ascii="Arial" w:hAnsi="Arial" w:cs="Arial"/>
                <w:b/>
                <w:color w:val="000000"/>
                <w:sz w:val="22"/>
                <w:szCs w:val="24"/>
              </w:rPr>
              <w:t xml:space="preserve"> </w:t>
            </w:r>
            <w:r w:rsidR="00221305">
              <w:rPr>
                <w:rFonts w:ascii="Arial" w:eastAsia="Times New Roman" w:hAnsi="Arial" w:cs="Arial"/>
                <w:color w:val="000000"/>
                <w:sz w:val="22"/>
                <w:szCs w:val="24"/>
              </w:rPr>
              <w:t>T</w:t>
            </w:r>
            <w:r w:rsidR="00221305" w:rsidRPr="006577F0">
              <w:rPr>
                <w:rFonts w:ascii="Arial" w:eastAsia="Times New Roman" w:hAnsi="Arial" w:cs="Arial"/>
                <w:color w:val="000000"/>
                <w:sz w:val="22"/>
                <w:szCs w:val="24"/>
              </w:rPr>
              <w:t>hree body abrasive wear test results showing the variation of wear rate against the abrading distance for different concentrations of</w:t>
            </w:r>
            <w:r w:rsidRPr="006577F0">
              <w:rPr>
                <w:rFonts w:ascii="Arial" w:eastAsia="Times New Roman" w:hAnsi="Arial" w:cs="Arial"/>
                <w:color w:val="000000"/>
                <w:sz w:val="22"/>
                <w:szCs w:val="24"/>
              </w:rPr>
              <w:t xml:space="preserve"> </w:t>
            </w:r>
            <w:r w:rsidRPr="006577F0">
              <w:rPr>
                <w:rFonts w:ascii="Arial" w:eastAsia="Times New Roman" w:hAnsi="Arial" w:cs="Arial"/>
                <w:sz w:val="22"/>
                <w:szCs w:val="24"/>
              </w:rPr>
              <w:t>Al</w:t>
            </w:r>
            <w:r w:rsidRPr="006577F0">
              <w:rPr>
                <w:rFonts w:ascii="Arial" w:eastAsia="Times New Roman" w:hAnsi="Arial" w:cs="Arial"/>
                <w:sz w:val="22"/>
                <w:szCs w:val="24"/>
                <w:vertAlign w:val="subscript"/>
              </w:rPr>
              <w:t>2</w:t>
            </w:r>
            <w:r w:rsidRPr="006577F0">
              <w:rPr>
                <w:rFonts w:ascii="Arial" w:eastAsia="Times New Roman" w:hAnsi="Arial" w:cs="Arial"/>
                <w:sz w:val="22"/>
                <w:szCs w:val="24"/>
              </w:rPr>
              <w:t>O</w:t>
            </w:r>
            <w:r w:rsidRPr="006577F0">
              <w:rPr>
                <w:rFonts w:ascii="Arial" w:eastAsia="Times New Roman" w:hAnsi="Arial" w:cs="Arial"/>
                <w:sz w:val="22"/>
                <w:szCs w:val="24"/>
                <w:vertAlign w:val="subscript"/>
              </w:rPr>
              <w:t>3</w:t>
            </w:r>
            <w:r w:rsidRPr="006577F0">
              <w:rPr>
                <w:rFonts w:ascii="Arial" w:eastAsia="Times New Roman" w:hAnsi="Arial" w:cs="Arial"/>
                <w:color w:val="000000"/>
                <w:sz w:val="22"/>
                <w:szCs w:val="24"/>
              </w:rPr>
              <w:t xml:space="preserve"> and MoS</w:t>
            </w:r>
            <w:r w:rsidRPr="006577F0">
              <w:rPr>
                <w:rFonts w:ascii="Arial" w:eastAsia="Times New Roman" w:hAnsi="Arial" w:cs="Arial"/>
                <w:color w:val="000000"/>
                <w:sz w:val="22"/>
                <w:szCs w:val="24"/>
                <w:vertAlign w:val="subscript"/>
              </w:rPr>
              <w:t xml:space="preserve">2 </w:t>
            </w:r>
            <w:r w:rsidRPr="006577F0">
              <w:rPr>
                <w:rFonts w:ascii="Arial" w:eastAsia="Times New Roman" w:hAnsi="Arial" w:cs="Arial"/>
                <w:color w:val="000000"/>
                <w:sz w:val="22"/>
                <w:szCs w:val="24"/>
              </w:rPr>
              <w:t>at 48N.</w:t>
            </w:r>
          </w:p>
        </w:tc>
      </w:tr>
    </w:tbl>
    <w:tbl>
      <w:tblPr>
        <w:tblStyle w:val="TableGrid"/>
        <w:tblW w:w="9810" w:type="dxa"/>
        <w:tblInd w:w="-95" w:type="dxa"/>
        <w:tblLook w:val="04A0" w:firstRow="1" w:lastRow="0" w:firstColumn="1" w:lastColumn="0" w:noHBand="0" w:noVBand="1"/>
      </w:tblPr>
      <w:tblGrid>
        <w:gridCol w:w="4912"/>
        <w:gridCol w:w="4898"/>
      </w:tblGrid>
      <w:tr w:rsidR="009A76C1" w:rsidTr="00011E6C">
        <w:trPr>
          <w:trHeight w:val="3212"/>
        </w:trPr>
        <w:tc>
          <w:tcPr>
            <w:tcW w:w="4912" w:type="dxa"/>
          </w:tcPr>
          <w:p w:rsidR="009A76C1" w:rsidRDefault="009A76C1" w:rsidP="00622B83">
            <w:pPr>
              <w:ind w:firstLine="0"/>
              <w:rPr>
                <w:rFonts w:ascii="Arial" w:hAnsi="Arial" w:cs="Arial"/>
                <w:b/>
                <w:color w:val="000000"/>
              </w:rPr>
            </w:pPr>
            <w:r w:rsidRPr="00650099">
              <w:rPr>
                <w:noProof/>
                <w:sz w:val="20"/>
                <w:lang w:val="en-US"/>
              </w:rPr>
              <w:drawing>
                <wp:anchor distT="0" distB="0" distL="114300" distR="114300" simplePos="0" relativeHeight="251732992" behindDoc="0" locked="0" layoutInCell="1" allowOverlap="1" wp14:anchorId="737455D5" wp14:editId="510DB0EF">
                  <wp:simplePos x="0" y="0"/>
                  <wp:positionH relativeFrom="column">
                    <wp:posOffset>-26035</wp:posOffset>
                  </wp:positionH>
                  <wp:positionV relativeFrom="paragraph">
                    <wp:posOffset>112395</wp:posOffset>
                  </wp:positionV>
                  <wp:extent cx="2905125" cy="189357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905125" cy="1893570"/>
                          </a:xfrm>
                          <a:prstGeom prst="rect">
                            <a:avLst/>
                          </a:prstGeom>
                        </pic:spPr>
                      </pic:pic>
                    </a:graphicData>
                  </a:graphic>
                  <wp14:sizeRelH relativeFrom="page">
                    <wp14:pctWidth>0</wp14:pctWidth>
                  </wp14:sizeRelH>
                  <wp14:sizeRelV relativeFrom="page">
                    <wp14:pctHeight>0</wp14:pctHeight>
                  </wp14:sizeRelV>
                </wp:anchor>
              </w:drawing>
            </w:r>
          </w:p>
        </w:tc>
        <w:tc>
          <w:tcPr>
            <w:tcW w:w="4898" w:type="dxa"/>
          </w:tcPr>
          <w:p w:rsidR="009A76C1" w:rsidRDefault="009A76C1" w:rsidP="00622B83">
            <w:pPr>
              <w:ind w:firstLine="0"/>
              <w:rPr>
                <w:rFonts w:ascii="Arial" w:hAnsi="Arial" w:cs="Arial"/>
                <w:b/>
                <w:color w:val="000000"/>
              </w:rPr>
            </w:pPr>
            <w:r w:rsidRPr="00650099">
              <w:rPr>
                <w:noProof/>
                <w:sz w:val="20"/>
                <w:lang w:val="en-US"/>
              </w:rPr>
              <w:drawing>
                <wp:anchor distT="0" distB="0" distL="114300" distR="114300" simplePos="0" relativeHeight="251735040" behindDoc="0" locked="0" layoutInCell="1" allowOverlap="1" wp14:anchorId="69A2DB78" wp14:editId="27CA7897">
                  <wp:simplePos x="0" y="0"/>
                  <wp:positionH relativeFrom="column">
                    <wp:posOffset>27940</wp:posOffset>
                  </wp:positionH>
                  <wp:positionV relativeFrom="paragraph">
                    <wp:posOffset>112395</wp:posOffset>
                  </wp:positionV>
                  <wp:extent cx="2886075" cy="18288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886075" cy="1828800"/>
                          </a:xfrm>
                          <a:prstGeom prst="rect">
                            <a:avLst/>
                          </a:prstGeom>
                        </pic:spPr>
                      </pic:pic>
                    </a:graphicData>
                  </a:graphic>
                  <wp14:sizeRelH relativeFrom="page">
                    <wp14:pctWidth>0</wp14:pctWidth>
                  </wp14:sizeRelH>
                  <wp14:sizeRelV relativeFrom="page">
                    <wp14:pctHeight>0</wp14:pctHeight>
                  </wp14:sizeRelV>
                </wp:anchor>
              </w:drawing>
            </w:r>
          </w:p>
        </w:tc>
      </w:tr>
      <w:tr w:rsidR="009A76C1" w:rsidTr="00011E6C">
        <w:tc>
          <w:tcPr>
            <w:tcW w:w="9810" w:type="dxa"/>
            <w:gridSpan w:val="2"/>
          </w:tcPr>
          <w:p w:rsidR="009A76C1" w:rsidRPr="00046C6D" w:rsidRDefault="009A76C1" w:rsidP="006577F0">
            <w:pPr>
              <w:ind w:hanging="18"/>
              <w:jc w:val="center"/>
              <w:rPr>
                <w:rFonts w:ascii="Arial" w:hAnsi="Arial" w:cs="Arial"/>
                <w:b/>
                <w:color w:val="000000"/>
              </w:rPr>
            </w:pPr>
            <w:r w:rsidRPr="00046C6D">
              <w:rPr>
                <w:rFonts w:ascii="Arial" w:hAnsi="Arial" w:cs="Arial"/>
                <w:b/>
                <w:color w:val="000000"/>
              </w:rPr>
              <w:t xml:space="preserve">Fig.6.1. </w:t>
            </w:r>
            <w:r w:rsidR="00221305">
              <w:rPr>
                <w:rFonts w:ascii="Arial" w:hAnsi="Arial" w:cs="Arial"/>
                <w:color w:val="000000"/>
              </w:rPr>
              <w:t>T</w:t>
            </w:r>
            <w:r w:rsidR="00221305" w:rsidRPr="00046C6D">
              <w:rPr>
                <w:rFonts w:ascii="Arial" w:hAnsi="Arial" w:cs="Arial"/>
                <w:color w:val="000000"/>
              </w:rPr>
              <w:t xml:space="preserve">wo body abrasive wear test results showing the variation of wear rate against the abrading distance for different concentrations </w:t>
            </w:r>
            <w:r w:rsidRPr="00046C6D">
              <w:rPr>
                <w:rFonts w:ascii="Arial" w:hAnsi="Arial" w:cs="Arial"/>
                <w:color w:val="000000"/>
              </w:rPr>
              <w:t xml:space="preserve">of </w:t>
            </w:r>
            <w:r w:rsidRPr="00046C6D">
              <w:rPr>
                <w:rFonts w:ascii="Arial" w:hAnsi="Arial" w:cs="Arial"/>
              </w:rPr>
              <w:t>Al</w:t>
            </w:r>
            <w:r w:rsidRPr="00046C6D">
              <w:rPr>
                <w:rFonts w:ascii="Arial" w:hAnsi="Arial" w:cs="Arial"/>
                <w:vertAlign w:val="subscript"/>
              </w:rPr>
              <w:t>2</w:t>
            </w:r>
            <w:r w:rsidRPr="00046C6D">
              <w:rPr>
                <w:rFonts w:ascii="Arial" w:hAnsi="Arial" w:cs="Arial"/>
              </w:rPr>
              <w:t>O</w:t>
            </w:r>
            <w:r w:rsidRPr="00046C6D">
              <w:rPr>
                <w:rFonts w:ascii="Arial" w:hAnsi="Arial" w:cs="Arial"/>
                <w:vertAlign w:val="subscript"/>
              </w:rPr>
              <w:t>3</w:t>
            </w:r>
            <w:r w:rsidRPr="00046C6D">
              <w:rPr>
                <w:rFonts w:ascii="Arial" w:hAnsi="Arial" w:cs="Arial"/>
                <w:color w:val="000000"/>
              </w:rPr>
              <w:t xml:space="preserve"> and MoS</w:t>
            </w:r>
            <w:r w:rsidRPr="00046C6D">
              <w:rPr>
                <w:rFonts w:ascii="Arial" w:hAnsi="Arial" w:cs="Arial"/>
                <w:color w:val="000000"/>
                <w:vertAlign w:val="subscript"/>
              </w:rPr>
              <w:t xml:space="preserve">2 </w:t>
            </w:r>
            <w:r w:rsidRPr="00046C6D">
              <w:rPr>
                <w:rFonts w:ascii="Arial" w:hAnsi="Arial" w:cs="Arial"/>
                <w:color w:val="000000"/>
              </w:rPr>
              <w:t xml:space="preserve">at 24N. </w:t>
            </w:r>
            <w:r w:rsidRPr="00046C6D">
              <w:rPr>
                <w:rFonts w:ascii="Arial" w:hAnsi="Arial" w:cs="Arial"/>
                <w:color w:val="000000"/>
                <w:sz w:val="32"/>
                <w:szCs w:val="24"/>
              </w:rPr>
              <w:br w:type="page"/>
            </w:r>
          </w:p>
        </w:tc>
      </w:tr>
    </w:tbl>
    <w:p w:rsidR="006577F0" w:rsidRPr="006577F0" w:rsidRDefault="006577F0" w:rsidP="006577F0">
      <w:pPr>
        <w:pStyle w:val="ListParagraph"/>
        <w:numPr>
          <w:ilvl w:val="0"/>
          <w:numId w:val="27"/>
        </w:numPr>
        <w:ind w:left="270"/>
        <w:rPr>
          <w:rFonts w:ascii="Arial" w:hAnsi="Arial" w:cs="Arial"/>
          <w:b/>
          <w:color w:val="000000"/>
        </w:rPr>
      </w:pPr>
      <w:r w:rsidRPr="006577F0">
        <w:rPr>
          <w:rFonts w:ascii="Arial" w:hAnsi="Arial" w:cs="Arial"/>
          <w:b/>
          <w:color w:val="000000"/>
        </w:rPr>
        <w:t xml:space="preserve">Conclusions: </w:t>
      </w:r>
    </w:p>
    <w:p w:rsidR="006577F0" w:rsidRPr="00011E6C" w:rsidRDefault="006577F0" w:rsidP="006577F0">
      <w:pPr>
        <w:pStyle w:val="ListParagraph"/>
        <w:numPr>
          <w:ilvl w:val="0"/>
          <w:numId w:val="23"/>
        </w:numPr>
        <w:ind w:left="540" w:hanging="270"/>
        <w:rPr>
          <w:color w:val="000000" w:themeColor="text1"/>
        </w:rPr>
      </w:pPr>
      <w:r w:rsidRPr="00011E6C">
        <w:rPr>
          <w:color w:val="000000"/>
        </w:rPr>
        <w:t xml:space="preserve">Composite panels with </w:t>
      </w:r>
      <w:r w:rsidRPr="00011E6C">
        <w:rPr>
          <w:color w:val="000000" w:themeColor="text1"/>
        </w:rPr>
        <w:t>Al</w:t>
      </w:r>
      <w:r w:rsidRPr="00011E6C">
        <w:rPr>
          <w:color w:val="000000" w:themeColor="text1"/>
          <w:vertAlign w:val="subscript"/>
        </w:rPr>
        <w:t>2</w:t>
      </w:r>
      <w:r w:rsidRPr="00011E6C">
        <w:rPr>
          <w:color w:val="000000" w:themeColor="text1"/>
        </w:rPr>
        <w:t>O</w:t>
      </w:r>
      <w:r w:rsidRPr="00011E6C">
        <w:rPr>
          <w:color w:val="000000" w:themeColor="text1"/>
          <w:vertAlign w:val="subscript"/>
        </w:rPr>
        <w:t>3</w:t>
      </w:r>
      <w:r w:rsidRPr="00011E6C">
        <w:rPr>
          <w:color w:val="000000" w:themeColor="text1"/>
        </w:rPr>
        <w:t xml:space="preserve"> and MoS</w:t>
      </w:r>
      <w:r w:rsidRPr="00011E6C">
        <w:rPr>
          <w:color w:val="000000" w:themeColor="text1"/>
          <w:vertAlign w:val="subscript"/>
        </w:rPr>
        <w:t>2</w:t>
      </w:r>
      <w:r w:rsidRPr="00011E6C">
        <w:rPr>
          <w:color w:val="000000" w:themeColor="text1"/>
        </w:rPr>
        <w:t xml:space="preserve"> nano-fillers were fabricated using Vacuum Assisted Resin Transfer Moulding (VARTM) in the varying concentrations (0.0%, 0.1%, 0.2%, 0.4% and 0.7%) of the nano-fillers. The samples were subjected to </w:t>
      </w:r>
      <w:r>
        <w:rPr>
          <w:color w:val="000000" w:themeColor="text1"/>
        </w:rPr>
        <w:t>three body and two b</w:t>
      </w:r>
      <w:r w:rsidRPr="00011E6C">
        <w:rPr>
          <w:color w:val="000000" w:themeColor="text1"/>
        </w:rPr>
        <w:t xml:space="preserve">ody abrasive wear tests as per the ASTM standard </w:t>
      </w:r>
      <w:r w:rsidRPr="00011E6C">
        <w:rPr>
          <w:color w:val="000000"/>
        </w:rPr>
        <w:t xml:space="preserve">ASTM G-65ASTM G-99 respectively. </w:t>
      </w:r>
    </w:p>
    <w:p w:rsidR="006577F0" w:rsidRPr="0060233F" w:rsidRDefault="006577F0" w:rsidP="006577F0">
      <w:pPr>
        <w:pStyle w:val="ListParagraph"/>
        <w:numPr>
          <w:ilvl w:val="0"/>
          <w:numId w:val="23"/>
        </w:numPr>
        <w:ind w:left="540" w:hanging="270"/>
        <w:rPr>
          <w:color w:val="000000" w:themeColor="text1"/>
        </w:rPr>
      </w:pPr>
      <w:r w:rsidRPr="0060233F">
        <w:rPr>
          <w:color w:val="000000"/>
        </w:rPr>
        <w:t xml:space="preserve"> The results obtained clearly depicted that composites reinforced with </w:t>
      </w:r>
      <w:r w:rsidRPr="0060233F">
        <w:rPr>
          <w:color w:val="000000" w:themeColor="text1"/>
        </w:rPr>
        <w:t>MoS</w:t>
      </w:r>
      <w:r w:rsidRPr="0060233F">
        <w:rPr>
          <w:color w:val="000000" w:themeColor="text1"/>
          <w:vertAlign w:val="subscript"/>
        </w:rPr>
        <w:t>2</w:t>
      </w:r>
      <w:r w:rsidRPr="0060233F">
        <w:rPr>
          <w:color w:val="000000" w:themeColor="text1"/>
        </w:rPr>
        <w:t xml:space="preserve"> showed better wear resistance at all the concentrations studied as compared to that of the composites reinforced with</w:t>
      </w:r>
      <w:r w:rsidRPr="0060233F">
        <w:rPr>
          <w:color w:val="000000"/>
        </w:rPr>
        <w:t xml:space="preserve"> </w:t>
      </w:r>
      <w:r w:rsidRPr="0060233F">
        <w:rPr>
          <w:color w:val="000000" w:themeColor="text1"/>
        </w:rPr>
        <w:t>Al</w:t>
      </w:r>
      <w:r w:rsidRPr="0060233F">
        <w:rPr>
          <w:color w:val="000000" w:themeColor="text1"/>
          <w:vertAlign w:val="subscript"/>
        </w:rPr>
        <w:t>2</w:t>
      </w:r>
      <w:r w:rsidRPr="0060233F">
        <w:rPr>
          <w:color w:val="000000" w:themeColor="text1"/>
        </w:rPr>
        <w:t>O</w:t>
      </w:r>
      <w:r w:rsidRPr="0060233F">
        <w:rPr>
          <w:color w:val="000000" w:themeColor="text1"/>
          <w:vertAlign w:val="subscript"/>
        </w:rPr>
        <w:t>3</w:t>
      </w:r>
      <w:r w:rsidRPr="0060233F">
        <w:rPr>
          <w:color w:val="000000" w:themeColor="text1"/>
        </w:rPr>
        <w:t xml:space="preserve"> nano-filler. </w:t>
      </w:r>
    </w:p>
    <w:p w:rsidR="006577F0" w:rsidRPr="0060233F" w:rsidRDefault="006577F0" w:rsidP="006577F0">
      <w:pPr>
        <w:pStyle w:val="ListParagraph"/>
        <w:numPr>
          <w:ilvl w:val="0"/>
          <w:numId w:val="23"/>
        </w:numPr>
        <w:ind w:left="540" w:hanging="270"/>
        <w:rPr>
          <w:color w:val="000000" w:themeColor="text1"/>
        </w:rPr>
      </w:pPr>
      <w:r w:rsidRPr="0060233F">
        <w:rPr>
          <w:color w:val="000000" w:themeColor="text1"/>
        </w:rPr>
        <w:lastRenderedPageBreak/>
        <w:t>MoS</w:t>
      </w:r>
      <w:r w:rsidRPr="0060233F">
        <w:rPr>
          <w:color w:val="000000" w:themeColor="text1"/>
          <w:vertAlign w:val="subscript"/>
        </w:rPr>
        <w:t>2</w:t>
      </w:r>
      <w:r w:rsidRPr="0060233F">
        <w:rPr>
          <w:color w:val="000000" w:themeColor="text1"/>
        </w:rPr>
        <w:t xml:space="preserve"> at 0.4% concentration showed the better wear resistance at all the instances than the </w:t>
      </w:r>
      <w:r>
        <w:rPr>
          <w:color w:val="000000" w:themeColor="text1"/>
        </w:rPr>
        <w:t>o</w:t>
      </w:r>
      <w:r w:rsidRPr="0060233F">
        <w:rPr>
          <w:color w:val="000000" w:themeColor="text1"/>
        </w:rPr>
        <w:t xml:space="preserve">ther concentrations of the reinforcement studied. </w:t>
      </w:r>
    </w:p>
    <w:p w:rsidR="00243B57" w:rsidRDefault="00243B57" w:rsidP="00046C6D">
      <w:pPr>
        <w:ind w:firstLine="0"/>
        <w:rPr>
          <w:color w:val="000000" w:themeColor="text1"/>
        </w:rPr>
      </w:pPr>
    </w:p>
    <w:tbl>
      <w:tblPr>
        <w:tblStyle w:val="TableGrid"/>
        <w:tblW w:w="0" w:type="auto"/>
        <w:tblLook w:val="04A0" w:firstRow="1" w:lastRow="0" w:firstColumn="1" w:lastColumn="0" w:noHBand="0" w:noVBand="1"/>
      </w:tblPr>
      <w:tblGrid>
        <w:gridCol w:w="4806"/>
        <w:gridCol w:w="4789"/>
      </w:tblGrid>
      <w:tr w:rsidR="001B5746" w:rsidTr="006577F0">
        <w:tc>
          <w:tcPr>
            <w:tcW w:w="4806" w:type="dxa"/>
          </w:tcPr>
          <w:p w:rsidR="001B5746" w:rsidRDefault="006577F0" w:rsidP="00046C6D">
            <w:pPr>
              <w:ind w:firstLine="0"/>
              <w:rPr>
                <w:color w:val="000000" w:themeColor="text1"/>
              </w:rPr>
            </w:pPr>
            <w:r w:rsidRPr="00650099">
              <w:rPr>
                <w:noProof/>
                <w:sz w:val="20"/>
                <w:lang w:val="en-US"/>
              </w:rPr>
              <w:drawing>
                <wp:anchor distT="0" distB="0" distL="114300" distR="114300" simplePos="0" relativeHeight="251739136" behindDoc="0" locked="0" layoutInCell="1" allowOverlap="1" wp14:anchorId="4FE9D9C8" wp14:editId="59549B22">
                  <wp:simplePos x="0" y="0"/>
                  <wp:positionH relativeFrom="column">
                    <wp:posOffset>-6350</wp:posOffset>
                  </wp:positionH>
                  <wp:positionV relativeFrom="paragraph">
                    <wp:posOffset>179070</wp:posOffset>
                  </wp:positionV>
                  <wp:extent cx="2914650" cy="199072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914650" cy="1990725"/>
                          </a:xfrm>
                          <a:prstGeom prst="rect">
                            <a:avLst/>
                          </a:prstGeom>
                        </pic:spPr>
                      </pic:pic>
                    </a:graphicData>
                  </a:graphic>
                  <wp14:sizeRelH relativeFrom="page">
                    <wp14:pctWidth>0</wp14:pctWidth>
                  </wp14:sizeRelH>
                  <wp14:sizeRelV relativeFrom="page">
                    <wp14:pctHeight>0</wp14:pctHeight>
                  </wp14:sizeRelV>
                </wp:anchor>
              </w:drawing>
            </w:r>
          </w:p>
        </w:tc>
        <w:tc>
          <w:tcPr>
            <w:tcW w:w="4789" w:type="dxa"/>
          </w:tcPr>
          <w:p w:rsidR="001B5746" w:rsidRDefault="006577F0" w:rsidP="00046C6D">
            <w:pPr>
              <w:ind w:firstLine="0"/>
              <w:rPr>
                <w:color w:val="000000" w:themeColor="text1"/>
              </w:rPr>
            </w:pPr>
            <w:r w:rsidRPr="00650099">
              <w:rPr>
                <w:noProof/>
                <w:sz w:val="20"/>
                <w:lang w:val="en-US"/>
              </w:rPr>
              <w:drawing>
                <wp:anchor distT="0" distB="0" distL="114300" distR="114300" simplePos="0" relativeHeight="251741184" behindDoc="0" locked="0" layoutInCell="1" allowOverlap="1" wp14:anchorId="6F8A567F" wp14:editId="29252A05">
                  <wp:simplePos x="0" y="0"/>
                  <wp:positionH relativeFrom="column">
                    <wp:posOffset>-635</wp:posOffset>
                  </wp:positionH>
                  <wp:positionV relativeFrom="paragraph">
                    <wp:posOffset>179070</wp:posOffset>
                  </wp:positionV>
                  <wp:extent cx="2886075" cy="203009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886075" cy="2030095"/>
                          </a:xfrm>
                          <a:prstGeom prst="rect">
                            <a:avLst/>
                          </a:prstGeom>
                        </pic:spPr>
                      </pic:pic>
                    </a:graphicData>
                  </a:graphic>
                  <wp14:sizeRelH relativeFrom="page">
                    <wp14:pctWidth>0</wp14:pctWidth>
                  </wp14:sizeRelH>
                  <wp14:sizeRelV relativeFrom="page">
                    <wp14:pctHeight>0</wp14:pctHeight>
                  </wp14:sizeRelV>
                </wp:anchor>
              </w:drawing>
            </w:r>
          </w:p>
        </w:tc>
      </w:tr>
      <w:tr w:rsidR="006577F0" w:rsidTr="00270F3D">
        <w:tc>
          <w:tcPr>
            <w:tcW w:w="9595" w:type="dxa"/>
            <w:gridSpan w:val="2"/>
          </w:tcPr>
          <w:p w:rsidR="006577F0" w:rsidRDefault="006577F0" w:rsidP="00046C6D">
            <w:pPr>
              <w:ind w:firstLine="0"/>
              <w:rPr>
                <w:color w:val="000000" w:themeColor="text1"/>
              </w:rPr>
            </w:pPr>
            <w:r w:rsidRPr="00046C6D">
              <w:rPr>
                <w:rFonts w:ascii="Arial" w:hAnsi="Arial" w:cs="Arial"/>
                <w:b/>
                <w:color w:val="000000"/>
              </w:rPr>
              <w:t xml:space="preserve">Figure 6.2. </w:t>
            </w:r>
            <w:r w:rsidR="00221305">
              <w:rPr>
                <w:rFonts w:ascii="Arial" w:hAnsi="Arial" w:cs="Arial"/>
                <w:color w:val="000000"/>
              </w:rPr>
              <w:t>T</w:t>
            </w:r>
            <w:r w:rsidR="00221305" w:rsidRPr="00046C6D">
              <w:rPr>
                <w:rFonts w:ascii="Arial" w:hAnsi="Arial" w:cs="Arial"/>
                <w:color w:val="000000"/>
              </w:rPr>
              <w:t xml:space="preserve">wo body abrasive wear test results showing the variation of wear rate against the abrading distance for different concentrations </w:t>
            </w:r>
            <w:r w:rsidRPr="00046C6D">
              <w:rPr>
                <w:rFonts w:ascii="Arial" w:hAnsi="Arial" w:cs="Arial"/>
                <w:color w:val="000000"/>
              </w:rPr>
              <w:t xml:space="preserve">of </w:t>
            </w:r>
            <w:r w:rsidRPr="00046C6D">
              <w:rPr>
                <w:rFonts w:ascii="Arial" w:hAnsi="Arial" w:cs="Arial"/>
              </w:rPr>
              <w:t>Al</w:t>
            </w:r>
            <w:r w:rsidRPr="00046C6D">
              <w:rPr>
                <w:rFonts w:ascii="Arial" w:hAnsi="Arial" w:cs="Arial"/>
                <w:vertAlign w:val="subscript"/>
              </w:rPr>
              <w:t>2</w:t>
            </w:r>
            <w:r w:rsidRPr="00046C6D">
              <w:rPr>
                <w:rFonts w:ascii="Arial" w:hAnsi="Arial" w:cs="Arial"/>
              </w:rPr>
              <w:t>O</w:t>
            </w:r>
            <w:r w:rsidRPr="00046C6D">
              <w:rPr>
                <w:rFonts w:ascii="Arial" w:hAnsi="Arial" w:cs="Arial"/>
                <w:vertAlign w:val="subscript"/>
              </w:rPr>
              <w:t>3</w:t>
            </w:r>
            <w:r w:rsidRPr="00046C6D">
              <w:rPr>
                <w:rFonts w:ascii="Arial" w:hAnsi="Arial" w:cs="Arial"/>
                <w:color w:val="000000"/>
              </w:rPr>
              <w:t xml:space="preserve"> and MoS</w:t>
            </w:r>
            <w:r w:rsidRPr="00046C6D">
              <w:rPr>
                <w:rFonts w:ascii="Arial" w:hAnsi="Arial" w:cs="Arial"/>
                <w:color w:val="000000"/>
                <w:vertAlign w:val="subscript"/>
              </w:rPr>
              <w:t xml:space="preserve">2 </w:t>
            </w:r>
            <w:r w:rsidRPr="00046C6D">
              <w:rPr>
                <w:rFonts w:ascii="Arial" w:hAnsi="Arial" w:cs="Arial"/>
                <w:color w:val="000000"/>
              </w:rPr>
              <w:t>at 48N.</w:t>
            </w:r>
          </w:p>
        </w:tc>
      </w:tr>
    </w:tbl>
    <w:p w:rsidR="001B5746" w:rsidRPr="0060233F" w:rsidRDefault="001B5746" w:rsidP="00046C6D">
      <w:pPr>
        <w:ind w:firstLine="0"/>
        <w:rPr>
          <w:color w:val="000000" w:themeColor="text1"/>
        </w:rPr>
      </w:pPr>
    </w:p>
    <w:p w:rsidR="00243B57" w:rsidRPr="0060233F" w:rsidRDefault="00325829" w:rsidP="00325829">
      <w:pPr>
        <w:ind w:firstLine="0"/>
        <w:rPr>
          <w:rFonts w:ascii="Arial" w:hAnsi="Arial" w:cs="Arial"/>
          <w:b/>
        </w:rPr>
      </w:pPr>
      <w:r>
        <w:rPr>
          <w:rFonts w:ascii="Arial" w:hAnsi="Arial" w:cs="Arial"/>
          <w:b/>
        </w:rPr>
        <w:t>7</w:t>
      </w:r>
      <w:r w:rsidR="00243B57" w:rsidRPr="0060233F">
        <w:rPr>
          <w:rFonts w:ascii="Arial" w:hAnsi="Arial" w:cs="Arial"/>
          <w:b/>
        </w:rPr>
        <w:t>.0 References</w:t>
      </w:r>
    </w:p>
    <w:p w:rsidR="00243B57" w:rsidRPr="00046C6D" w:rsidRDefault="00243B57" w:rsidP="00F81A5F">
      <w:pPr>
        <w:pStyle w:val="ListParagraph"/>
        <w:numPr>
          <w:ilvl w:val="0"/>
          <w:numId w:val="26"/>
        </w:numPr>
        <w:tabs>
          <w:tab w:val="left" w:pos="90"/>
        </w:tabs>
        <w:rPr>
          <w:shd w:val="clear" w:color="auto" w:fill="FFFFFF"/>
        </w:rPr>
      </w:pPr>
      <w:r w:rsidRPr="00046C6D">
        <w:rPr>
          <w:shd w:val="clear" w:color="auto" w:fill="FFFFFF"/>
        </w:rPr>
        <w:t xml:space="preserve">P K Mallick (2007) Fiber reinforced Polymer Composites, Materials, Manufacturing and Design. CRC </w:t>
      </w:r>
      <w:r w:rsidR="0060233F" w:rsidRPr="00046C6D">
        <w:rPr>
          <w:shd w:val="clear" w:color="auto" w:fill="FFFFFF"/>
        </w:rPr>
        <w:t>P</w:t>
      </w:r>
      <w:r w:rsidRPr="00046C6D">
        <w:rPr>
          <w:shd w:val="clear" w:color="auto" w:fill="FFFFFF"/>
        </w:rPr>
        <w:t xml:space="preserve">ress, New York. </w:t>
      </w:r>
    </w:p>
    <w:p w:rsidR="00243B57" w:rsidRPr="0060233F" w:rsidRDefault="00243B57" w:rsidP="00F81A5F">
      <w:pPr>
        <w:pStyle w:val="ListParagraph"/>
        <w:numPr>
          <w:ilvl w:val="0"/>
          <w:numId w:val="26"/>
        </w:numPr>
        <w:tabs>
          <w:tab w:val="left" w:pos="90"/>
        </w:tabs>
      </w:pPr>
      <w:r w:rsidRPr="0060233F">
        <w:t xml:space="preserve">C Soutis (2005) “Fiber reinforced composites in aircraft construction”. Program Aero Science, 41 (2) (2005), pp. 143-151. </w:t>
      </w:r>
    </w:p>
    <w:p w:rsidR="00243B57" w:rsidRPr="0060233F" w:rsidRDefault="00243B57" w:rsidP="00F81A5F">
      <w:pPr>
        <w:pStyle w:val="ListParagraph"/>
        <w:numPr>
          <w:ilvl w:val="0"/>
          <w:numId w:val="26"/>
        </w:numPr>
        <w:pBdr>
          <w:top w:val="nil"/>
          <w:left w:val="nil"/>
          <w:bottom w:val="nil"/>
          <w:right w:val="nil"/>
          <w:between w:val="nil"/>
        </w:pBdr>
        <w:tabs>
          <w:tab w:val="left" w:pos="90"/>
        </w:tabs>
      </w:pPr>
      <w:proofErr w:type="spellStart"/>
      <w:r w:rsidRPr="0060233F">
        <w:t>GuangShi</w:t>
      </w:r>
      <w:proofErr w:type="spellEnd"/>
      <w:r w:rsidRPr="0060233F">
        <w:t xml:space="preserve">, </w:t>
      </w:r>
      <w:bookmarkStart w:id="2" w:name="3dy6vkm" w:colFirst="0" w:colLast="0"/>
      <w:bookmarkEnd w:id="2"/>
      <w:r w:rsidRPr="0060233F">
        <w:t xml:space="preserve">Ming </w:t>
      </w:r>
      <w:proofErr w:type="spellStart"/>
      <w:r w:rsidRPr="0060233F">
        <w:t>QiuZhang</w:t>
      </w:r>
      <w:proofErr w:type="spellEnd"/>
      <w:r w:rsidRPr="0060233F">
        <w:t xml:space="preserve">, </w:t>
      </w:r>
      <w:bookmarkStart w:id="3" w:name="1t3h5sf" w:colFirst="0" w:colLast="0"/>
      <w:bookmarkEnd w:id="3"/>
      <w:r w:rsidRPr="0060233F">
        <w:rPr>
          <w:rFonts w:eastAsia="Calibri"/>
        </w:rPr>
        <w:fldChar w:fldCharType="begin"/>
      </w:r>
      <w:r w:rsidRPr="0060233F">
        <w:instrText xml:space="preserve"> HYPERLINK "http://sci-hub.tw/https:/www.sciencedirect.com/science/article/abs/pii/S0043164803005337/" \l "!" \h </w:instrText>
      </w:r>
      <w:r w:rsidRPr="0060233F">
        <w:rPr>
          <w:rFonts w:eastAsia="Calibri"/>
        </w:rPr>
        <w:fldChar w:fldCharType="separate"/>
      </w:r>
      <w:r w:rsidRPr="0060233F">
        <w:t xml:space="preserve">Min </w:t>
      </w:r>
      <w:proofErr w:type="spellStart"/>
      <w:r w:rsidRPr="0060233F">
        <w:t>ZhiRong</w:t>
      </w:r>
      <w:proofErr w:type="spellEnd"/>
      <w:r w:rsidRPr="0060233F">
        <w:fldChar w:fldCharType="end"/>
      </w:r>
      <w:bookmarkStart w:id="4" w:name="4d34og8" w:colFirst="0" w:colLast="0"/>
      <w:bookmarkEnd w:id="4"/>
      <w:r w:rsidRPr="0060233F">
        <w:t xml:space="preserve">, </w:t>
      </w:r>
      <w:proofErr w:type="spellStart"/>
      <w:r w:rsidRPr="0060233F">
        <w:t>BerndWetzel</w:t>
      </w:r>
      <w:bookmarkStart w:id="5" w:name="2s8eyo1" w:colFirst="0" w:colLast="0"/>
      <w:bookmarkEnd w:id="5"/>
      <w:proofErr w:type="spellEnd"/>
      <w:r w:rsidRPr="0060233F">
        <w:t xml:space="preserve">, </w:t>
      </w:r>
      <w:proofErr w:type="spellStart"/>
      <w:r w:rsidRPr="0060233F">
        <w:t>KlausFriedrich</w:t>
      </w:r>
      <w:proofErr w:type="spellEnd"/>
      <w:r w:rsidRPr="0060233F">
        <w:t xml:space="preserve"> (2004) “Sliding wear </w:t>
      </w:r>
      <w:proofErr w:type="spellStart"/>
      <w:r w:rsidRPr="0060233F">
        <w:t>behavior</w:t>
      </w:r>
      <w:proofErr w:type="spellEnd"/>
      <w:r w:rsidRPr="0060233F">
        <w:t xml:space="preserve"> of epoxy containing nano-Al</w:t>
      </w:r>
      <w:r w:rsidRPr="00046C6D">
        <w:rPr>
          <w:vertAlign w:val="subscript"/>
        </w:rPr>
        <w:t>2</w:t>
      </w:r>
      <w:r w:rsidRPr="0060233F">
        <w:t>O</w:t>
      </w:r>
      <w:r w:rsidRPr="00046C6D">
        <w:rPr>
          <w:vertAlign w:val="subscript"/>
        </w:rPr>
        <w:t>3</w:t>
      </w:r>
      <w:r w:rsidRPr="0060233F">
        <w:t xml:space="preserve">particles with different </w:t>
      </w:r>
      <w:proofErr w:type="spellStart"/>
      <w:r w:rsidRPr="0060233F">
        <w:t>pretreatments</w:t>
      </w:r>
      <w:proofErr w:type="spellEnd"/>
      <w:r w:rsidRPr="0060233F">
        <w:t>” Wear Volume 256, Pages 1072-1081.</w:t>
      </w:r>
    </w:p>
    <w:p w:rsidR="00243B57" w:rsidRPr="0060233F" w:rsidRDefault="00243B57" w:rsidP="00F81A5F">
      <w:pPr>
        <w:pStyle w:val="ListParagraph"/>
        <w:numPr>
          <w:ilvl w:val="0"/>
          <w:numId w:val="26"/>
        </w:numPr>
        <w:pBdr>
          <w:top w:val="nil"/>
          <w:left w:val="nil"/>
          <w:bottom w:val="nil"/>
          <w:right w:val="nil"/>
          <w:between w:val="nil"/>
        </w:pBdr>
        <w:tabs>
          <w:tab w:val="left" w:pos="90"/>
        </w:tabs>
      </w:pPr>
      <w:r w:rsidRPr="0060233F">
        <w:t xml:space="preserve">B. </w:t>
      </w:r>
      <w:proofErr w:type="spellStart"/>
      <w:r w:rsidRPr="0060233F">
        <w:t>Suresha</w:t>
      </w:r>
      <w:proofErr w:type="spellEnd"/>
      <w:r w:rsidRPr="0060233F">
        <w:t xml:space="preserve">, G. </w:t>
      </w:r>
      <w:proofErr w:type="spellStart"/>
      <w:r w:rsidRPr="0060233F">
        <w:t>Chandramohan</w:t>
      </w:r>
      <w:proofErr w:type="spellEnd"/>
      <w:r w:rsidRPr="0060233F">
        <w:t xml:space="preserve">, P. </w:t>
      </w:r>
      <w:proofErr w:type="spellStart"/>
      <w:r w:rsidRPr="0060233F">
        <w:t>Samapthkumaran</w:t>
      </w:r>
      <w:proofErr w:type="spellEnd"/>
      <w:r w:rsidRPr="0060233F">
        <w:t xml:space="preserve">, S. </w:t>
      </w:r>
      <w:proofErr w:type="spellStart"/>
      <w:r w:rsidRPr="0060233F">
        <w:t>Seetharamu</w:t>
      </w:r>
      <w:proofErr w:type="spellEnd"/>
      <w:r w:rsidRPr="0060233F">
        <w:t xml:space="preserve">, S. </w:t>
      </w:r>
      <w:proofErr w:type="spellStart"/>
      <w:r w:rsidRPr="0060233F">
        <w:t>Vynatheya</w:t>
      </w:r>
      <w:proofErr w:type="spellEnd"/>
      <w:r w:rsidRPr="0060233F">
        <w:t xml:space="preserve">, (2006) “Friction and Wear Characteristics of Carbon-epoxy and Glass-epoxy Woven Roving Fiber Composites“. The Journal of Reinforced Plastics and Composites, Volume: 25 issue: 7, page(s): 771-782. </w:t>
      </w:r>
    </w:p>
    <w:p w:rsidR="00F81A5F" w:rsidRDefault="00243B57" w:rsidP="002C0959">
      <w:pPr>
        <w:pStyle w:val="ListParagraph"/>
        <w:numPr>
          <w:ilvl w:val="0"/>
          <w:numId w:val="26"/>
        </w:numPr>
        <w:tabs>
          <w:tab w:val="left" w:pos="90"/>
        </w:tabs>
      </w:pPr>
      <w:proofErr w:type="spellStart"/>
      <w:r w:rsidRPr="0060233F">
        <w:t>A.Shafiei-Zarghani</w:t>
      </w:r>
      <w:proofErr w:type="spellEnd"/>
      <w:r w:rsidRPr="0060233F">
        <w:t xml:space="preserve"> </w:t>
      </w:r>
      <w:proofErr w:type="spellStart"/>
      <w:r w:rsidRPr="0060233F">
        <w:t>S.F.Kashani-BozorgA</w:t>
      </w:r>
      <w:proofErr w:type="spellEnd"/>
      <w:r w:rsidRPr="0060233F">
        <w:t xml:space="preserve">. </w:t>
      </w:r>
      <w:proofErr w:type="spellStart"/>
      <w:r w:rsidRPr="0060233F">
        <w:t>Zarei-Hanzaki</w:t>
      </w:r>
      <w:proofErr w:type="spellEnd"/>
      <w:r w:rsidRPr="0060233F">
        <w:t xml:space="preserve"> (2011). “Wear assessment of Al/Al2O3 nano-composite surface layer produced using friction stir processing”. Wear, Volume 270, Issues 5–6, 10 February 2011, Pages 403-412.</w:t>
      </w:r>
    </w:p>
    <w:p w:rsidR="00243B57" w:rsidRPr="0060233F" w:rsidRDefault="00243B57" w:rsidP="002C0959">
      <w:pPr>
        <w:pStyle w:val="ListParagraph"/>
        <w:numPr>
          <w:ilvl w:val="0"/>
          <w:numId w:val="26"/>
        </w:numPr>
        <w:tabs>
          <w:tab w:val="left" w:pos="90"/>
        </w:tabs>
      </w:pPr>
      <w:r w:rsidRPr="00F81A5F">
        <w:rPr>
          <w:rFonts w:eastAsia="Arial"/>
        </w:rPr>
        <w:t xml:space="preserve">V.P. </w:t>
      </w:r>
      <w:proofErr w:type="spellStart"/>
      <w:r w:rsidRPr="00F81A5F">
        <w:rPr>
          <w:rFonts w:eastAsia="Arial"/>
        </w:rPr>
        <w:t>Gordienko</w:t>
      </w:r>
      <w:proofErr w:type="spellEnd"/>
      <w:r w:rsidRPr="00F81A5F">
        <w:rPr>
          <w:rFonts w:eastAsia="Arial"/>
        </w:rPr>
        <w:t xml:space="preserve">, V.G. </w:t>
      </w:r>
      <w:proofErr w:type="spellStart"/>
      <w:r w:rsidRPr="00F81A5F">
        <w:rPr>
          <w:rFonts w:eastAsia="Arial"/>
        </w:rPr>
        <w:t>Sal’nikov</w:t>
      </w:r>
      <w:proofErr w:type="spellEnd"/>
      <w:r w:rsidRPr="00F81A5F">
        <w:rPr>
          <w:rFonts w:eastAsia="Arial"/>
        </w:rPr>
        <w:t xml:space="preserve">, R.V. </w:t>
      </w:r>
      <w:proofErr w:type="spellStart"/>
      <w:r w:rsidRPr="00F81A5F">
        <w:rPr>
          <w:rFonts w:eastAsia="Arial"/>
        </w:rPr>
        <w:t>Podlesnyi</w:t>
      </w:r>
      <w:proofErr w:type="spellEnd"/>
      <w:r w:rsidRPr="00F81A5F">
        <w:rPr>
          <w:rFonts w:eastAsia="Arial"/>
        </w:rPr>
        <w:t xml:space="preserve">, A.V. </w:t>
      </w:r>
      <w:proofErr w:type="spellStart"/>
      <w:r w:rsidRPr="00F81A5F">
        <w:rPr>
          <w:rFonts w:eastAsia="Arial"/>
        </w:rPr>
        <w:t>Kasperskii</w:t>
      </w:r>
      <w:proofErr w:type="spellEnd"/>
      <w:r w:rsidRPr="00F81A5F">
        <w:rPr>
          <w:rFonts w:eastAsia="Arial"/>
        </w:rPr>
        <w:t xml:space="preserve"> (2009). “</w:t>
      </w:r>
      <w:r w:rsidRPr="0060233F">
        <w:t xml:space="preserve">Hardness and wear resistance of certain </w:t>
      </w:r>
      <w:proofErr w:type="spellStart"/>
      <w:r w:rsidRPr="0060233F">
        <w:t>polyolefins</w:t>
      </w:r>
      <w:proofErr w:type="spellEnd"/>
      <w:r w:rsidRPr="0060233F">
        <w:t xml:space="preserve"> with additions of molybdenum-di-sulphide</w:t>
      </w:r>
      <w:r w:rsidRPr="00F81A5F">
        <w:rPr>
          <w:rFonts w:eastAsia="Arial"/>
        </w:rPr>
        <w:t xml:space="preserve">”. </w:t>
      </w:r>
      <w:proofErr w:type="spellStart"/>
      <w:r w:rsidRPr="0060233F">
        <w:t>Plasticheskie</w:t>
      </w:r>
      <w:proofErr w:type="spellEnd"/>
      <w:r w:rsidRPr="0060233F">
        <w:t xml:space="preserve"> Massy (Plastic Weight), Volume 10, pages. 13–15. </w:t>
      </w:r>
    </w:p>
    <w:p w:rsidR="00243B57" w:rsidRPr="0060233F" w:rsidRDefault="00243B57" w:rsidP="00F81A5F">
      <w:pPr>
        <w:pStyle w:val="ListParagraph"/>
        <w:numPr>
          <w:ilvl w:val="0"/>
          <w:numId w:val="26"/>
        </w:numPr>
        <w:tabs>
          <w:tab w:val="left" w:pos="90"/>
        </w:tabs>
      </w:pPr>
      <w:r w:rsidRPr="0060233F">
        <w:t xml:space="preserve">Zhu </w:t>
      </w:r>
      <w:proofErr w:type="spellStart"/>
      <w:r w:rsidRPr="0060233F">
        <w:t>Peng</w:t>
      </w:r>
      <w:proofErr w:type="spellEnd"/>
      <w:r w:rsidRPr="0060233F">
        <w:t xml:space="preserve">, Wang Xiao, Wang Xiao‐dong, Huang Pei, Shi Jun (2013). “Tribology performances of molybdenum </w:t>
      </w:r>
      <w:proofErr w:type="spellStart"/>
      <w:r w:rsidRPr="0060233F">
        <w:t>disulfide</w:t>
      </w:r>
      <w:proofErr w:type="spellEnd"/>
      <w:r w:rsidRPr="0060233F">
        <w:t xml:space="preserve"> reinforced thermoplastic polyimide under dry and water lubrication conditions”. </w:t>
      </w:r>
      <w:r w:rsidRPr="00046C6D">
        <w:rPr>
          <w:highlight w:val="white"/>
        </w:rPr>
        <w:t xml:space="preserve">Industrial Lubrication and Tribology, Vol. 58 Issue: 4, pp.195-201. </w:t>
      </w:r>
      <w:r w:rsidRPr="0060233F">
        <w:t xml:space="preserve"> </w:t>
      </w:r>
    </w:p>
    <w:p w:rsidR="00243B57" w:rsidRPr="0060233F" w:rsidRDefault="00243B57" w:rsidP="00F81A5F">
      <w:pPr>
        <w:pStyle w:val="ListParagraph"/>
        <w:numPr>
          <w:ilvl w:val="0"/>
          <w:numId w:val="26"/>
        </w:numPr>
        <w:tabs>
          <w:tab w:val="left" w:pos="90"/>
          <w:tab w:val="left" w:pos="720"/>
        </w:tabs>
      </w:pPr>
      <w:r w:rsidRPr="0060233F">
        <w:t xml:space="preserve">P.H.Sivaraman, </w:t>
      </w:r>
      <w:proofErr w:type="spellStart"/>
      <w:r w:rsidRPr="0060233F">
        <w:t>R.Vimal</w:t>
      </w:r>
      <w:proofErr w:type="spellEnd"/>
      <w:r w:rsidRPr="0060233F">
        <w:t xml:space="preserve">, </w:t>
      </w:r>
      <w:proofErr w:type="spellStart"/>
      <w:r w:rsidRPr="0060233F">
        <w:t>S.Badrinarayanan</w:t>
      </w:r>
      <w:proofErr w:type="spellEnd"/>
      <w:r w:rsidRPr="0060233F">
        <w:t xml:space="preserve">, </w:t>
      </w:r>
      <w:proofErr w:type="spellStart"/>
      <w:r w:rsidRPr="0060233F">
        <w:t>R.Vignesh</w:t>
      </w:r>
      <w:proofErr w:type="spellEnd"/>
      <w:r w:rsidRPr="0060233F">
        <w:t xml:space="preserve"> Kumar (2017). “Study of Wear Properties of Jute/Banana Fibers Reinforced Molybdenum-di-sulphide Modified Epoxy Composites” Materials Today Proceedings”. Volume 4, Issue 2, Part A, 2017, Pages 2910-2919. </w:t>
      </w:r>
    </w:p>
    <w:p w:rsidR="00243B57" w:rsidRPr="00046C6D" w:rsidRDefault="00243B57" w:rsidP="00F81A5F">
      <w:pPr>
        <w:pStyle w:val="ListParagraph"/>
        <w:numPr>
          <w:ilvl w:val="0"/>
          <w:numId w:val="26"/>
        </w:numPr>
        <w:tabs>
          <w:tab w:val="left" w:pos="90"/>
        </w:tabs>
        <w:rPr>
          <w:szCs w:val="24"/>
        </w:rPr>
      </w:pPr>
      <w:r w:rsidRPr="00046C6D">
        <w:rPr>
          <w:szCs w:val="24"/>
        </w:rPr>
        <w:t>ASTM G65-04, Standard Test Method for  Measuring Abrasion Using the Dry Sand/Rubber  Wheel Apparatus, Annual Book of ASTM  Standards, Vol. 03.02, 2004.</w:t>
      </w:r>
    </w:p>
    <w:p w:rsidR="00243B57" w:rsidRPr="00046C6D" w:rsidRDefault="00243B57" w:rsidP="00F81A5F">
      <w:pPr>
        <w:pStyle w:val="ListParagraph"/>
        <w:numPr>
          <w:ilvl w:val="0"/>
          <w:numId w:val="26"/>
        </w:numPr>
        <w:tabs>
          <w:tab w:val="left" w:pos="90"/>
        </w:tabs>
        <w:rPr>
          <w:szCs w:val="24"/>
        </w:rPr>
      </w:pPr>
      <w:r w:rsidRPr="00046C6D">
        <w:rPr>
          <w:szCs w:val="24"/>
        </w:rPr>
        <w:t xml:space="preserve">ASTM G99-17, Standard Test Method for Wear Testing with a Pin-on-Disk Apparatus, ASTM International, West Conshohocken, PA, 2017. </w:t>
      </w:r>
    </w:p>
    <w:p w:rsidR="00243B57" w:rsidRDefault="00243B57" w:rsidP="00F81A5F">
      <w:pPr>
        <w:ind w:left="450" w:firstLine="0"/>
        <w:rPr>
          <w:color w:val="000000"/>
          <w:sz w:val="32"/>
          <w:szCs w:val="24"/>
        </w:rPr>
      </w:pPr>
    </w:p>
    <w:p w:rsidR="000119B4" w:rsidRDefault="000119B4">
      <w:pPr>
        <w:ind w:firstLine="0"/>
        <w:jc w:val="left"/>
        <w:rPr>
          <w:color w:val="000000"/>
          <w:sz w:val="32"/>
          <w:szCs w:val="24"/>
        </w:rPr>
      </w:pPr>
    </w:p>
    <w:sectPr w:rsidR="000119B4" w:rsidSect="00697233">
      <w:footerReference w:type="default" r:id="rId20"/>
      <w:headerReference w:type="first" r:id="rId21"/>
      <w:footerReference w:type="first" r:id="rId22"/>
      <w:pgSz w:w="11907" w:h="16839" w:code="9"/>
      <w:pgMar w:top="990" w:right="1151" w:bottom="180" w:left="1151" w:header="851" w:footer="992"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12B6" w:rsidRDefault="003E12B6">
      <w:r>
        <w:separator/>
      </w:r>
    </w:p>
  </w:endnote>
  <w:endnote w:type="continuationSeparator" w:id="0">
    <w:p w:rsidR="003E12B6" w:rsidRDefault="003E12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7C1A" w:rsidRDefault="00A47C1A">
    <w:pPr>
      <w:pStyle w:val="Footer"/>
      <w:jc w:val="center"/>
    </w:pPr>
  </w:p>
  <w:p w:rsidR="00B11368" w:rsidRDefault="00B11368">
    <w:pPr>
      <w:pStyle w:val="Footer"/>
      <w:jc w:val="center"/>
    </w:pPr>
  </w:p>
  <w:p w:rsidR="00A47C1A" w:rsidRDefault="00574CF7">
    <w:pPr>
      <w:pStyle w:val="Footer"/>
      <w:jc w:val="center"/>
    </w:pPr>
    <w:r>
      <w:fldChar w:fldCharType="begin"/>
    </w:r>
    <w:r w:rsidR="00036E07">
      <w:instrText xml:space="preserve"> PAGE </w:instrText>
    </w:r>
    <w:r>
      <w:fldChar w:fldCharType="separate"/>
    </w:r>
    <w:r w:rsidR="00877399">
      <w:rPr>
        <w:noProof/>
      </w:rPr>
      <w:t>5</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7C1A" w:rsidRDefault="00574CF7">
    <w:pPr>
      <w:pStyle w:val="Footer"/>
      <w:jc w:val="center"/>
      <w:rPr>
        <w:lang w:val="sl-SI"/>
      </w:rPr>
    </w:pPr>
    <w:r>
      <w:rPr>
        <w:rStyle w:val="PageNumber"/>
      </w:rPr>
      <w:fldChar w:fldCharType="begin"/>
    </w:r>
    <w:r w:rsidR="00A47C1A">
      <w:rPr>
        <w:rStyle w:val="PageNumber"/>
      </w:rPr>
      <w:instrText xml:space="preserve"> PAGE </w:instrText>
    </w:r>
    <w:r>
      <w:rPr>
        <w:rStyle w:val="PageNumber"/>
      </w:rPr>
      <w:fldChar w:fldCharType="separate"/>
    </w:r>
    <w:r w:rsidR="00877399">
      <w:rPr>
        <w:rStyle w:val="PageNumber"/>
        <w:noProof/>
      </w:rPr>
      <w:t>1</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12B6" w:rsidRDefault="003E12B6">
      <w:r>
        <w:separator/>
      </w:r>
    </w:p>
  </w:footnote>
  <w:footnote w:type="continuationSeparator" w:id="0">
    <w:p w:rsidR="003E12B6" w:rsidRDefault="003E12B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676D" w:rsidRDefault="0017676D" w:rsidP="00765DC7">
    <w:pPr>
      <w:pStyle w:val="Footer"/>
      <w:ind w:firstLine="0"/>
      <w:jc w:val="left"/>
      <w:rPr>
        <w:i/>
        <w:lang w:val="en-CA"/>
      </w:rPr>
    </w:pPr>
    <w:r w:rsidRPr="004E477E">
      <w:rPr>
        <w:i/>
        <w:lang w:val="en-CA"/>
      </w:rPr>
      <w:t xml:space="preserve">Proceedings of the </w:t>
    </w:r>
    <w:proofErr w:type="gramStart"/>
    <w:r w:rsidR="00765DC7">
      <w:rPr>
        <w:i/>
        <w:lang w:val="en-CA"/>
      </w:rPr>
      <w:t xml:space="preserve">International </w:t>
    </w:r>
    <w:r w:rsidR="00F755D8">
      <w:rPr>
        <w:i/>
        <w:lang w:val="en-CA"/>
      </w:rPr>
      <w:t xml:space="preserve"> </w:t>
    </w:r>
    <w:r w:rsidR="004957D6">
      <w:rPr>
        <w:i/>
        <w:lang w:val="en-CA"/>
      </w:rPr>
      <w:t>Conference</w:t>
    </w:r>
    <w:proofErr w:type="gramEnd"/>
    <w:r w:rsidR="004957D6">
      <w:rPr>
        <w:i/>
        <w:lang w:val="en-CA"/>
      </w:rPr>
      <w:t xml:space="preserve"> </w:t>
    </w:r>
    <w:r w:rsidR="00F755D8">
      <w:rPr>
        <w:i/>
        <w:lang w:val="en-CA"/>
      </w:rPr>
      <w:t xml:space="preserve">on </w:t>
    </w:r>
    <w:r w:rsidR="00765DC7" w:rsidRPr="00765DC7">
      <w:rPr>
        <w:i/>
        <w:lang w:val="en-CA"/>
      </w:rPr>
      <w:t>Applied Mechanical Engineering Research</w:t>
    </w:r>
    <w:r w:rsidR="00765DC7">
      <w:rPr>
        <w:i/>
        <w:lang w:val="en-CA"/>
      </w:rPr>
      <w:t xml:space="preserve"> </w:t>
    </w:r>
    <w:r w:rsidR="00765DC7" w:rsidRPr="00765DC7">
      <w:rPr>
        <w:i/>
        <w:lang w:val="en-CA"/>
      </w:rPr>
      <w:t>(IC-AMER2019)</w:t>
    </w:r>
  </w:p>
  <w:p w:rsidR="00A47C1A" w:rsidRDefault="00F755D8" w:rsidP="00540715">
    <w:pPr>
      <w:pStyle w:val="Footer"/>
      <w:tabs>
        <w:tab w:val="left" w:pos="720"/>
      </w:tabs>
      <w:ind w:firstLine="0"/>
      <w:jc w:val="left"/>
      <w:rPr>
        <w:i/>
        <w:lang w:val="en-CA"/>
      </w:rPr>
    </w:pPr>
    <w:r>
      <w:rPr>
        <w:i/>
        <w:lang w:val="en-CA"/>
      </w:rPr>
      <w:t xml:space="preserve">NIT Warangal, India – </w:t>
    </w:r>
    <w:r w:rsidR="00765DC7">
      <w:rPr>
        <w:i/>
        <w:lang w:val="en-CA"/>
      </w:rPr>
      <w:t>May 02</w:t>
    </w:r>
    <w:r>
      <w:rPr>
        <w:i/>
        <w:lang w:val="en-CA"/>
      </w:rPr>
      <w:t>-</w:t>
    </w:r>
    <w:r w:rsidR="00765DC7">
      <w:rPr>
        <w:i/>
        <w:lang w:val="en-CA"/>
      </w:rPr>
      <w:t>05</w:t>
    </w:r>
    <w:r w:rsidR="003F2D85">
      <w:rPr>
        <w:i/>
        <w:lang w:val="en-CA"/>
      </w:rPr>
      <w:t xml:space="preserve">, </w:t>
    </w:r>
    <w:r>
      <w:rPr>
        <w:i/>
        <w:lang w:val="en-CA"/>
      </w:rPr>
      <w:t>2019</w:t>
    </w:r>
  </w:p>
  <w:p w:rsidR="00540715" w:rsidRPr="00540715" w:rsidRDefault="00540715" w:rsidP="00540715">
    <w:pPr>
      <w:pStyle w:val="Header"/>
      <w:tabs>
        <w:tab w:val="left" w:pos="1701"/>
        <w:tab w:val="left" w:pos="2268"/>
        <w:tab w:val="left" w:pos="5670"/>
        <w:tab w:val="left" w:pos="6237"/>
      </w:tabs>
      <w:ind w:firstLine="0"/>
      <w:jc w:val="left"/>
      <w:rPr>
        <w:i/>
        <w:lang w:val="hr-HR"/>
      </w:rPr>
    </w:pPr>
    <w:r>
      <w:rPr>
        <w:i/>
        <w:lang w:val="hr-HR"/>
      </w:rPr>
      <w:t>Paper No. XXX (The number assigned when the papaer is accepted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5744377A"/>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1554BF1A"/>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31946062"/>
    <w:lvl w:ilvl="0">
      <w:start w:val="1"/>
      <w:numFmt w:val="decimal"/>
      <w:pStyle w:val="ListNumber3"/>
      <w:lvlText w:val="%1."/>
      <w:lvlJc w:val="left"/>
      <w:pPr>
        <w:tabs>
          <w:tab w:val="num" w:pos="926"/>
        </w:tabs>
        <w:ind w:left="926" w:hanging="360"/>
      </w:pPr>
    </w:lvl>
  </w:abstractNum>
  <w:abstractNum w:abstractNumId="3">
    <w:nsid w:val="FFFFFF7F"/>
    <w:multiLevelType w:val="singleLevel"/>
    <w:tmpl w:val="DD4EA16C"/>
    <w:lvl w:ilvl="0">
      <w:start w:val="1"/>
      <w:numFmt w:val="decimal"/>
      <w:pStyle w:val="ListNumber2"/>
      <w:lvlText w:val="%1."/>
      <w:lvlJc w:val="left"/>
      <w:pPr>
        <w:tabs>
          <w:tab w:val="num" w:pos="643"/>
        </w:tabs>
        <w:ind w:left="643" w:hanging="360"/>
      </w:pPr>
    </w:lvl>
  </w:abstractNum>
  <w:abstractNum w:abstractNumId="4">
    <w:nsid w:val="FFFFFF80"/>
    <w:multiLevelType w:val="singleLevel"/>
    <w:tmpl w:val="1BFA8750"/>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A2C84132"/>
    <w:lvl w:ilvl="0">
      <w:start w:val="1"/>
      <w:numFmt w:val="decimal"/>
      <w:pStyle w:val="Reference"/>
      <w:lvlText w:val="[%1]"/>
      <w:lvlJc w:val="left"/>
      <w:pPr>
        <w:tabs>
          <w:tab w:val="num" w:pos="360"/>
        </w:tabs>
        <w:ind w:left="357" w:hanging="357"/>
      </w:pPr>
    </w:lvl>
  </w:abstractNum>
  <w:abstractNum w:abstractNumId="6">
    <w:nsid w:val="FFFFFF82"/>
    <w:multiLevelType w:val="singleLevel"/>
    <w:tmpl w:val="91DE9FD2"/>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5B80B0D6"/>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ACB89B38"/>
    <w:lvl w:ilvl="0">
      <w:start w:val="1"/>
      <w:numFmt w:val="decimal"/>
      <w:pStyle w:val="ListNumber"/>
      <w:lvlText w:val="%1."/>
      <w:lvlJc w:val="left"/>
      <w:pPr>
        <w:tabs>
          <w:tab w:val="num" w:pos="360"/>
        </w:tabs>
        <w:ind w:left="360" w:hanging="360"/>
      </w:pPr>
    </w:lvl>
  </w:abstractNum>
  <w:abstractNum w:abstractNumId="9">
    <w:nsid w:val="FFFFFF89"/>
    <w:multiLevelType w:val="singleLevel"/>
    <w:tmpl w:val="67802BD2"/>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A7B3B74"/>
    <w:multiLevelType w:val="multilevel"/>
    <w:tmpl w:val="EA402C6A"/>
    <w:lvl w:ilvl="0">
      <w:start w:val="2"/>
      <w:numFmt w:val="decimal"/>
      <w:lvlText w:val="%1.0"/>
      <w:lvlJc w:val="left"/>
      <w:pPr>
        <w:ind w:left="390" w:hanging="390"/>
      </w:pPr>
      <w:rPr>
        <w:rFonts w:ascii="Times New Roman" w:eastAsia="Times New Roman" w:hAnsi="Times New Roman" w:cs="Times New Roman" w:hint="default"/>
        <w:b/>
        <w:sz w:val="24"/>
        <w:szCs w:val="24"/>
      </w:rPr>
    </w:lvl>
    <w:lvl w:ilvl="1">
      <w:start w:val="1"/>
      <w:numFmt w:val="decimal"/>
      <w:lvlText w:val="%1.%2"/>
      <w:lvlJc w:val="left"/>
      <w:pPr>
        <w:ind w:left="1110" w:hanging="39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1">
    <w:nsid w:val="0BF57008"/>
    <w:multiLevelType w:val="hybridMultilevel"/>
    <w:tmpl w:val="ADF06476"/>
    <w:lvl w:ilvl="0" w:tplc="C7408BA8">
      <w:start w:val="1"/>
      <w:numFmt w:val="decimal"/>
      <w:lvlText w:val="%1."/>
      <w:lvlJc w:val="left"/>
      <w:pPr>
        <w:ind w:left="720" w:hanging="360"/>
      </w:pPr>
      <w:rPr>
        <w:rFonts w:ascii="Arial" w:hAnsi="Arial" w:cs="Arial"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EDC326C"/>
    <w:multiLevelType w:val="hybridMultilevel"/>
    <w:tmpl w:val="D4820F80"/>
    <w:lvl w:ilvl="0" w:tplc="E41CA72C">
      <w:start w:val="1"/>
      <w:numFmt w:val="decimal"/>
      <w:lvlText w:val="%1."/>
      <w:lvlJc w:val="left"/>
      <w:pPr>
        <w:ind w:left="720" w:hanging="360"/>
      </w:pPr>
      <w:rPr>
        <w:rFonts w:ascii="Times New Roman" w:hAnsi="Times New Roman" w:cs="Times New Roman"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5324366"/>
    <w:multiLevelType w:val="multilevel"/>
    <w:tmpl w:val="D22C9F84"/>
    <w:lvl w:ilvl="0">
      <w:start w:val="6"/>
      <w:numFmt w:val="decimal"/>
      <w:lvlText w:val="%1."/>
      <w:lvlJc w:val="left"/>
      <w:pPr>
        <w:ind w:left="720" w:hanging="360"/>
      </w:pPr>
      <w:rPr>
        <w:rFonts w:ascii="Arial" w:hAnsi="Arial" w:cs="Arial" w:hint="default"/>
        <w:b/>
        <w:sz w:val="24"/>
      </w:rPr>
    </w:lvl>
    <w:lvl w:ilvl="1">
      <w:start w:val="1"/>
      <w:numFmt w:val="decimal"/>
      <w:isLgl/>
      <w:lvlText w:val="%1.%2"/>
      <w:lvlJc w:val="left"/>
      <w:pPr>
        <w:ind w:left="720" w:hanging="360"/>
      </w:pPr>
      <w:rPr>
        <w:rFonts w:hint="default"/>
        <w:b/>
        <w:color w:val="auto"/>
        <w:sz w:val="24"/>
      </w:rPr>
    </w:lvl>
    <w:lvl w:ilvl="2">
      <w:start w:val="1"/>
      <w:numFmt w:val="decimal"/>
      <w:isLgl/>
      <w:lvlText w:val="%1.%2.%3"/>
      <w:lvlJc w:val="left"/>
      <w:pPr>
        <w:ind w:left="1080" w:hanging="720"/>
      </w:pPr>
      <w:rPr>
        <w:rFonts w:hint="default"/>
        <w:b/>
        <w:color w:val="auto"/>
        <w:sz w:val="24"/>
      </w:rPr>
    </w:lvl>
    <w:lvl w:ilvl="3">
      <w:start w:val="1"/>
      <w:numFmt w:val="decimal"/>
      <w:isLgl/>
      <w:lvlText w:val="%1.%2.%3.%4"/>
      <w:lvlJc w:val="left"/>
      <w:pPr>
        <w:ind w:left="1080" w:hanging="720"/>
      </w:pPr>
      <w:rPr>
        <w:rFonts w:hint="default"/>
        <w:b/>
        <w:color w:val="auto"/>
        <w:sz w:val="24"/>
      </w:rPr>
    </w:lvl>
    <w:lvl w:ilvl="4">
      <w:start w:val="1"/>
      <w:numFmt w:val="decimal"/>
      <w:isLgl/>
      <w:lvlText w:val="%1.%2.%3.%4.%5"/>
      <w:lvlJc w:val="left"/>
      <w:pPr>
        <w:ind w:left="1080" w:hanging="720"/>
      </w:pPr>
      <w:rPr>
        <w:rFonts w:hint="default"/>
        <w:b/>
        <w:color w:val="auto"/>
        <w:sz w:val="24"/>
      </w:rPr>
    </w:lvl>
    <w:lvl w:ilvl="5">
      <w:start w:val="1"/>
      <w:numFmt w:val="decimal"/>
      <w:isLgl/>
      <w:lvlText w:val="%1.%2.%3.%4.%5.%6"/>
      <w:lvlJc w:val="left"/>
      <w:pPr>
        <w:ind w:left="1440" w:hanging="1080"/>
      </w:pPr>
      <w:rPr>
        <w:rFonts w:hint="default"/>
        <w:b/>
        <w:color w:val="auto"/>
        <w:sz w:val="24"/>
      </w:rPr>
    </w:lvl>
    <w:lvl w:ilvl="6">
      <w:start w:val="1"/>
      <w:numFmt w:val="decimal"/>
      <w:isLgl/>
      <w:lvlText w:val="%1.%2.%3.%4.%5.%6.%7"/>
      <w:lvlJc w:val="left"/>
      <w:pPr>
        <w:ind w:left="1440" w:hanging="1080"/>
      </w:pPr>
      <w:rPr>
        <w:rFonts w:hint="default"/>
        <w:b/>
        <w:color w:val="auto"/>
        <w:sz w:val="24"/>
      </w:rPr>
    </w:lvl>
    <w:lvl w:ilvl="7">
      <w:start w:val="1"/>
      <w:numFmt w:val="decimal"/>
      <w:isLgl/>
      <w:lvlText w:val="%1.%2.%3.%4.%5.%6.%7.%8"/>
      <w:lvlJc w:val="left"/>
      <w:pPr>
        <w:ind w:left="1800" w:hanging="1440"/>
      </w:pPr>
      <w:rPr>
        <w:rFonts w:hint="default"/>
        <w:b/>
        <w:color w:val="auto"/>
        <w:sz w:val="24"/>
      </w:rPr>
    </w:lvl>
    <w:lvl w:ilvl="8">
      <w:start w:val="1"/>
      <w:numFmt w:val="decimal"/>
      <w:isLgl/>
      <w:lvlText w:val="%1.%2.%3.%4.%5.%6.%7.%8.%9"/>
      <w:lvlJc w:val="left"/>
      <w:pPr>
        <w:ind w:left="1800" w:hanging="1440"/>
      </w:pPr>
      <w:rPr>
        <w:rFonts w:hint="default"/>
        <w:b/>
        <w:color w:val="auto"/>
        <w:sz w:val="24"/>
      </w:rPr>
    </w:lvl>
  </w:abstractNum>
  <w:abstractNum w:abstractNumId="14">
    <w:nsid w:val="25363969"/>
    <w:multiLevelType w:val="hybridMultilevel"/>
    <w:tmpl w:val="926EE81A"/>
    <w:lvl w:ilvl="0" w:tplc="FFFFFFFF">
      <w:start w:val="1"/>
      <w:numFmt w:val="decimal"/>
      <w:lvlText w:val="%1)"/>
      <w:lvlJc w:val="left"/>
      <w:pPr>
        <w:tabs>
          <w:tab w:val="num" w:pos="1080"/>
        </w:tabs>
        <w:ind w:left="1080" w:hanging="360"/>
      </w:pPr>
      <w:rPr>
        <w:rFonts w:hint="default"/>
      </w:rPr>
    </w:lvl>
    <w:lvl w:ilvl="1" w:tplc="FFFFFFFF">
      <w:numFmt w:val="bullet"/>
      <w:lvlText w:val="-"/>
      <w:lvlJc w:val="left"/>
      <w:pPr>
        <w:tabs>
          <w:tab w:val="num" w:pos="1800"/>
        </w:tabs>
        <w:ind w:left="1800" w:hanging="360"/>
      </w:pPr>
      <w:rPr>
        <w:rFonts w:ascii="Times New Roman" w:eastAsia="Times New Roman" w:hAnsi="Times New Roman" w:cs="Times New Roman" w:hint="default"/>
      </w:r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15">
    <w:nsid w:val="2A037FF2"/>
    <w:multiLevelType w:val="multilevel"/>
    <w:tmpl w:val="00CCE68E"/>
    <w:lvl w:ilvl="0">
      <w:start w:val="5"/>
      <w:numFmt w:val="decimal"/>
      <w:lvlText w:val="%1."/>
      <w:lvlJc w:val="left"/>
      <w:pPr>
        <w:ind w:left="720" w:hanging="360"/>
      </w:pPr>
      <w:rPr>
        <w:rFonts w:ascii="Arial" w:hAnsi="Arial" w:cs="Arial" w:hint="default"/>
        <w:b/>
        <w:sz w:val="24"/>
      </w:rPr>
    </w:lvl>
    <w:lvl w:ilvl="1">
      <w:start w:val="1"/>
      <w:numFmt w:val="decimal"/>
      <w:isLgl/>
      <w:lvlText w:val="%1.%2"/>
      <w:lvlJc w:val="left"/>
      <w:pPr>
        <w:ind w:left="765" w:hanging="405"/>
      </w:pPr>
      <w:rPr>
        <w:rFonts w:ascii="Arial" w:hAnsi="Arial" w:cs="Arial" w:hint="default"/>
        <w:b/>
        <w:color w:val="auto"/>
        <w:sz w:val="24"/>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080" w:hanging="720"/>
      </w:pPr>
      <w:rPr>
        <w:rFonts w:hint="default"/>
        <w:color w:val="auto"/>
      </w:rPr>
    </w:lvl>
    <w:lvl w:ilvl="4">
      <w:start w:val="1"/>
      <w:numFmt w:val="decimal"/>
      <w:isLgl/>
      <w:lvlText w:val="%1.%2.%3.%4.%5"/>
      <w:lvlJc w:val="left"/>
      <w:pPr>
        <w:ind w:left="1080" w:hanging="720"/>
      </w:pPr>
      <w:rPr>
        <w:rFonts w:hint="default"/>
        <w:color w:val="auto"/>
      </w:rPr>
    </w:lvl>
    <w:lvl w:ilvl="5">
      <w:start w:val="1"/>
      <w:numFmt w:val="decimal"/>
      <w:isLgl/>
      <w:lvlText w:val="%1.%2.%3.%4.%5.%6"/>
      <w:lvlJc w:val="left"/>
      <w:pPr>
        <w:ind w:left="1440" w:hanging="1080"/>
      </w:pPr>
      <w:rPr>
        <w:rFonts w:hint="default"/>
        <w:color w:val="auto"/>
      </w:rPr>
    </w:lvl>
    <w:lvl w:ilvl="6">
      <w:start w:val="1"/>
      <w:numFmt w:val="decimal"/>
      <w:isLgl/>
      <w:lvlText w:val="%1.%2.%3.%4.%5.%6.%7"/>
      <w:lvlJc w:val="left"/>
      <w:pPr>
        <w:ind w:left="1440" w:hanging="1080"/>
      </w:pPr>
      <w:rPr>
        <w:rFonts w:hint="default"/>
        <w:color w:val="auto"/>
      </w:rPr>
    </w:lvl>
    <w:lvl w:ilvl="7">
      <w:start w:val="1"/>
      <w:numFmt w:val="decimal"/>
      <w:isLgl/>
      <w:lvlText w:val="%1.%2.%3.%4.%5.%6.%7.%8"/>
      <w:lvlJc w:val="left"/>
      <w:pPr>
        <w:ind w:left="1800" w:hanging="1440"/>
      </w:pPr>
      <w:rPr>
        <w:rFonts w:hint="default"/>
        <w:color w:val="auto"/>
      </w:rPr>
    </w:lvl>
    <w:lvl w:ilvl="8">
      <w:start w:val="1"/>
      <w:numFmt w:val="decimal"/>
      <w:isLgl/>
      <w:lvlText w:val="%1.%2.%3.%4.%5.%6.%7.%8.%9"/>
      <w:lvlJc w:val="left"/>
      <w:pPr>
        <w:ind w:left="1800" w:hanging="1440"/>
      </w:pPr>
      <w:rPr>
        <w:rFonts w:hint="default"/>
        <w:color w:val="auto"/>
      </w:rPr>
    </w:lvl>
  </w:abstractNum>
  <w:abstractNum w:abstractNumId="16">
    <w:nsid w:val="2C97673B"/>
    <w:multiLevelType w:val="hybridMultilevel"/>
    <w:tmpl w:val="FA88B768"/>
    <w:lvl w:ilvl="0" w:tplc="AC98DD14">
      <w:start w:val="1"/>
      <w:numFmt w:val="decimal"/>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717232D"/>
    <w:multiLevelType w:val="hybridMultilevel"/>
    <w:tmpl w:val="FBD81E2A"/>
    <w:lvl w:ilvl="0" w:tplc="BCD8442E">
      <w:start w:val="1"/>
      <w:numFmt w:val="decimal"/>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88F062F"/>
    <w:multiLevelType w:val="multilevel"/>
    <w:tmpl w:val="DA8A8554"/>
    <w:lvl w:ilvl="0">
      <w:start w:val="1"/>
      <w:numFmt w:val="decimal"/>
      <w:pStyle w:val="Heading1"/>
      <w:lvlText w:val="%1"/>
      <w:lvlJc w:val="left"/>
      <w:pPr>
        <w:tabs>
          <w:tab w:val="num" w:pos="855"/>
        </w:tabs>
        <w:ind w:left="510" w:hanging="510"/>
      </w:pPr>
      <w:rPr>
        <w:rFonts w:hint="default"/>
      </w:rPr>
    </w:lvl>
    <w:lvl w:ilvl="1">
      <w:start w:val="1"/>
      <w:numFmt w:val="decimal"/>
      <w:pStyle w:val="Heading2"/>
      <w:lvlText w:val="%1.%2"/>
      <w:lvlJc w:val="left"/>
      <w:pPr>
        <w:tabs>
          <w:tab w:val="num" w:pos="855"/>
        </w:tabs>
        <w:ind w:left="855" w:hanging="855"/>
      </w:pPr>
      <w:rPr>
        <w:rFonts w:hint="default"/>
      </w:rPr>
    </w:lvl>
    <w:lvl w:ilvl="2">
      <w:start w:val="1"/>
      <w:numFmt w:val="decimal"/>
      <w:pStyle w:val="Heading3"/>
      <w:lvlText w:val="%1.%2.%3"/>
      <w:lvlJc w:val="left"/>
      <w:pPr>
        <w:tabs>
          <w:tab w:val="num" w:pos="855"/>
        </w:tabs>
        <w:ind w:left="855" w:hanging="855"/>
      </w:pPr>
      <w:rPr>
        <w:rFonts w:hint="default"/>
      </w:rPr>
    </w:lvl>
    <w:lvl w:ilvl="3">
      <w:start w:val="1"/>
      <w:numFmt w:val="decimal"/>
      <w:lvlText w:val="%1.%2.%3.%4"/>
      <w:lvlJc w:val="left"/>
      <w:pPr>
        <w:tabs>
          <w:tab w:val="num" w:pos="855"/>
        </w:tabs>
        <w:ind w:left="855" w:hanging="855"/>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9">
    <w:nsid w:val="41941BF2"/>
    <w:multiLevelType w:val="hybridMultilevel"/>
    <w:tmpl w:val="6D9095CA"/>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80106FE"/>
    <w:multiLevelType w:val="multilevel"/>
    <w:tmpl w:val="14569C4E"/>
    <w:lvl w:ilvl="0">
      <w:start w:val="4"/>
      <w:numFmt w:val="decimal"/>
      <w:lvlText w:val="%1."/>
      <w:lvlJc w:val="left"/>
      <w:pPr>
        <w:ind w:left="720" w:hanging="360"/>
      </w:pPr>
      <w:rPr>
        <w:rFonts w:ascii="Arial" w:hAnsi="Arial" w:cs="Arial" w:hint="default"/>
        <w:b/>
        <w:sz w:val="24"/>
      </w:rPr>
    </w:lvl>
    <w:lvl w:ilvl="1">
      <w:start w:val="1"/>
      <w:numFmt w:val="decimal"/>
      <w:isLgl/>
      <w:lvlText w:val="%1.%2"/>
      <w:lvlJc w:val="left"/>
      <w:pPr>
        <w:ind w:left="720" w:hanging="360"/>
      </w:pPr>
      <w:rPr>
        <w:rFonts w:hint="default"/>
        <w:b/>
        <w:color w:val="auto"/>
        <w:sz w:val="24"/>
      </w:rPr>
    </w:lvl>
    <w:lvl w:ilvl="2">
      <w:start w:val="1"/>
      <w:numFmt w:val="decimal"/>
      <w:isLgl/>
      <w:lvlText w:val="%1.%2.%3"/>
      <w:lvlJc w:val="left"/>
      <w:pPr>
        <w:ind w:left="1080" w:hanging="720"/>
      </w:pPr>
      <w:rPr>
        <w:rFonts w:hint="default"/>
        <w:b/>
        <w:color w:val="auto"/>
        <w:sz w:val="24"/>
      </w:rPr>
    </w:lvl>
    <w:lvl w:ilvl="3">
      <w:start w:val="1"/>
      <w:numFmt w:val="decimal"/>
      <w:isLgl/>
      <w:lvlText w:val="%1.%2.%3.%4"/>
      <w:lvlJc w:val="left"/>
      <w:pPr>
        <w:ind w:left="1080" w:hanging="720"/>
      </w:pPr>
      <w:rPr>
        <w:rFonts w:hint="default"/>
        <w:b/>
        <w:color w:val="auto"/>
        <w:sz w:val="24"/>
      </w:rPr>
    </w:lvl>
    <w:lvl w:ilvl="4">
      <w:start w:val="1"/>
      <w:numFmt w:val="decimal"/>
      <w:isLgl/>
      <w:lvlText w:val="%1.%2.%3.%4.%5"/>
      <w:lvlJc w:val="left"/>
      <w:pPr>
        <w:ind w:left="1080" w:hanging="720"/>
      </w:pPr>
      <w:rPr>
        <w:rFonts w:hint="default"/>
        <w:b/>
        <w:color w:val="auto"/>
        <w:sz w:val="24"/>
      </w:rPr>
    </w:lvl>
    <w:lvl w:ilvl="5">
      <w:start w:val="1"/>
      <w:numFmt w:val="decimal"/>
      <w:isLgl/>
      <w:lvlText w:val="%1.%2.%3.%4.%5.%6"/>
      <w:lvlJc w:val="left"/>
      <w:pPr>
        <w:ind w:left="1440" w:hanging="1080"/>
      </w:pPr>
      <w:rPr>
        <w:rFonts w:hint="default"/>
        <w:b/>
        <w:color w:val="auto"/>
        <w:sz w:val="24"/>
      </w:rPr>
    </w:lvl>
    <w:lvl w:ilvl="6">
      <w:start w:val="1"/>
      <w:numFmt w:val="decimal"/>
      <w:isLgl/>
      <w:lvlText w:val="%1.%2.%3.%4.%5.%6.%7"/>
      <w:lvlJc w:val="left"/>
      <w:pPr>
        <w:ind w:left="1440" w:hanging="1080"/>
      </w:pPr>
      <w:rPr>
        <w:rFonts w:hint="default"/>
        <w:b/>
        <w:color w:val="auto"/>
        <w:sz w:val="24"/>
      </w:rPr>
    </w:lvl>
    <w:lvl w:ilvl="7">
      <w:start w:val="1"/>
      <w:numFmt w:val="decimal"/>
      <w:isLgl/>
      <w:lvlText w:val="%1.%2.%3.%4.%5.%6.%7.%8"/>
      <w:lvlJc w:val="left"/>
      <w:pPr>
        <w:ind w:left="1800" w:hanging="1440"/>
      </w:pPr>
      <w:rPr>
        <w:rFonts w:hint="default"/>
        <w:b/>
        <w:color w:val="auto"/>
        <w:sz w:val="24"/>
      </w:rPr>
    </w:lvl>
    <w:lvl w:ilvl="8">
      <w:start w:val="1"/>
      <w:numFmt w:val="decimal"/>
      <w:isLgl/>
      <w:lvlText w:val="%1.%2.%3.%4.%5.%6.%7.%8.%9"/>
      <w:lvlJc w:val="left"/>
      <w:pPr>
        <w:ind w:left="1800" w:hanging="1440"/>
      </w:pPr>
      <w:rPr>
        <w:rFonts w:hint="default"/>
        <w:b/>
        <w:color w:val="auto"/>
        <w:sz w:val="24"/>
      </w:rPr>
    </w:lvl>
  </w:abstractNum>
  <w:abstractNum w:abstractNumId="21">
    <w:nsid w:val="517B3135"/>
    <w:multiLevelType w:val="hybridMultilevel"/>
    <w:tmpl w:val="3D068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3755815"/>
    <w:multiLevelType w:val="hybridMultilevel"/>
    <w:tmpl w:val="58A04866"/>
    <w:lvl w:ilvl="0" w:tplc="B798DDD2">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707E5302"/>
    <w:multiLevelType w:val="singleLevel"/>
    <w:tmpl w:val="DCF677BC"/>
    <w:lvl w:ilvl="0">
      <w:start w:val="1"/>
      <w:numFmt w:val="decimal"/>
      <w:lvlText w:val="[%1]"/>
      <w:lvlJc w:val="left"/>
      <w:pPr>
        <w:tabs>
          <w:tab w:val="num" w:pos="360"/>
        </w:tabs>
        <w:ind w:left="360" w:hanging="360"/>
      </w:pPr>
    </w:lvl>
  </w:abstractNum>
  <w:num w:numId="1">
    <w:abstractNumId w:val="18"/>
  </w:num>
  <w:num w:numId="2">
    <w:abstractNumId w:val="23"/>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5"/>
  </w:num>
  <w:num w:numId="14">
    <w:abstractNumId w:val="14"/>
  </w:num>
  <w:num w:numId="15">
    <w:abstractNumId w:val="18"/>
  </w:num>
  <w:num w:numId="16">
    <w:abstractNumId w:val="5"/>
  </w:num>
  <w:num w:numId="17">
    <w:abstractNumId w:val="21"/>
  </w:num>
  <w:num w:numId="18">
    <w:abstractNumId w:val="11"/>
  </w:num>
  <w:num w:numId="19">
    <w:abstractNumId w:val="22"/>
  </w:num>
  <w:num w:numId="20">
    <w:abstractNumId w:val="10"/>
  </w:num>
  <w:num w:numId="21">
    <w:abstractNumId w:val="19"/>
  </w:num>
  <w:num w:numId="22">
    <w:abstractNumId w:val="15"/>
  </w:num>
  <w:num w:numId="23">
    <w:abstractNumId w:val="17"/>
  </w:num>
  <w:num w:numId="24">
    <w:abstractNumId w:val="16"/>
  </w:num>
  <w:num w:numId="25">
    <w:abstractNumId w:val="20"/>
  </w:num>
  <w:num w:numId="26">
    <w:abstractNumId w:val="12"/>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4882"/>
    <w:rsid w:val="000078A6"/>
    <w:rsid w:val="000119B4"/>
    <w:rsid w:val="00011E6C"/>
    <w:rsid w:val="00021A6C"/>
    <w:rsid w:val="00026BC3"/>
    <w:rsid w:val="00026D13"/>
    <w:rsid w:val="00036E07"/>
    <w:rsid w:val="00046C6D"/>
    <w:rsid w:val="00054FA2"/>
    <w:rsid w:val="00095DE1"/>
    <w:rsid w:val="000C411C"/>
    <w:rsid w:val="000C7419"/>
    <w:rsid w:val="000F268D"/>
    <w:rsid w:val="0011741F"/>
    <w:rsid w:val="00122886"/>
    <w:rsid w:val="00125A5C"/>
    <w:rsid w:val="001465B1"/>
    <w:rsid w:val="0016494C"/>
    <w:rsid w:val="001726F9"/>
    <w:rsid w:val="0017676D"/>
    <w:rsid w:val="00186CD1"/>
    <w:rsid w:val="001A06FD"/>
    <w:rsid w:val="001B5746"/>
    <w:rsid w:val="001E4452"/>
    <w:rsid w:val="001F0C01"/>
    <w:rsid w:val="001F4C3D"/>
    <w:rsid w:val="001F57B9"/>
    <w:rsid w:val="00205179"/>
    <w:rsid w:val="00220866"/>
    <w:rsid w:val="00220E8C"/>
    <w:rsid w:val="00221305"/>
    <w:rsid w:val="00243A47"/>
    <w:rsid w:val="00243B57"/>
    <w:rsid w:val="0024718D"/>
    <w:rsid w:val="00252643"/>
    <w:rsid w:val="00295E6C"/>
    <w:rsid w:val="002B13D9"/>
    <w:rsid w:val="002C5633"/>
    <w:rsid w:val="002E19E8"/>
    <w:rsid w:val="002E3A2D"/>
    <w:rsid w:val="002E457C"/>
    <w:rsid w:val="002F788F"/>
    <w:rsid w:val="0030251D"/>
    <w:rsid w:val="00322C87"/>
    <w:rsid w:val="00325829"/>
    <w:rsid w:val="003263B6"/>
    <w:rsid w:val="003571F4"/>
    <w:rsid w:val="00371F6F"/>
    <w:rsid w:val="00374491"/>
    <w:rsid w:val="00375B18"/>
    <w:rsid w:val="00390BBA"/>
    <w:rsid w:val="00393AC9"/>
    <w:rsid w:val="00393D37"/>
    <w:rsid w:val="003A0B06"/>
    <w:rsid w:val="003A7E1C"/>
    <w:rsid w:val="003B23F8"/>
    <w:rsid w:val="003D5FF1"/>
    <w:rsid w:val="003E12B6"/>
    <w:rsid w:val="003F1115"/>
    <w:rsid w:val="003F2D85"/>
    <w:rsid w:val="00407D83"/>
    <w:rsid w:val="004124A1"/>
    <w:rsid w:val="00425E7C"/>
    <w:rsid w:val="00431704"/>
    <w:rsid w:val="004334AC"/>
    <w:rsid w:val="00447273"/>
    <w:rsid w:val="00447433"/>
    <w:rsid w:val="0046374D"/>
    <w:rsid w:val="00474D36"/>
    <w:rsid w:val="0047581A"/>
    <w:rsid w:val="004762B3"/>
    <w:rsid w:val="0048312F"/>
    <w:rsid w:val="004957D6"/>
    <w:rsid w:val="004A0EEA"/>
    <w:rsid w:val="004B0034"/>
    <w:rsid w:val="004C62C9"/>
    <w:rsid w:val="004D1709"/>
    <w:rsid w:val="004E42AE"/>
    <w:rsid w:val="004E477E"/>
    <w:rsid w:val="004E519A"/>
    <w:rsid w:val="004E5A3D"/>
    <w:rsid w:val="005016D5"/>
    <w:rsid w:val="005037DF"/>
    <w:rsid w:val="00511ABA"/>
    <w:rsid w:val="00511DC4"/>
    <w:rsid w:val="00530065"/>
    <w:rsid w:val="00532D3B"/>
    <w:rsid w:val="00540715"/>
    <w:rsid w:val="00543723"/>
    <w:rsid w:val="005538EF"/>
    <w:rsid w:val="00574CF7"/>
    <w:rsid w:val="005774AE"/>
    <w:rsid w:val="0058158D"/>
    <w:rsid w:val="005B32C5"/>
    <w:rsid w:val="005B64A9"/>
    <w:rsid w:val="005D6F99"/>
    <w:rsid w:val="005F4E84"/>
    <w:rsid w:val="005F5165"/>
    <w:rsid w:val="0060233F"/>
    <w:rsid w:val="006044B0"/>
    <w:rsid w:val="00622B83"/>
    <w:rsid w:val="00643C4C"/>
    <w:rsid w:val="006577F0"/>
    <w:rsid w:val="0067379C"/>
    <w:rsid w:val="006807CF"/>
    <w:rsid w:val="00697233"/>
    <w:rsid w:val="006E5B59"/>
    <w:rsid w:val="006F504F"/>
    <w:rsid w:val="00712C0A"/>
    <w:rsid w:val="00716DC7"/>
    <w:rsid w:val="00760288"/>
    <w:rsid w:val="00765DC7"/>
    <w:rsid w:val="007C10EF"/>
    <w:rsid w:val="007C635C"/>
    <w:rsid w:val="0084627A"/>
    <w:rsid w:val="00873352"/>
    <w:rsid w:val="00877399"/>
    <w:rsid w:val="008841D0"/>
    <w:rsid w:val="008A1024"/>
    <w:rsid w:val="008C2A95"/>
    <w:rsid w:val="008D00BA"/>
    <w:rsid w:val="008D04CE"/>
    <w:rsid w:val="008D4882"/>
    <w:rsid w:val="008F2FF4"/>
    <w:rsid w:val="008F40A6"/>
    <w:rsid w:val="00900014"/>
    <w:rsid w:val="009129F6"/>
    <w:rsid w:val="00915D10"/>
    <w:rsid w:val="00922520"/>
    <w:rsid w:val="00942400"/>
    <w:rsid w:val="009427CA"/>
    <w:rsid w:val="00942EA6"/>
    <w:rsid w:val="00993D26"/>
    <w:rsid w:val="00993FB2"/>
    <w:rsid w:val="009A41C9"/>
    <w:rsid w:val="009A76C1"/>
    <w:rsid w:val="009B340B"/>
    <w:rsid w:val="009B7E3A"/>
    <w:rsid w:val="009D778B"/>
    <w:rsid w:val="00A00164"/>
    <w:rsid w:val="00A03035"/>
    <w:rsid w:val="00A16191"/>
    <w:rsid w:val="00A2032C"/>
    <w:rsid w:val="00A315C5"/>
    <w:rsid w:val="00A3284C"/>
    <w:rsid w:val="00A47C1A"/>
    <w:rsid w:val="00A561CE"/>
    <w:rsid w:val="00A66AED"/>
    <w:rsid w:val="00A759DB"/>
    <w:rsid w:val="00A76109"/>
    <w:rsid w:val="00A77868"/>
    <w:rsid w:val="00A93879"/>
    <w:rsid w:val="00AA07A1"/>
    <w:rsid w:val="00AB3114"/>
    <w:rsid w:val="00AB4995"/>
    <w:rsid w:val="00B00D37"/>
    <w:rsid w:val="00B062FA"/>
    <w:rsid w:val="00B10CD7"/>
    <w:rsid w:val="00B11368"/>
    <w:rsid w:val="00B477B1"/>
    <w:rsid w:val="00B47C3D"/>
    <w:rsid w:val="00B84EE8"/>
    <w:rsid w:val="00BA503C"/>
    <w:rsid w:val="00BC1842"/>
    <w:rsid w:val="00BE7DDB"/>
    <w:rsid w:val="00BF7AE8"/>
    <w:rsid w:val="00C009E5"/>
    <w:rsid w:val="00C0387D"/>
    <w:rsid w:val="00C06A9A"/>
    <w:rsid w:val="00C0795D"/>
    <w:rsid w:val="00C10B67"/>
    <w:rsid w:val="00C1489B"/>
    <w:rsid w:val="00C22C0E"/>
    <w:rsid w:val="00C23DFD"/>
    <w:rsid w:val="00C37406"/>
    <w:rsid w:val="00C50A4E"/>
    <w:rsid w:val="00C5255E"/>
    <w:rsid w:val="00C53F2D"/>
    <w:rsid w:val="00C95558"/>
    <w:rsid w:val="00CB0BF7"/>
    <w:rsid w:val="00CB7E72"/>
    <w:rsid w:val="00CC10BF"/>
    <w:rsid w:val="00CD521C"/>
    <w:rsid w:val="00CD71FD"/>
    <w:rsid w:val="00CF000A"/>
    <w:rsid w:val="00D149AD"/>
    <w:rsid w:val="00D152E4"/>
    <w:rsid w:val="00D236A8"/>
    <w:rsid w:val="00D27C05"/>
    <w:rsid w:val="00D350F3"/>
    <w:rsid w:val="00D47D12"/>
    <w:rsid w:val="00D52F58"/>
    <w:rsid w:val="00D60208"/>
    <w:rsid w:val="00DA463A"/>
    <w:rsid w:val="00DB26C8"/>
    <w:rsid w:val="00DB27E6"/>
    <w:rsid w:val="00DB410A"/>
    <w:rsid w:val="00DB691F"/>
    <w:rsid w:val="00DC1135"/>
    <w:rsid w:val="00E075AB"/>
    <w:rsid w:val="00E154CB"/>
    <w:rsid w:val="00E16C81"/>
    <w:rsid w:val="00E33E6A"/>
    <w:rsid w:val="00E466A9"/>
    <w:rsid w:val="00E5318A"/>
    <w:rsid w:val="00E627A7"/>
    <w:rsid w:val="00E62A40"/>
    <w:rsid w:val="00E64969"/>
    <w:rsid w:val="00E74541"/>
    <w:rsid w:val="00E81348"/>
    <w:rsid w:val="00E846AE"/>
    <w:rsid w:val="00EC6D83"/>
    <w:rsid w:val="00EC70DC"/>
    <w:rsid w:val="00EE1FF7"/>
    <w:rsid w:val="00F03062"/>
    <w:rsid w:val="00F06BDF"/>
    <w:rsid w:val="00F07773"/>
    <w:rsid w:val="00F23EE7"/>
    <w:rsid w:val="00F444C9"/>
    <w:rsid w:val="00F450F3"/>
    <w:rsid w:val="00F509F7"/>
    <w:rsid w:val="00F53D55"/>
    <w:rsid w:val="00F755D8"/>
    <w:rsid w:val="00F80AE9"/>
    <w:rsid w:val="00F81A5F"/>
    <w:rsid w:val="00F81F64"/>
    <w:rsid w:val="00FA6AC1"/>
    <w:rsid w:val="00FD47C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BA44C59C-49BE-4FCF-8C24-9B16DC1918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16D5"/>
    <w:pPr>
      <w:ind w:firstLine="567"/>
      <w:jc w:val="both"/>
    </w:pPr>
    <w:rPr>
      <w:sz w:val="24"/>
      <w:lang w:val="en-GB" w:eastAsia="en-US"/>
    </w:rPr>
  </w:style>
  <w:style w:type="paragraph" w:styleId="Heading1">
    <w:name w:val="heading 1"/>
    <w:next w:val="Normal"/>
    <w:qFormat/>
    <w:rsid w:val="001F57B9"/>
    <w:pPr>
      <w:keepNext/>
      <w:numPr>
        <w:numId w:val="1"/>
      </w:numPr>
      <w:tabs>
        <w:tab w:val="clear" w:pos="855"/>
        <w:tab w:val="left" w:pos="567"/>
      </w:tabs>
      <w:spacing w:before="240" w:after="240"/>
      <w:outlineLvl w:val="0"/>
    </w:pPr>
    <w:rPr>
      <w:b/>
      <w:caps/>
      <w:noProof/>
      <w:sz w:val="22"/>
      <w:lang w:val="en-US" w:eastAsia="en-US"/>
    </w:rPr>
  </w:style>
  <w:style w:type="paragraph" w:styleId="Heading2">
    <w:name w:val="heading 2"/>
    <w:basedOn w:val="Normal"/>
    <w:next w:val="Normal"/>
    <w:qFormat/>
    <w:rsid w:val="001F57B9"/>
    <w:pPr>
      <w:keepNext/>
      <w:numPr>
        <w:ilvl w:val="1"/>
        <w:numId w:val="1"/>
      </w:numPr>
      <w:tabs>
        <w:tab w:val="clear" w:pos="855"/>
        <w:tab w:val="left" w:pos="567"/>
      </w:tabs>
      <w:spacing w:after="240"/>
      <w:outlineLvl w:val="1"/>
    </w:pPr>
    <w:rPr>
      <w:b/>
      <w:sz w:val="22"/>
    </w:rPr>
  </w:style>
  <w:style w:type="paragraph" w:styleId="Heading3">
    <w:name w:val="heading 3"/>
    <w:basedOn w:val="Normal"/>
    <w:next w:val="Normal"/>
    <w:qFormat/>
    <w:rsid w:val="005016D5"/>
    <w:pPr>
      <w:keepNext/>
      <w:numPr>
        <w:ilvl w:val="2"/>
        <w:numId w:val="1"/>
      </w:numPr>
      <w:spacing w:after="240"/>
      <w:outlineLvl w:val="2"/>
    </w:pPr>
  </w:style>
  <w:style w:type="paragraph" w:styleId="Heading4">
    <w:name w:val="heading 4"/>
    <w:basedOn w:val="Normal"/>
    <w:next w:val="Normal"/>
    <w:qFormat/>
    <w:rsid w:val="005016D5"/>
    <w:pPr>
      <w:keepNext/>
      <w:spacing w:before="240" w:after="60"/>
      <w:outlineLvl w:val="3"/>
    </w:pPr>
    <w:rPr>
      <w:rFonts w:ascii="Arial" w:hAnsi="Arial"/>
      <w:b/>
    </w:rPr>
  </w:style>
  <w:style w:type="paragraph" w:styleId="Heading5">
    <w:name w:val="heading 5"/>
    <w:basedOn w:val="Normal"/>
    <w:next w:val="Normal"/>
    <w:qFormat/>
    <w:rsid w:val="005016D5"/>
    <w:pPr>
      <w:spacing w:before="240" w:after="60"/>
      <w:outlineLvl w:val="4"/>
    </w:pPr>
    <w:rPr>
      <w:sz w:val="22"/>
    </w:rPr>
  </w:style>
  <w:style w:type="paragraph" w:styleId="Heading6">
    <w:name w:val="heading 6"/>
    <w:basedOn w:val="Normal"/>
    <w:next w:val="Normal"/>
    <w:qFormat/>
    <w:rsid w:val="005016D5"/>
    <w:pPr>
      <w:spacing w:before="240" w:after="60"/>
      <w:outlineLvl w:val="5"/>
    </w:pPr>
    <w:rPr>
      <w:i/>
      <w:sz w:val="22"/>
    </w:rPr>
  </w:style>
  <w:style w:type="paragraph" w:styleId="Heading7">
    <w:name w:val="heading 7"/>
    <w:basedOn w:val="Normal"/>
    <w:next w:val="Normal"/>
    <w:qFormat/>
    <w:rsid w:val="005016D5"/>
    <w:pPr>
      <w:spacing w:before="240" w:after="60"/>
      <w:outlineLvl w:val="6"/>
    </w:pPr>
    <w:rPr>
      <w:rFonts w:ascii="Arial" w:hAnsi="Arial"/>
      <w:sz w:val="20"/>
    </w:rPr>
  </w:style>
  <w:style w:type="paragraph" w:styleId="Heading8">
    <w:name w:val="heading 8"/>
    <w:basedOn w:val="Normal"/>
    <w:next w:val="Normal"/>
    <w:qFormat/>
    <w:rsid w:val="005016D5"/>
    <w:pPr>
      <w:spacing w:before="240" w:after="60"/>
      <w:outlineLvl w:val="7"/>
    </w:pPr>
    <w:rPr>
      <w:rFonts w:ascii="Arial" w:hAnsi="Arial"/>
      <w:i/>
      <w:sz w:val="20"/>
    </w:rPr>
  </w:style>
  <w:style w:type="paragraph" w:styleId="Heading9">
    <w:name w:val="heading 9"/>
    <w:basedOn w:val="Normal"/>
    <w:next w:val="Normal"/>
    <w:qFormat/>
    <w:rsid w:val="005016D5"/>
    <w:p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ofthepaper">
    <w:name w:val="Title of the paper"/>
    <w:rsid w:val="005016D5"/>
    <w:pPr>
      <w:jc w:val="center"/>
    </w:pPr>
    <w:rPr>
      <w:rFonts w:ascii="Arial" w:hAnsi="Arial"/>
      <w:b/>
      <w:noProof/>
      <w:sz w:val="28"/>
      <w:lang w:val="en-US" w:eastAsia="en-US"/>
    </w:rPr>
  </w:style>
  <w:style w:type="paragraph" w:customStyle="1" w:styleId="Authorname">
    <w:name w:val="Author name"/>
    <w:rsid w:val="005016D5"/>
    <w:pPr>
      <w:spacing w:before="240"/>
      <w:jc w:val="center"/>
    </w:pPr>
    <w:rPr>
      <w:b/>
      <w:sz w:val="24"/>
      <w:lang w:val="en-US" w:eastAsia="en-US"/>
    </w:rPr>
  </w:style>
  <w:style w:type="paragraph" w:customStyle="1" w:styleId="AuthorAffilliation">
    <w:name w:val="Author Affilliation"/>
    <w:rsid w:val="005016D5"/>
    <w:pPr>
      <w:jc w:val="center"/>
    </w:pPr>
    <w:rPr>
      <w:noProof/>
      <w:sz w:val="24"/>
      <w:lang w:val="en-US" w:eastAsia="en-US"/>
    </w:rPr>
  </w:style>
  <w:style w:type="paragraph" w:customStyle="1" w:styleId="HeaderAbs">
    <w:name w:val="Header (Abs."/>
    <w:aliases w:val="Ref.,Ack.)"/>
    <w:basedOn w:val="Heading1"/>
    <w:rsid w:val="005016D5"/>
    <w:pPr>
      <w:numPr>
        <w:numId w:val="0"/>
      </w:numPr>
    </w:pPr>
    <w:rPr>
      <w:noProof w:val="0"/>
    </w:rPr>
  </w:style>
  <w:style w:type="paragraph" w:customStyle="1" w:styleId="Reference">
    <w:name w:val="Reference"/>
    <w:basedOn w:val="Normal"/>
    <w:rsid w:val="005016D5"/>
    <w:pPr>
      <w:numPr>
        <w:numId w:val="13"/>
      </w:numPr>
      <w:spacing w:after="240"/>
      <w:jc w:val="left"/>
    </w:pPr>
  </w:style>
  <w:style w:type="paragraph" w:styleId="Header">
    <w:name w:val="header"/>
    <w:basedOn w:val="Normal"/>
    <w:link w:val="HeaderChar"/>
    <w:rsid w:val="005016D5"/>
    <w:pPr>
      <w:tabs>
        <w:tab w:val="center" w:pos="4153"/>
        <w:tab w:val="right" w:pos="9072"/>
      </w:tabs>
    </w:pPr>
    <w:rPr>
      <w:sz w:val="18"/>
      <w:lang w:val="en-US"/>
    </w:rPr>
  </w:style>
  <w:style w:type="paragraph" w:styleId="Footer">
    <w:name w:val="footer"/>
    <w:basedOn w:val="Normal"/>
    <w:link w:val="FooterChar"/>
    <w:rsid w:val="005016D5"/>
    <w:pPr>
      <w:tabs>
        <w:tab w:val="center" w:pos="4153"/>
        <w:tab w:val="right" w:pos="8306"/>
      </w:tabs>
    </w:pPr>
    <w:rPr>
      <w:sz w:val="18"/>
      <w:lang w:val="en-US"/>
    </w:rPr>
  </w:style>
  <w:style w:type="paragraph" w:styleId="Caption">
    <w:name w:val="caption"/>
    <w:basedOn w:val="Normal"/>
    <w:next w:val="Normal"/>
    <w:qFormat/>
    <w:rsid w:val="005016D5"/>
    <w:pPr>
      <w:spacing w:before="120" w:after="120"/>
      <w:jc w:val="center"/>
    </w:pPr>
    <w:rPr>
      <w:lang w:val="en-US"/>
    </w:rPr>
  </w:style>
  <w:style w:type="character" w:styleId="Hyperlink">
    <w:name w:val="Hyperlink"/>
    <w:basedOn w:val="DefaultParagraphFont"/>
    <w:rsid w:val="005016D5"/>
    <w:rPr>
      <w:color w:val="0000FF"/>
      <w:u w:val="single"/>
    </w:rPr>
  </w:style>
  <w:style w:type="character" w:styleId="PageNumber">
    <w:name w:val="page number"/>
    <w:basedOn w:val="DefaultParagraphFont"/>
    <w:rsid w:val="005016D5"/>
  </w:style>
  <w:style w:type="character" w:styleId="FollowedHyperlink">
    <w:name w:val="FollowedHyperlink"/>
    <w:basedOn w:val="DefaultParagraphFont"/>
    <w:rsid w:val="005016D5"/>
    <w:rPr>
      <w:color w:val="800080"/>
      <w:u w:val="single"/>
    </w:rPr>
  </w:style>
  <w:style w:type="character" w:styleId="LineNumber">
    <w:name w:val="line number"/>
    <w:basedOn w:val="DefaultParagraphFont"/>
    <w:rsid w:val="005016D5"/>
  </w:style>
  <w:style w:type="paragraph" w:styleId="BlockText">
    <w:name w:val="Block Text"/>
    <w:basedOn w:val="Normal"/>
    <w:rsid w:val="005016D5"/>
    <w:pPr>
      <w:spacing w:after="120"/>
      <w:ind w:left="1440" w:right="1440"/>
    </w:pPr>
  </w:style>
  <w:style w:type="paragraph" w:styleId="BodyText">
    <w:name w:val="Body Text"/>
    <w:basedOn w:val="Normal"/>
    <w:rsid w:val="005016D5"/>
    <w:pPr>
      <w:spacing w:after="120"/>
    </w:pPr>
  </w:style>
  <w:style w:type="paragraph" w:styleId="BodyText2">
    <w:name w:val="Body Text 2"/>
    <w:basedOn w:val="Normal"/>
    <w:rsid w:val="005016D5"/>
    <w:pPr>
      <w:spacing w:after="120" w:line="480" w:lineRule="auto"/>
    </w:pPr>
  </w:style>
  <w:style w:type="paragraph" w:styleId="BodyText3">
    <w:name w:val="Body Text 3"/>
    <w:basedOn w:val="Normal"/>
    <w:rsid w:val="005016D5"/>
    <w:pPr>
      <w:spacing w:after="120"/>
    </w:pPr>
    <w:rPr>
      <w:sz w:val="16"/>
    </w:rPr>
  </w:style>
  <w:style w:type="paragraph" w:styleId="BodyTextFirstIndent">
    <w:name w:val="Body Text First Indent"/>
    <w:basedOn w:val="BodyText"/>
    <w:rsid w:val="005016D5"/>
    <w:pPr>
      <w:ind w:firstLine="210"/>
    </w:pPr>
  </w:style>
  <w:style w:type="paragraph" w:styleId="BodyTextIndent">
    <w:name w:val="Body Text Indent"/>
    <w:basedOn w:val="Normal"/>
    <w:rsid w:val="005016D5"/>
    <w:pPr>
      <w:spacing w:after="120"/>
      <w:ind w:left="283"/>
    </w:pPr>
  </w:style>
  <w:style w:type="paragraph" w:styleId="BodyTextFirstIndent2">
    <w:name w:val="Body Text First Indent 2"/>
    <w:basedOn w:val="BodyTextIndent"/>
    <w:rsid w:val="005016D5"/>
    <w:pPr>
      <w:ind w:firstLine="210"/>
    </w:pPr>
  </w:style>
  <w:style w:type="paragraph" w:styleId="BodyTextIndent2">
    <w:name w:val="Body Text Indent 2"/>
    <w:basedOn w:val="Normal"/>
    <w:rsid w:val="005016D5"/>
    <w:pPr>
      <w:spacing w:after="120" w:line="480" w:lineRule="auto"/>
      <w:ind w:left="283"/>
    </w:pPr>
  </w:style>
  <w:style w:type="paragraph" w:styleId="BodyTextIndent3">
    <w:name w:val="Body Text Indent 3"/>
    <w:basedOn w:val="Normal"/>
    <w:rsid w:val="005016D5"/>
    <w:pPr>
      <w:spacing w:after="120"/>
      <w:ind w:left="283"/>
    </w:pPr>
    <w:rPr>
      <w:sz w:val="16"/>
    </w:rPr>
  </w:style>
  <w:style w:type="paragraph" w:styleId="Closing">
    <w:name w:val="Closing"/>
    <w:basedOn w:val="Normal"/>
    <w:rsid w:val="005016D5"/>
    <w:pPr>
      <w:ind w:left="4252"/>
    </w:pPr>
  </w:style>
  <w:style w:type="paragraph" w:styleId="CommentText">
    <w:name w:val="annotation text"/>
    <w:basedOn w:val="Normal"/>
    <w:link w:val="CommentTextChar"/>
    <w:semiHidden/>
    <w:rsid w:val="005016D5"/>
    <w:rPr>
      <w:sz w:val="20"/>
    </w:rPr>
  </w:style>
  <w:style w:type="paragraph" w:styleId="Date">
    <w:name w:val="Date"/>
    <w:basedOn w:val="Normal"/>
    <w:next w:val="Normal"/>
    <w:rsid w:val="005016D5"/>
  </w:style>
  <w:style w:type="paragraph" w:styleId="DocumentMap">
    <w:name w:val="Document Map"/>
    <w:basedOn w:val="Normal"/>
    <w:semiHidden/>
    <w:rsid w:val="005016D5"/>
    <w:pPr>
      <w:shd w:val="clear" w:color="auto" w:fill="000080"/>
    </w:pPr>
    <w:rPr>
      <w:rFonts w:ascii="Tahoma" w:hAnsi="Tahoma"/>
    </w:rPr>
  </w:style>
  <w:style w:type="paragraph" w:styleId="EndnoteText">
    <w:name w:val="endnote text"/>
    <w:basedOn w:val="Normal"/>
    <w:semiHidden/>
    <w:rsid w:val="005016D5"/>
    <w:rPr>
      <w:sz w:val="20"/>
    </w:rPr>
  </w:style>
  <w:style w:type="paragraph" w:styleId="EnvelopeAddress">
    <w:name w:val="envelope address"/>
    <w:basedOn w:val="Normal"/>
    <w:rsid w:val="005016D5"/>
    <w:pPr>
      <w:framePr w:w="7920" w:h="1980" w:hRule="exact" w:hSpace="180" w:wrap="auto" w:hAnchor="page" w:xAlign="center" w:yAlign="bottom"/>
      <w:ind w:left="2880"/>
    </w:pPr>
    <w:rPr>
      <w:rFonts w:ascii="Arial" w:hAnsi="Arial"/>
    </w:rPr>
  </w:style>
  <w:style w:type="paragraph" w:styleId="EnvelopeReturn">
    <w:name w:val="envelope return"/>
    <w:basedOn w:val="Normal"/>
    <w:rsid w:val="005016D5"/>
    <w:rPr>
      <w:rFonts w:ascii="Arial" w:hAnsi="Arial"/>
      <w:sz w:val="20"/>
    </w:rPr>
  </w:style>
  <w:style w:type="paragraph" w:styleId="FootnoteText">
    <w:name w:val="footnote text"/>
    <w:basedOn w:val="Normal"/>
    <w:semiHidden/>
    <w:rsid w:val="005016D5"/>
    <w:rPr>
      <w:sz w:val="20"/>
    </w:rPr>
  </w:style>
  <w:style w:type="paragraph" w:styleId="Index1">
    <w:name w:val="index 1"/>
    <w:basedOn w:val="Normal"/>
    <w:next w:val="Normal"/>
    <w:autoRedefine/>
    <w:semiHidden/>
    <w:rsid w:val="005016D5"/>
    <w:pPr>
      <w:ind w:left="240" w:hanging="240"/>
    </w:pPr>
  </w:style>
  <w:style w:type="paragraph" w:styleId="Index2">
    <w:name w:val="index 2"/>
    <w:basedOn w:val="Normal"/>
    <w:next w:val="Normal"/>
    <w:autoRedefine/>
    <w:semiHidden/>
    <w:rsid w:val="005016D5"/>
    <w:pPr>
      <w:ind w:left="480" w:hanging="240"/>
    </w:pPr>
  </w:style>
  <w:style w:type="paragraph" w:styleId="Index3">
    <w:name w:val="index 3"/>
    <w:basedOn w:val="Normal"/>
    <w:next w:val="Normal"/>
    <w:autoRedefine/>
    <w:semiHidden/>
    <w:rsid w:val="005016D5"/>
    <w:pPr>
      <w:ind w:left="720" w:hanging="240"/>
    </w:pPr>
  </w:style>
  <w:style w:type="paragraph" w:styleId="Index4">
    <w:name w:val="index 4"/>
    <w:basedOn w:val="Normal"/>
    <w:next w:val="Normal"/>
    <w:autoRedefine/>
    <w:semiHidden/>
    <w:rsid w:val="005016D5"/>
    <w:pPr>
      <w:ind w:left="960" w:hanging="240"/>
    </w:pPr>
  </w:style>
  <w:style w:type="paragraph" w:styleId="Index5">
    <w:name w:val="index 5"/>
    <w:basedOn w:val="Normal"/>
    <w:next w:val="Normal"/>
    <w:autoRedefine/>
    <w:semiHidden/>
    <w:rsid w:val="005016D5"/>
    <w:pPr>
      <w:ind w:left="1200" w:hanging="240"/>
    </w:pPr>
  </w:style>
  <w:style w:type="paragraph" w:styleId="Index6">
    <w:name w:val="index 6"/>
    <w:basedOn w:val="Normal"/>
    <w:next w:val="Normal"/>
    <w:autoRedefine/>
    <w:semiHidden/>
    <w:rsid w:val="005016D5"/>
    <w:pPr>
      <w:ind w:left="1440" w:hanging="240"/>
    </w:pPr>
  </w:style>
  <w:style w:type="paragraph" w:styleId="Index7">
    <w:name w:val="index 7"/>
    <w:basedOn w:val="Normal"/>
    <w:next w:val="Normal"/>
    <w:autoRedefine/>
    <w:semiHidden/>
    <w:rsid w:val="005016D5"/>
    <w:pPr>
      <w:ind w:left="1680" w:hanging="240"/>
    </w:pPr>
  </w:style>
  <w:style w:type="paragraph" w:styleId="Index8">
    <w:name w:val="index 8"/>
    <w:basedOn w:val="Normal"/>
    <w:next w:val="Normal"/>
    <w:autoRedefine/>
    <w:semiHidden/>
    <w:rsid w:val="005016D5"/>
    <w:pPr>
      <w:ind w:left="1920" w:hanging="240"/>
    </w:pPr>
  </w:style>
  <w:style w:type="paragraph" w:styleId="Index9">
    <w:name w:val="index 9"/>
    <w:basedOn w:val="Normal"/>
    <w:next w:val="Normal"/>
    <w:autoRedefine/>
    <w:semiHidden/>
    <w:rsid w:val="005016D5"/>
    <w:pPr>
      <w:ind w:left="2160" w:hanging="240"/>
    </w:pPr>
  </w:style>
  <w:style w:type="paragraph" w:styleId="IndexHeading">
    <w:name w:val="index heading"/>
    <w:basedOn w:val="Normal"/>
    <w:next w:val="Index1"/>
    <w:semiHidden/>
    <w:rsid w:val="005016D5"/>
    <w:rPr>
      <w:rFonts w:ascii="Arial" w:hAnsi="Arial"/>
      <w:b/>
    </w:rPr>
  </w:style>
  <w:style w:type="paragraph" w:styleId="List">
    <w:name w:val="List"/>
    <w:basedOn w:val="Normal"/>
    <w:rsid w:val="005016D5"/>
    <w:pPr>
      <w:ind w:left="283" w:hanging="283"/>
    </w:pPr>
  </w:style>
  <w:style w:type="paragraph" w:styleId="List2">
    <w:name w:val="List 2"/>
    <w:basedOn w:val="Normal"/>
    <w:rsid w:val="005016D5"/>
    <w:pPr>
      <w:ind w:left="566" w:hanging="283"/>
    </w:pPr>
  </w:style>
  <w:style w:type="paragraph" w:styleId="List3">
    <w:name w:val="List 3"/>
    <w:basedOn w:val="Normal"/>
    <w:rsid w:val="005016D5"/>
    <w:pPr>
      <w:ind w:left="849" w:hanging="283"/>
    </w:pPr>
  </w:style>
  <w:style w:type="paragraph" w:styleId="List4">
    <w:name w:val="List 4"/>
    <w:basedOn w:val="Normal"/>
    <w:rsid w:val="005016D5"/>
    <w:pPr>
      <w:ind w:left="1132" w:hanging="283"/>
    </w:pPr>
  </w:style>
  <w:style w:type="paragraph" w:styleId="List5">
    <w:name w:val="List 5"/>
    <w:basedOn w:val="Normal"/>
    <w:rsid w:val="005016D5"/>
    <w:pPr>
      <w:ind w:left="1415" w:hanging="283"/>
    </w:pPr>
  </w:style>
  <w:style w:type="paragraph" w:styleId="ListBullet">
    <w:name w:val="List Bullet"/>
    <w:basedOn w:val="Normal"/>
    <w:autoRedefine/>
    <w:rsid w:val="005016D5"/>
    <w:pPr>
      <w:numPr>
        <w:numId w:val="3"/>
      </w:numPr>
    </w:pPr>
  </w:style>
  <w:style w:type="paragraph" w:styleId="ListBullet2">
    <w:name w:val="List Bullet 2"/>
    <w:basedOn w:val="Normal"/>
    <w:autoRedefine/>
    <w:rsid w:val="005016D5"/>
    <w:pPr>
      <w:numPr>
        <w:numId w:val="4"/>
      </w:numPr>
    </w:pPr>
  </w:style>
  <w:style w:type="paragraph" w:styleId="ListBullet3">
    <w:name w:val="List Bullet 3"/>
    <w:basedOn w:val="Normal"/>
    <w:autoRedefine/>
    <w:rsid w:val="005016D5"/>
    <w:pPr>
      <w:numPr>
        <w:numId w:val="5"/>
      </w:numPr>
    </w:pPr>
  </w:style>
  <w:style w:type="paragraph" w:styleId="ListBullet4">
    <w:name w:val="List Bullet 4"/>
    <w:basedOn w:val="Normal"/>
    <w:autoRedefine/>
    <w:rsid w:val="005016D5"/>
    <w:pPr>
      <w:ind w:firstLine="0"/>
    </w:pPr>
  </w:style>
  <w:style w:type="paragraph" w:styleId="ListBullet5">
    <w:name w:val="List Bullet 5"/>
    <w:basedOn w:val="Normal"/>
    <w:autoRedefine/>
    <w:rsid w:val="005016D5"/>
    <w:pPr>
      <w:numPr>
        <w:numId w:val="7"/>
      </w:numPr>
    </w:pPr>
  </w:style>
  <w:style w:type="paragraph" w:styleId="ListContinue">
    <w:name w:val="List Continue"/>
    <w:basedOn w:val="Normal"/>
    <w:rsid w:val="005016D5"/>
    <w:pPr>
      <w:spacing w:after="120"/>
      <w:ind w:left="283"/>
    </w:pPr>
  </w:style>
  <w:style w:type="paragraph" w:styleId="ListContinue2">
    <w:name w:val="List Continue 2"/>
    <w:basedOn w:val="Normal"/>
    <w:rsid w:val="005016D5"/>
    <w:pPr>
      <w:spacing w:after="120"/>
      <w:ind w:left="566"/>
    </w:pPr>
  </w:style>
  <w:style w:type="paragraph" w:styleId="ListContinue3">
    <w:name w:val="List Continue 3"/>
    <w:basedOn w:val="Normal"/>
    <w:rsid w:val="005016D5"/>
    <w:pPr>
      <w:spacing w:after="120"/>
      <w:ind w:left="849"/>
    </w:pPr>
  </w:style>
  <w:style w:type="paragraph" w:styleId="ListContinue4">
    <w:name w:val="List Continue 4"/>
    <w:basedOn w:val="Normal"/>
    <w:rsid w:val="005016D5"/>
    <w:pPr>
      <w:spacing w:after="120"/>
      <w:ind w:left="1132"/>
    </w:pPr>
  </w:style>
  <w:style w:type="paragraph" w:styleId="ListContinue5">
    <w:name w:val="List Continue 5"/>
    <w:basedOn w:val="Normal"/>
    <w:rsid w:val="005016D5"/>
    <w:pPr>
      <w:spacing w:after="120"/>
      <w:ind w:left="1415"/>
    </w:pPr>
  </w:style>
  <w:style w:type="paragraph" w:styleId="ListNumber">
    <w:name w:val="List Number"/>
    <w:basedOn w:val="Normal"/>
    <w:rsid w:val="005016D5"/>
    <w:pPr>
      <w:numPr>
        <w:numId w:val="8"/>
      </w:numPr>
    </w:pPr>
  </w:style>
  <w:style w:type="paragraph" w:styleId="ListNumber2">
    <w:name w:val="List Number 2"/>
    <w:basedOn w:val="Normal"/>
    <w:rsid w:val="005016D5"/>
    <w:pPr>
      <w:numPr>
        <w:numId w:val="9"/>
      </w:numPr>
    </w:pPr>
  </w:style>
  <w:style w:type="paragraph" w:styleId="ListNumber3">
    <w:name w:val="List Number 3"/>
    <w:basedOn w:val="Normal"/>
    <w:rsid w:val="005016D5"/>
    <w:pPr>
      <w:numPr>
        <w:numId w:val="10"/>
      </w:numPr>
    </w:pPr>
  </w:style>
  <w:style w:type="paragraph" w:styleId="ListNumber4">
    <w:name w:val="List Number 4"/>
    <w:basedOn w:val="Normal"/>
    <w:rsid w:val="005016D5"/>
    <w:pPr>
      <w:numPr>
        <w:numId w:val="11"/>
      </w:numPr>
    </w:pPr>
  </w:style>
  <w:style w:type="paragraph" w:styleId="ListNumber5">
    <w:name w:val="List Number 5"/>
    <w:basedOn w:val="Normal"/>
    <w:rsid w:val="005016D5"/>
    <w:pPr>
      <w:numPr>
        <w:numId w:val="12"/>
      </w:numPr>
    </w:pPr>
  </w:style>
  <w:style w:type="paragraph" w:styleId="MacroText">
    <w:name w:val="macro"/>
    <w:semiHidden/>
    <w:rsid w:val="005016D5"/>
    <w:pPr>
      <w:tabs>
        <w:tab w:val="left" w:pos="480"/>
        <w:tab w:val="left" w:pos="960"/>
        <w:tab w:val="left" w:pos="1440"/>
        <w:tab w:val="left" w:pos="1920"/>
        <w:tab w:val="left" w:pos="2400"/>
        <w:tab w:val="left" w:pos="2880"/>
        <w:tab w:val="left" w:pos="3360"/>
        <w:tab w:val="left" w:pos="3840"/>
        <w:tab w:val="left" w:pos="4320"/>
      </w:tabs>
      <w:ind w:firstLine="567"/>
      <w:jc w:val="both"/>
    </w:pPr>
    <w:rPr>
      <w:rFonts w:ascii="Courier New" w:hAnsi="Courier New"/>
      <w:lang w:val="en-GB" w:eastAsia="en-US"/>
    </w:rPr>
  </w:style>
  <w:style w:type="paragraph" w:styleId="MessageHeader">
    <w:name w:val="Message Header"/>
    <w:basedOn w:val="Normal"/>
    <w:rsid w:val="005016D5"/>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rPr>
  </w:style>
  <w:style w:type="paragraph" w:styleId="NormalIndent">
    <w:name w:val="Normal Indent"/>
    <w:basedOn w:val="Normal"/>
    <w:rsid w:val="005016D5"/>
    <w:pPr>
      <w:ind w:left="720"/>
    </w:pPr>
  </w:style>
  <w:style w:type="paragraph" w:styleId="NoteHeading">
    <w:name w:val="Note Heading"/>
    <w:basedOn w:val="Normal"/>
    <w:next w:val="Normal"/>
    <w:rsid w:val="005016D5"/>
  </w:style>
  <w:style w:type="paragraph" w:styleId="PlainText">
    <w:name w:val="Plain Text"/>
    <w:basedOn w:val="Normal"/>
    <w:rsid w:val="005016D5"/>
    <w:rPr>
      <w:rFonts w:ascii="Courier New" w:hAnsi="Courier New"/>
      <w:sz w:val="20"/>
    </w:rPr>
  </w:style>
  <w:style w:type="paragraph" w:styleId="Salutation">
    <w:name w:val="Salutation"/>
    <w:basedOn w:val="Normal"/>
    <w:next w:val="Normal"/>
    <w:rsid w:val="005016D5"/>
  </w:style>
  <w:style w:type="paragraph" w:styleId="Signature">
    <w:name w:val="Signature"/>
    <w:basedOn w:val="Normal"/>
    <w:rsid w:val="005016D5"/>
    <w:pPr>
      <w:ind w:left="4252"/>
    </w:pPr>
  </w:style>
  <w:style w:type="paragraph" w:styleId="Subtitle">
    <w:name w:val="Subtitle"/>
    <w:basedOn w:val="Normal"/>
    <w:qFormat/>
    <w:rsid w:val="005016D5"/>
    <w:pPr>
      <w:spacing w:after="60"/>
      <w:jc w:val="center"/>
      <w:outlineLvl w:val="1"/>
    </w:pPr>
    <w:rPr>
      <w:rFonts w:ascii="Arial" w:hAnsi="Arial"/>
    </w:rPr>
  </w:style>
  <w:style w:type="paragraph" w:styleId="TableofAuthorities">
    <w:name w:val="table of authorities"/>
    <w:basedOn w:val="Normal"/>
    <w:next w:val="Normal"/>
    <w:semiHidden/>
    <w:rsid w:val="005016D5"/>
    <w:pPr>
      <w:ind w:left="240" w:hanging="240"/>
    </w:pPr>
  </w:style>
  <w:style w:type="paragraph" w:styleId="TableofFigures">
    <w:name w:val="table of figures"/>
    <w:basedOn w:val="Normal"/>
    <w:next w:val="Normal"/>
    <w:semiHidden/>
    <w:rsid w:val="005016D5"/>
    <w:pPr>
      <w:ind w:left="480" w:hanging="480"/>
    </w:pPr>
  </w:style>
  <w:style w:type="paragraph" w:styleId="Title">
    <w:name w:val="Title"/>
    <w:basedOn w:val="Normal"/>
    <w:qFormat/>
    <w:rsid w:val="005016D5"/>
    <w:pPr>
      <w:spacing w:before="240" w:after="60"/>
      <w:jc w:val="center"/>
      <w:outlineLvl w:val="0"/>
    </w:pPr>
    <w:rPr>
      <w:rFonts w:ascii="Arial" w:hAnsi="Arial"/>
      <w:b/>
      <w:kern w:val="28"/>
      <w:sz w:val="32"/>
    </w:rPr>
  </w:style>
  <w:style w:type="paragraph" w:styleId="TOAHeading">
    <w:name w:val="toa heading"/>
    <w:basedOn w:val="Normal"/>
    <w:next w:val="Normal"/>
    <w:semiHidden/>
    <w:rsid w:val="005016D5"/>
    <w:pPr>
      <w:spacing w:before="120"/>
    </w:pPr>
    <w:rPr>
      <w:rFonts w:ascii="Arial" w:hAnsi="Arial"/>
      <w:b/>
    </w:rPr>
  </w:style>
  <w:style w:type="paragraph" w:styleId="TOC1">
    <w:name w:val="toc 1"/>
    <w:basedOn w:val="Normal"/>
    <w:next w:val="Normal"/>
    <w:autoRedefine/>
    <w:semiHidden/>
    <w:rsid w:val="005016D5"/>
  </w:style>
  <w:style w:type="paragraph" w:styleId="TOC2">
    <w:name w:val="toc 2"/>
    <w:basedOn w:val="Normal"/>
    <w:next w:val="Normal"/>
    <w:autoRedefine/>
    <w:semiHidden/>
    <w:rsid w:val="005016D5"/>
    <w:pPr>
      <w:ind w:left="240"/>
    </w:pPr>
  </w:style>
  <w:style w:type="paragraph" w:styleId="TOC3">
    <w:name w:val="toc 3"/>
    <w:basedOn w:val="Normal"/>
    <w:next w:val="Normal"/>
    <w:autoRedefine/>
    <w:semiHidden/>
    <w:rsid w:val="005016D5"/>
    <w:pPr>
      <w:ind w:left="480"/>
    </w:pPr>
  </w:style>
  <w:style w:type="paragraph" w:styleId="TOC4">
    <w:name w:val="toc 4"/>
    <w:basedOn w:val="Normal"/>
    <w:next w:val="Normal"/>
    <w:autoRedefine/>
    <w:semiHidden/>
    <w:rsid w:val="005016D5"/>
    <w:pPr>
      <w:ind w:left="720"/>
    </w:pPr>
  </w:style>
  <w:style w:type="paragraph" w:styleId="TOC5">
    <w:name w:val="toc 5"/>
    <w:basedOn w:val="Normal"/>
    <w:next w:val="Normal"/>
    <w:autoRedefine/>
    <w:semiHidden/>
    <w:rsid w:val="005016D5"/>
    <w:pPr>
      <w:ind w:left="960"/>
    </w:pPr>
  </w:style>
  <w:style w:type="paragraph" w:styleId="TOC6">
    <w:name w:val="toc 6"/>
    <w:basedOn w:val="Normal"/>
    <w:next w:val="Normal"/>
    <w:autoRedefine/>
    <w:semiHidden/>
    <w:rsid w:val="005016D5"/>
    <w:pPr>
      <w:ind w:left="1200"/>
    </w:pPr>
  </w:style>
  <w:style w:type="paragraph" w:styleId="TOC7">
    <w:name w:val="toc 7"/>
    <w:basedOn w:val="Normal"/>
    <w:next w:val="Normal"/>
    <w:autoRedefine/>
    <w:semiHidden/>
    <w:rsid w:val="005016D5"/>
    <w:pPr>
      <w:ind w:left="1440"/>
    </w:pPr>
  </w:style>
  <w:style w:type="paragraph" w:styleId="TOC8">
    <w:name w:val="toc 8"/>
    <w:basedOn w:val="Normal"/>
    <w:next w:val="Normal"/>
    <w:autoRedefine/>
    <w:semiHidden/>
    <w:rsid w:val="005016D5"/>
    <w:pPr>
      <w:ind w:left="1680"/>
    </w:pPr>
  </w:style>
  <w:style w:type="paragraph" w:styleId="TOC9">
    <w:name w:val="toc 9"/>
    <w:basedOn w:val="Normal"/>
    <w:next w:val="Normal"/>
    <w:autoRedefine/>
    <w:semiHidden/>
    <w:rsid w:val="005016D5"/>
    <w:pPr>
      <w:ind w:left="1920"/>
    </w:pPr>
  </w:style>
  <w:style w:type="paragraph" w:customStyle="1" w:styleId="References">
    <w:name w:val="References"/>
    <w:basedOn w:val="Normal"/>
    <w:rsid w:val="005016D5"/>
    <w:pPr>
      <w:spacing w:before="40" w:line="200" w:lineRule="atLeast"/>
      <w:ind w:left="426" w:hanging="426"/>
    </w:pPr>
    <w:rPr>
      <w:sz w:val="18"/>
    </w:rPr>
  </w:style>
  <w:style w:type="character" w:styleId="CommentReference">
    <w:name w:val="annotation reference"/>
    <w:basedOn w:val="DefaultParagraphFont"/>
    <w:semiHidden/>
    <w:rsid w:val="005016D5"/>
    <w:rPr>
      <w:sz w:val="16"/>
    </w:rPr>
  </w:style>
  <w:style w:type="paragraph" w:customStyle="1" w:styleId="Equation">
    <w:name w:val="Equation"/>
    <w:basedOn w:val="Normal"/>
    <w:next w:val="Normal"/>
    <w:rsid w:val="005016D5"/>
    <w:pPr>
      <w:spacing w:before="120" w:after="120" w:line="260" w:lineRule="atLeast"/>
      <w:ind w:firstLine="0"/>
    </w:pPr>
    <w:rPr>
      <w:sz w:val="22"/>
    </w:rPr>
  </w:style>
  <w:style w:type="paragraph" w:customStyle="1" w:styleId="FigureCaption">
    <w:name w:val="Figure_Caption"/>
    <w:basedOn w:val="Normal"/>
    <w:rsid w:val="005016D5"/>
    <w:pPr>
      <w:spacing w:before="120" w:after="120"/>
      <w:ind w:firstLine="0"/>
      <w:jc w:val="center"/>
    </w:pPr>
    <w:rPr>
      <w:iCs/>
      <w:sz w:val="20"/>
      <w:szCs w:val="24"/>
    </w:rPr>
  </w:style>
  <w:style w:type="paragraph" w:customStyle="1" w:styleId="TableCaption">
    <w:name w:val="Table_Caption"/>
    <w:basedOn w:val="Normal"/>
    <w:rsid w:val="005016D5"/>
    <w:pPr>
      <w:keepNext/>
      <w:spacing w:before="240" w:after="120"/>
      <w:ind w:firstLine="0"/>
      <w:jc w:val="center"/>
    </w:pPr>
    <w:rPr>
      <w:sz w:val="20"/>
      <w:szCs w:val="24"/>
    </w:rPr>
  </w:style>
  <w:style w:type="character" w:customStyle="1" w:styleId="CharChar">
    <w:name w:val="Char Char"/>
    <w:basedOn w:val="DefaultParagraphFont"/>
    <w:rsid w:val="005016D5"/>
    <w:rPr>
      <w:sz w:val="24"/>
      <w:lang w:val="en-US" w:eastAsia="en-US" w:bidi="ar-SA"/>
    </w:rPr>
  </w:style>
  <w:style w:type="character" w:styleId="Emphasis">
    <w:name w:val="Emphasis"/>
    <w:basedOn w:val="DefaultParagraphFont"/>
    <w:uiPriority w:val="20"/>
    <w:qFormat/>
    <w:rsid w:val="0048312F"/>
    <w:rPr>
      <w:b/>
      <w:bCs/>
      <w:i w:val="0"/>
      <w:iCs w:val="0"/>
    </w:rPr>
  </w:style>
  <w:style w:type="paragraph" w:styleId="BalloonText">
    <w:name w:val="Balloon Text"/>
    <w:basedOn w:val="Normal"/>
    <w:link w:val="BalloonTextChar"/>
    <w:rsid w:val="00A93879"/>
    <w:rPr>
      <w:rFonts w:ascii="Tahoma" w:hAnsi="Tahoma" w:cs="Tahoma"/>
      <w:sz w:val="16"/>
      <w:szCs w:val="16"/>
    </w:rPr>
  </w:style>
  <w:style w:type="character" w:customStyle="1" w:styleId="BalloonTextChar">
    <w:name w:val="Balloon Text Char"/>
    <w:basedOn w:val="DefaultParagraphFont"/>
    <w:link w:val="BalloonText"/>
    <w:rsid w:val="00A93879"/>
    <w:rPr>
      <w:rFonts w:ascii="Tahoma" w:hAnsi="Tahoma" w:cs="Tahoma"/>
      <w:sz w:val="16"/>
      <w:szCs w:val="16"/>
      <w:lang w:val="en-GB"/>
    </w:rPr>
  </w:style>
  <w:style w:type="paragraph" w:styleId="CommentSubject">
    <w:name w:val="annotation subject"/>
    <w:basedOn w:val="CommentText"/>
    <w:next w:val="CommentText"/>
    <w:link w:val="CommentSubjectChar"/>
    <w:rsid w:val="008D04CE"/>
    <w:rPr>
      <w:b/>
      <w:bCs/>
    </w:rPr>
  </w:style>
  <w:style w:type="character" w:customStyle="1" w:styleId="CommentTextChar">
    <w:name w:val="Comment Text Char"/>
    <w:basedOn w:val="DefaultParagraphFont"/>
    <w:link w:val="CommentText"/>
    <w:semiHidden/>
    <w:rsid w:val="008D04CE"/>
    <w:rPr>
      <w:lang w:val="en-GB"/>
    </w:rPr>
  </w:style>
  <w:style w:type="character" w:customStyle="1" w:styleId="CommentSubjectChar">
    <w:name w:val="Comment Subject Char"/>
    <w:basedOn w:val="CommentTextChar"/>
    <w:link w:val="CommentSubject"/>
    <w:rsid w:val="008D04CE"/>
    <w:rPr>
      <w:lang w:val="en-GB"/>
    </w:rPr>
  </w:style>
  <w:style w:type="character" w:styleId="Strong">
    <w:name w:val="Strong"/>
    <w:basedOn w:val="DefaultParagraphFont"/>
    <w:qFormat/>
    <w:rsid w:val="002E457C"/>
    <w:rPr>
      <w:b/>
      <w:bCs/>
    </w:rPr>
  </w:style>
  <w:style w:type="table" w:styleId="TableGrid">
    <w:name w:val="Table Grid"/>
    <w:basedOn w:val="TableNormal"/>
    <w:rsid w:val="002F788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erChar">
    <w:name w:val="Footer Char"/>
    <w:basedOn w:val="DefaultParagraphFont"/>
    <w:link w:val="Footer"/>
    <w:rsid w:val="00E62A40"/>
    <w:rPr>
      <w:sz w:val="18"/>
      <w:lang w:val="en-US" w:eastAsia="en-US"/>
    </w:rPr>
  </w:style>
  <w:style w:type="character" w:customStyle="1" w:styleId="HeaderChar">
    <w:name w:val="Header Char"/>
    <w:basedOn w:val="DefaultParagraphFont"/>
    <w:link w:val="Header"/>
    <w:rsid w:val="00540715"/>
    <w:rPr>
      <w:sz w:val="18"/>
      <w:lang w:val="en-US" w:eastAsia="en-US"/>
    </w:rPr>
  </w:style>
  <w:style w:type="paragraph" w:styleId="ListParagraph">
    <w:name w:val="List Paragraph"/>
    <w:basedOn w:val="Normal"/>
    <w:uiPriority w:val="34"/>
    <w:qFormat/>
    <w:rsid w:val="007C10EF"/>
    <w:pPr>
      <w:ind w:left="720"/>
      <w:contextualSpacing/>
    </w:pPr>
  </w:style>
  <w:style w:type="table" w:customStyle="1" w:styleId="5">
    <w:name w:val="5"/>
    <w:basedOn w:val="TableNormal"/>
    <w:rsid w:val="000119B4"/>
    <w:rPr>
      <w:rFonts w:ascii="Calibri" w:eastAsia="Calibri" w:hAnsi="Calibri" w:cs="Calibri"/>
      <w:sz w:val="22"/>
      <w:szCs w:val="22"/>
      <w:lang w:val="en-US" w:eastAsia="en-US"/>
    </w:rPr>
    <w:tblPr>
      <w:tblStyleRowBandSize w:val="1"/>
      <w:tblStyleColBandSize w:val="1"/>
      <w:tblInd w:w="0" w:type="dxa"/>
      <w:tblCellMar>
        <w:top w:w="0" w:type="dxa"/>
        <w:left w:w="108" w:type="dxa"/>
        <w:bottom w:w="0" w:type="dxa"/>
        <w:right w:w="108" w:type="dxa"/>
      </w:tblCellMar>
    </w:tblPr>
  </w:style>
  <w:style w:type="table" w:customStyle="1" w:styleId="4">
    <w:name w:val="4"/>
    <w:basedOn w:val="TableNormal"/>
    <w:rsid w:val="000119B4"/>
    <w:rPr>
      <w:rFonts w:ascii="Calibri" w:eastAsia="Calibri" w:hAnsi="Calibri" w:cs="Calibri"/>
      <w:sz w:val="22"/>
      <w:szCs w:val="22"/>
      <w:lang w:val="en-US" w:eastAsia="en-US"/>
    </w:rPr>
    <w:tblPr>
      <w:tblStyleRowBandSize w:val="1"/>
      <w:tblStyleColBandSize w:val="1"/>
      <w:tblInd w:w="0" w:type="dxa"/>
      <w:tblCellMar>
        <w:top w:w="0" w:type="dxa"/>
        <w:left w:w="108" w:type="dxa"/>
        <w:bottom w:w="0" w:type="dxa"/>
        <w:right w:w="108" w:type="dxa"/>
      </w:tblCellMar>
    </w:tblPr>
  </w:style>
  <w:style w:type="table" w:customStyle="1" w:styleId="3">
    <w:name w:val="3"/>
    <w:basedOn w:val="TableNormal"/>
    <w:rsid w:val="00243B57"/>
    <w:rPr>
      <w:rFonts w:ascii="Calibri" w:eastAsia="Calibri" w:hAnsi="Calibri" w:cs="Calibri"/>
      <w:sz w:val="22"/>
      <w:szCs w:val="22"/>
      <w:lang w:val="en-US" w:eastAsia="en-US"/>
    </w:rPr>
    <w:tblPr>
      <w:tblStyleRowBandSize w:val="1"/>
      <w:tblStyleColBandSize w:val="1"/>
      <w:tblInd w:w="0" w:type="dxa"/>
      <w:tblCellMar>
        <w:top w:w="0" w:type="dxa"/>
        <w:left w:w="108" w:type="dxa"/>
        <w:bottom w:w="0" w:type="dxa"/>
        <w:right w:w="108" w:type="dxa"/>
      </w:tblCellMar>
    </w:tblPr>
  </w:style>
  <w:style w:type="table" w:customStyle="1" w:styleId="2">
    <w:name w:val="2"/>
    <w:basedOn w:val="TableNormal"/>
    <w:rsid w:val="00243B57"/>
    <w:rPr>
      <w:rFonts w:ascii="Calibri" w:eastAsia="Calibri" w:hAnsi="Calibri" w:cs="Calibri"/>
      <w:sz w:val="22"/>
      <w:szCs w:val="22"/>
      <w:lang w:val="en-US" w:eastAsia="en-US"/>
    </w:rPr>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2201840">
      <w:bodyDiv w:val="1"/>
      <w:marLeft w:val="0"/>
      <w:marRight w:val="0"/>
      <w:marTop w:val="0"/>
      <w:marBottom w:val="0"/>
      <w:divBdr>
        <w:top w:val="none" w:sz="0" w:space="0" w:color="auto"/>
        <w:left w:val="none" w:sz="0" w:space="0" w:color="auto"/>
        <w:bottom w:val="none" w:sz="0" w:space="0" w:color="auto"/>
        <w:right w:val="none" w:sz="0" w:space="0" w:color="auto"/>
      </w:divBdr>
    </w:div>
    <w:div w:id="1573930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kgergeta\Local%20Settings\Temporary%20Internet%20Files\Content.IE5\GF9F2MBD\DBV2006%20Full%20Paper%20template%20Ver%20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2CAC19-4DB5-4ADC-97C2-6BF21FB6C6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DBV2006 Full Paper template Ver 0.dot</Template>
  <TotalTime>96</TotalTime>
  <Pages>5</Pages>
  <Words>2228</Words>
  <Characters>12706</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Conference Full Paper template</vt:lpstr>
    </vt:vector>
  </TitlesOfParts>
  <Company>FER-ZVNE</Company>
  <LinksUpToDate>false</LinksUpToDate>
  <CharactersWithSpaces>14905</CharactersWithSpaces>
  <SharedDoc>false</SharedDoc>
  <HLinks>
    <vt:vector size="18" baseType="variant">
      <vt:variant>
        <vt:i4>2031628</vt:i4>
      </vt:variant>
      <vt:variant>
        <vt:i4>21</vt:i4>
      </vt:variant>
      <vt:variant>
        <vt:i4>0</vt:i4>
      </vt:variant>
      <vt:variant>
        <vt:i4>5</vt:i4>
      </vt:variant>
      <vt:variant>
        <vt:lpwstr>http://www.sciencedaily.com/releases/2010/12/101220102735.htm</vt:lpwstr>
      </vt:variant>
      <vt:variant>
        <vt:lpwstr/>
      </vt:variant>
      <vt:variant>
        <vt:i4>65540</vt:i4>
      </vt:variant>
      <vt:variant>
        <vt:i4>18</vt:i4>
      </vt:variant>
      <vt:variant>
        <vt:i4>0</vt:i4>
      </vt:variant>
      <vt:variant>
        <vt:i4>5</vt:i4>
      </vt:variant>
      <vt:variant>
        <vt:lpwstr>http://www.ec.gc.ca/ges-ghg/default.asp?lang=En&amp;n=040E378D-1</vt:lpwstr>
      </vt:variant>
      <vt:variant>
        <vt:lpwstr/>
      </vt:variant>
      <vt:variant>
        <vt:i4>1769491</vt:i4>
      </vt:variant>
      <vt:variant>
        <vt:i4>15</vt:i4>
      </vt:variant>
      <vt:variant>
        <vt:i4>0</vt:i4>
      </vt:variant>
      <vt:variant>
        <vt:i4>5</vt:i4>
      </vt:variant>
      <vt:variant>
        <vt:lpwstr>http://mhci2013.international-aset.com/OpenConf/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Conference Full Paper template</dc:title>
  <dc:subject>Dubrobnik 2006</dc:subject>
  <dc:creator>International ASET Inc.</dc:creator>
  <cp:keywords>Dubrovnik, Croatia, nuclear</cp:keywords>
  <dc:description>Dubrovnik, Croatia, 21-26 May 2006</dc:description>
  <cp:lastModifiedBy>Windows User</cp:lastModifiedBy>
  <cp:revision>6</cp:revision>
  <cp:lastPrinted>2012-10-24T18:06:00Z</cp:lastPrinted>
  <dcterms:created xsi:type="dcterms:W3CDTF">2019-01-24T07:28:00Z</dcterms:created>
  <dcterms:modified xsi:type="dcterms:W3CDTF">2019-01-25T10:03:00Z</dcterms:modified>
</cp:coreProperties>
</file>