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EFF" w:rsidRPr="00924941" w:rsidRDefault="00B24979" w:rsidP="004F617E">
      <w:pPr>
        <w:spacing w:line="360" w:lineRule="auto"/>
        <w:jc w:val="center"/>
        <w:rPr>
          <w:rFonts w:ascii="Calibri Light" w:hAnsi="Calibri Light" w:cs="Arial"/>
          <w:b/>
          <w:bCs/>
          <w:sz w:val="32"/>
          <w:szCs w:val="28"/>
          <w:u w:val="single"/>
        </w:rPr>
      </w:pPr>
      <w:r w:rsidRPr="00B24979">
        <w:rPr>
          <w:rFonts w:ascii="Calibri Light" w:hAnsi="Calibri Light" w:cs="Arial"/>
          <w:b/>
          <w:bCs/>
          <w:sz w:val="28"/>
          <w:szCs w:val="28"/>
        </w:rPr>
        <w:t xml:space="preserve">Overall Heat Transfer Coefficient of a Solar Air Heater with and without </w:t>
      </w:r>
      <w:r w:rsidR="00243444" w:rsidRPr="00B24979">
        <w:rPr>
          <w:rFonts w:ascii="Calibri Light" w:hAnsi="Calibri Light" w:cs="Arial"/>
          <w:b/>
          <w:bCs/>
          <w:sz w:val="28"/>
          <w:szCs w:val="28"/>
        </w:rPr>
        <w:t>Absorption Coating</w:t>
      </w:r>
    </w:p>
    <w:p w:rsidR="00863EFF" w:rsidRPr="00AC5BB9" w:rsidRDefault="00863EFF" w:rsidP="00863EFF">
      <w:pPr>
        <w:spacing w:line="120" w:lineRule="exact"/>
        <w:jc w:val="center"/>
        <w:rPr>
          <w:rFonts w:ascii="Cambria" w:hAnsi="Cambria"/>
          <w:u w:val="single"/>
        </w:rPr>
      </w:pPr>
    </w:p>
    <w:p w:rsidR="00863EFF" w:rsidRPr="00243444" w:rsidRDefault="00B24979" w:rsidP="00600ACF">
      <w:pPr>
        <w:pStyle w:val="NoSpacing"/>
        <w:jc w:val="center"/>
        <w:rPr>
          <w:rFonts w:asciiTheme="minorHAnsi" w:hAnsiTheme="minorHAnsi" w:cstheme="minorHAnsi"/>
          <w:sz w:val="32"/>
          <w:u w:val="single"/>
        </w:rPr>
      </w:pPr>
      <w:r w:rsidRPr="00243444">
        <w:rPr>
          <w:rFonts w:asciiTheme="minorHAnsi" w:hAnsiTheme="minorHAnsi" w:cstheme="minorHAnsi"/>
          <w:u w:val="single"/>
        </w:rPr>
        <w:t>S. Anil Kumar</w:t>
      </w:r>
      <w:r w:rsidR="00863EFF" w:rsidRPr="00243444">
        <w:rPr>
          <w:rFonts w:asciiTheme="minorHAnsi" w:hAnsiTheme="minorHAnsi" w:cstheme="minorHAnsi"/>
          <w:vertAlign w:val="superscript"/>
        </w:rPr>
        <w:t>1</w:t>
      </w:r>
      <w:r w:rsidRPr="00243444">
        <w:rPr>
          <w:rFonts w:asciiTheme="minorHAnsi" w:hAnsiTheme="minorHAnsi" w:cstheme="minorHAnsi"/>
          <w:vertAlign w:val="superscript"/>
        </w:rPr>
        <w:t>*</w:t>
      </w:r>
      <w:r w:rsidR="00863EFF" w:rsidRPr="00243444">
        <w:rPr>
          <w:rFonts w:asciiTheme="minorHAnsi" w:hAnsiTheme="minorHAnsi" w:cstheme="minorHAnsi"/>
        </w:rPr>
        <w:t>,</w:t>
      </w:r>
      <w:r w:rsidR="00E71677" w:rsidRPr="00243444">
        <w:rPr>
          <w:rFonts w:asciiTheme="minorHAnsi" w:hAnsiTheme="minorHAnsi" w:cstheme="minorHAnsi"/>
        </w:rPr>
        <w:t xml:space="preserve"> </w:t>
      </w:r>
      <w:r w:rsidRPr="00243444">
        <w:rPr>
          <w:rFonts w:asciiTheme="minorHAnsi" w:hAnsiTheme="minorHAnsi" w:cstheme="minorHAnsi"/>
          <w:bCs/>
        </w:rPr>
        <w:t>Dr. Shaik Khadar Vali</w:t>
      </w:r>
      <w:r w:rsidR="00E71677" w:rsidRPr="00243444">
        <w:rPr>
          <w:rFonts w:asciiTheme="minorHAnsi" w:hAnsiTheme="minorHAnsi" w:cstheme="minorHAnsi"/>
          <w:vertAlign w:val="superscript"/>
        </w:rPr>
        <w:t>2</w:t>
      </w:r>
      <w:r w:rsidR="00E71677" w:rsidRPr="00243444">
        <w:rPr>
          <w:rFonts w:asciiTheme="minorHAnsi" w:hAnsiTheme="minorHAnsi" w:cstheme="minorHAnsi"/>
        </w:rPr>
        <w:t xml:space="preserve">, </w:t>
      </w:r>
      <w:r w:rsidR="00600ACF" w:rsidRPr="00243444">
        <w:rPr>
          <w:rFonts w:asciiTheme="minorHAnsi" w:hAnsiTheme="minorHAnsi" w:cstheme="minorHAnsi"/>
        </w:rPr>
        <w:t>Dr. P. Usha Sri</w:t>
      </w:r>
      <w:r w:rsidR="00E71677" w:rsidRPr="00243444">
        <w:rPr>
          <w:rFonts w:asciiTheme="minorHAnsi" w:hAnsiTheme="minorHAnsi" w:cstheme="minorHAnsi"/>
          <w:vertAlign w:val="superscript"/>
        </w:rPr>
        <w:t>3</w:t>
      </w:r>
    </w:p>
    <w:p w:rsidR="000D3743" w:rsidRPr="00924941" w:rsidRDefault="00863EFF" w:rsidP="000D3743">
      <w:pPr>
        <w:jc w:val="center"/>
        <w:rPr>
          <w:rFonts w:ascii="Calibri" w:hAnsi="Calibri"/>
          <w:i/>
          <w:iCs/>
          <w:sz w:val="20"/>
          <w:szCs w:val="20"/>
        </w:rPr>
      </w:pPr>
      <w:r w:rsidRPr="00924941">
        <w:rPr>
          <w:rFonts w:ascii="Calibri" w:hAnsi="Calibri"/>
          <w:i/>
          <w:iCs/>
          <w:sz w:val="20"/>
          <w:szCs w:val="20"/>
          <w:vertAlign w:val="superscript"/>
        </w:rPr>
        <w:t>1</w:t>
      </w:r>
      <w:r w:rsidR="000D3743">
        <w:rPr>
          <w:rFonts w:ascii="Calibri" w:hAnsi="Calibri"/>
          <w:i/>
          <w:iCs/>
          <w:sz w:val="20"/>
          <w:szCs w:val="20"/>
        </w:rPr>
        <w:t xml:space="preserve">Research Scholar, University College of Engineering, Osmania University, Hyderabad </w:t>
      </w:r>
    </w:p>
    <w:p w:rsidR="00863EFF" w:rsidRPr="00924941" w:rsidRDefault="00863EFF" w:rsidP="00417026">
      <w:pPr>
        <w:jc w:val="center"/>
        <w:rPr>
          <w:rFonts w:ascii="Calibri" w:hAnsi="Calibri"/>
          <w:i/>
          <w:iCs/>
          <w:sz w:val="20"/>
          <w:szCs w:val="20"/>
        </w:rPr>
      </w:pPr>
      <w:r w:rsidRPr="00924941">
        <w:rPr>
          <w:rFonts w:ascii="Calibri" w:hAnsi="Calibri"/>
          <w:i/>
          <w:iCs/>
          <w:sz w:val="20"/>
          <w:szCs w:val="20"/>
          <w:vertAlign w:val="superscript"/>
        </w:rPr>
        <w:t>2</w:t>
      </w:r>
      <w:r w:rsidR="00BF3671">
        <w:rPr>
          <w:rFonts w:ascii="Calibri" w:hAnsi="Calibri"/>
          <w:i/>
          <w:iCs/>
          <w:sz w:val="20"/>
          <w:szCs w:val="20"/>
        </w:rPr>
        <w:t>Professor of Mechanical Engineering, M</w:t>
      </w:r>
      <w:r w:rsidR="00600ACF">
        <w:rPr>
          <w:rFonts w:ascii="Calibri" w:hAnsi="Calibri"/>
          <w:i/>
          <w:iCs/>
          <w:sz w:val="20"/>
          <w:szCs w:val="20"/>
        </w:rPr>
        <w:t>uffakham Jah College of Engineering &amp; Techno</w:t>
      </w:r>
      <w:r w:rsidR="00BF3671">
        <w:rPr>
          <w:rFonts w:ascii="Calibri" w:hAnsi="Calibri"/>
          <w:i/>
          <w:iCs/>
          <w:sz w:val="20"/>
          <w:szCs w:val="20"/>
        </w:rPr>
        <w:t xml:space="preserve">logy, </w:t>
      </w:r>
      <w:r w:rsidR="00600ACF">
        <w:rPr>
          <w:rFonts w:ascii="Calibri" w:hAnsi="Calibri"/>
          <w:i/>
          <w:iCs/>
          <w:sz w:val="20"/>
          <w:szCs w:val="20"/>
        </w:rPr>
        <w:t>Hyderabad</w:t>
      </w:r>
    </w:p>
    <w:p w:rsidR="00863EFF" w:rsidRPr="00924941" w:rsidRDefault="00863EFF" w:rsidP="00417026">
      <w:pPr>
        <w:jc w:val="center"/>
        <w:rPr>
          <w:rFonts w:ascii="Calibri" w:hAnsi="Calibri"/>
          <w:i/>
          <w:iCs/>
          <w:sz w:val="20"/>
          <w:szCs w:val="20"/>
        </w:rPr>
      </w:pPr>
      <w:r w:rsidRPr="00924941">
        <w:rPr>
          <w:rFonts w:ascii="Calibri" w:hAnsi="Calibri"/>
          <w:i/>
          <w:iCs/>
          <w:sz w:val="20"/>
          <w:szCs w:val="20"/>
          <w:vertAlign w:val="superscript"/>
        </w:rPr>
        <w:t>3</w:t>
      </w:r>
      <w:r w:rsidR="00D21C16">
        <w:rPr>
          <w:rFonts w:ascii="Calibri" w:hAnsi="Calibri"/>
          <w:i/>
          <w:iCs/>
          <w:sz w:val="20"/>
          <w:szCs w:val="20"/>
        </w:rPr>
        <w:t xml:space="preserve">Professor &amp; Head, </w:t>
      </w:r>
      <w:r w:rsidR="00BF3671">
        <w:rPr>
          <w:rFonts w:ascii="Calibri" w:hAnsi="Calibri"/>
          <w:i/>
          <w:iCs/>
          <w:sz w:val="20"/>
          <w:szCs w:val="20"/>
        </w:rPr>
        <w:t>Mechanical Engineering U</w:t>
      </w:r>
      <w:r w:rsidR="00600ACF">
        <w:rPr>
          <w:rFonts w:ascii="Calibri" w:hAnsi="Calibri"/>
          <w:i/>
          <w:iCs/>
          <w:sz w:val="20"/>
          <w:szCs w:val="20"/>
        </w:rPr>
        <w:t xml:space="preserve">niversity College of Engineering, Osmania University, Hyderabad </w:t>
      </w:r>
    </w:p>
    <w:p w:rsidR="00863EFF" w:rsidRPr="00E93882" w:rsidRDefault="007F314A" w:rsidP="00417026">
      <w:pPr>
        <w:jc w:val="center"/>
        <w:rPr>
          <w:rFonts w:ascii="Calibri" w:hAnsi="Calibri"/>
          <w:i/>
          <w:iCs/>
          <w:sz w:val="20"/>
          <w:szCs w:val="20"/>
        </w:rPr>
      </w:pPr>
      <w:r w:rsidRPr="00B24979">
        <w:rPr>
          <w:rFonts w:ascii="Calibri" w:hAnsi="Calibri"/>
          <w:i/>
          <w:iCs/>
          <w:sz w:val="20"/>
          <w:szCs w:val="20"/>
        </w:rPr>
        <w:t>*</w:t>
      </w:r>
      <w:r w:rsidR="004750C2" w:rsidRPr="00494F37">
        <w:rPr>
          <w:rFonts w:ascii="Calibri" w:hAnsi="Calibri"/>
          <w:i/>
          <w:iCs/>
          <w:sz w:val="20"/>
          <w:szCs w:val="20"/>
        </w:rPr>
        <w:t>e-mail</w:t>
      </w:r>
      <w:r w:rsidR="004750C2" w:rsidRPr="00E93882">
        <w:rPr>
          <w:rFonts w:ascii="Calibri" w:hAnsi="Calibri"/>
          <w:i/>
          <w:iCs/>
          <w:sz w:val="20"/>
          <w:szCs w:val="20"/>
        </w:rPr>
        <w:t xml:space="preserve">: </w:t>
      </w:r>
      <w:r w:rsidR="00B24979" w:rsidRPr="00E93882">
        <w:rPr>
          <w:rFonts w:ascii="Calibri" w:hAnsi="Calibri"/>
          <w:i/>
          <w:iCs/>
          <w:sz w:val="20"/>
          <w:szCs w:val="20"/>
        </w:rPr>
        <w:t>sunkari_anilkumar@yahoo.co.in</w:t>
      </w:r>
    </w:p>
    <w:p w:rsidR="00863EFF" w:rsidRPr="00924941" w:rsidRDefault="00863EFF" w:rsidP="00863EFF">
      <w:pPr>
        <w:spacing w:line="360" w:lineRule="auto"/>
        <w:jc w:val="both"/>
        <w:rPr>
          <w:rFonts w:ascii="Calibri" w:hAnsi="Calibri"/>
          <w:sz w:val="22"/>
          <w:szCs w:val="22"/>
        </w:rPr>
      </w:pPr>
    </w:p>
    <w:p w:rsidR="004F7824" w:rsidRPr="00924941" w:rsidRDefault="004F7824" w:rsidP="004F7824">
      <w:pPr>
        <w:pStyle w:val="AuthName"/>
        <w:tabs>
          <w:tab w:val="clear" w:pos="360"/>
        </w:tabs>
        <w:spacing w:before="0" w:after="120"/>
        <w:ind w:left="0" w:firstLine="0"/>
        <w:rPr>
          <w:rFonts w:ascii="Calibri" w:hAnsi="Calibri" w:cs="Arial"/>
          <w:b/>
          <w:sz w:val="22"/>
          <w:szCs w:val="22"/>
        </w:rPr>
      </w:pPr>
      <w:r w:rsidRPr="00924941">
        <w:rPr>
          <w:rFonts w:ascii="Calibri" w:hAnsi="Calibri" w:cs="Arial"/>
          <w:b/>
          <w:sz w:val="22"/>
          <w:szCs w:val="22"/>
        </w:rPr>
        <w:t>Abstract</w:t>
      </w:r>
    </w:p>
    <w:p w:rsidR="00863EFF" w:rsidRDefault="00B24979" w:rsidP="00B24979">
      <w:pPr>
        <w:spacing w:line="360" w:lineRule="auto"/>
        <w:jc w:val="both"/>
        <w:rPr>
          <w:rFonts w:ascii="Calibri" w:hAnsi="Calibri"/>
          <w:sz w:val="22"/>
          <w:szCs w:val="22"/>
          <w:lang w:val="en-GB"/>
        </w:rPr>
      </w:pPr>
      <w:r w:rsidRPr="00B24979">
        <w:rPr>
          <w:rFonts w:ascii="Calibri" w:hAnsi="Calibri"/>
          <w:sz w:val="22"/>
          <w:szCs w:val="22"/>
          <w:lang w:val="en-GB"/>
        </w:rPr>
        <w:t>The continuous reduction of conventional fuel resources on the earth, increasing global warming on world-wide basis has motivated to think about the alternative sources of energy, such as solar energy. Solar energy is a very large inexhaustible source of energy. The amount of solar radiation incident on a solar collector is a very important so as to meet the energy requirements. Solar radiation travels to earth through space in the form of thermal energy and light energy (photons). Solar energy collectors are employed to convert solar radiation energy to thermal energy or electrical energy. Solar thermal collectors are those devices which convert solar radiation energy to thermal energy. Thermal energy could be stored in the form of either sensible or latent heat. The Solar flat plate collectors are generally classified as solar liquid collectors and solar air heaters. Solar air heater is a simple, cheap and most widely used for various applications such as processing industries, space heating and cooling, power generation etc. This paper aims at the presenting techniques used for emphasizing the increasing in thermal efficiency of the solar air-heater. The work involves comparative study of performance analysis of solar air heating system with the use of overall heat transfer coefficient for different absorber plates, one being copper plate and another copper plate with the absorption coating.</w:t>
      </w:r>
    </w:p>
    <w:p w:rsidR="00B24979" w:rsidRPr="00924941" w:rsidRDefault="00B24979" w:rsidP="00B24979">
      <w:pPr>
        <w:jc w:val="both"/>
        <w:rPr>
          <w:rFonts w:ascii="Calibri" w:hAnsi="Calibri"/>
          <w:i/>
          <w:iCs/>
          <w:sz w:val="20"/>
          <w:szCs w:val="20"/>
        </w:rPr>
      </w:pPr>
    </w:p>
    <w:p w:rsidR="00863EFF" w:rsidRPr="00924941" w:rsidRDefault="00863EFF" w:rsidP="00863EFF">
      <w:pPr>
        <w:rPr>
          <w:rFonts w:ascii="Calibri" w:hAnsi="Calibri"/>
          <w:i/>
          <w:iCs/>
          <w:sz w:val="20"/>
          <w:szCs w:val="20"/>
        </w:rPr>
      </w:pPr>
      <w:r w:rsidRPr="00924941">
        <w:rPr>
          <w:rFonts w:ascii="Calibri" w:hAnsi="Calibri"/>
          <w:i/>
          <w:iCs/>
          <w:sz w:val="20"/>
          <w:szCs w:val="20"/>
        </w:rPr>
        <w:t>References:</w:t>
      </w:r>
    </w:p>
    <w:p w:rsidR="002101AC" w:rsidRDefault="00863EFF" w:rsidP="0044528F">
      <w:pPr>
        <w:rPr>
          <w:rFonts w:ascii="Calibri" w:hAnsi="Calibri"/>
          <w:i/>
          <w:iCs/>
          <w:sz w:val="20"/>
          <w:szCs w:val="20"/>
        </w:rPr>
      </w:pPr>
      <w:r w:rsidRPr="00924941">
        <w:rPr>
          <w:rFonts w:ascii="Calibri" w:hAnsi="Calibri"/>
          <w:i/>
          <w:iCs/>
          <w:sz w:val="20"/>
          <w:szCs w:val="20"/>
        </w:rPr>
        <w:t>1.</w:t>
      </w:r>
      <w:r w:rsidR="00E04347" w:rsidRPr="00924941">
        <w:rPr>
          <w:rFonts w:ascii="Calibri" w:hAnsi="Calibri"/>
          <w:i/>
          <w:iCs/>
          <w:sz w:val="20"/>
          <w:szCs w:val="20"/>
        </w:rPr>
        <w:t xml:space="preserve"> </w:t>
      </w:r>
      <w:r w:rsidR="002101AC">
        <w:rPr>
          <w:rFonts w:ascii="Calibri" w:hAnsi="Calibri"/>
          <w:i/>
          <w:iCs/>
          <w:sz w:val="20"/>
          <w:szCs w:val="20"/>
        </w:rPr>
        <w:t>S. Anil Kumar, Dr. K. Sridhar and G. Vinod Kumar, Applied Solar Energy, Vol. 55, No. 1 (2018) pp 17-22.</w:t>
      </w:r>
    </w:p>
    <w:sectPr w:rsidR="002101AC" w:rsidSect="008E305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602" w:rsidRDefault="001F0602" w:rsidP="00CD095F">
      <w:r>
        <w:separator/>
      </w:r>
    </w:p>
  </w:endnote>
  <w:endnote w:type="continuationSeparator" w:id="1">
    <w:p w:rsidR="001F0602" w:rsidRDefault="001F0602" w:rsidP="00CD09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602" w:rsidRDefault="001F0602" w:rsidP="00CD095F">
      <w:r>
        <w:separator/>
      </w:r>
    </w:p>
  </w:footnote>
  <w:footnote w:type="continuationSeparator" w:id="1">
    <w:p w:rsidR="001F0602" w:rsidRDefault="001F0602" w:rsidP="00CD09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4A3" w:rsidRDefault="00F03795" w:rsidP="00F03795">
    <w:pPr>
      <w:pStyle w:val="Header"/>
      <w:jc w:val="right"/>
      <w:rPr>
        <w:i/>
        <w:sz w:val="18"/>
        <w:szCs w:val="36"/>
      </w:rPr>
    </w:pPr>
    <w:r w:rsidRPr="00F03795">
      <w:rPr>
        <w:i/>
        <w:sz w:val="18"/>
        <w:szCs w:val="36"/>
      </w:rPr>
      <w:t>International Conference on New Frontiers in Chemical, Energy and Environmental Engineering (INCEEE-2019)</w:t>
    </w:r>
  </w:p>
  <w:p w:rsidR="00F03795" w:rsidRPr="00F03795" w:rsidRDefault="00F03795" w:rsidP="00F03795">
    <w:pPr>
      <w:pStyle w:val="Header"/>
      <w:jc w:val="right"/>
      <w:rPr>
        <w:rFonts w:ascii="Calibri Light" w:hAnsi="Calibri Light"/>
        <w:sz w:val="32"/>
        <w:szCs w:val="36"/>
      </w:rPr>
    </w:pPr>
    <w:r w:rsidRPr="00F03795">
      <w:rPr>
        <w:i/>
        <w:sz w:val="18"/>
        <w:szCs w:val="36"/>
      </w:rPr>
      <w:t xml:space="preserve"> 15-16 Feb, 2019, NIT Warangal, India</w:t>
    </w:r>
  </w:p>
  <w:p w:rsidR="00CD095F" w:rsidRDefault="00CD095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863EFF"/>
    <w:rsid w:val="00024214"/>
    <w:rsid w:val="000B1470"/>
    <w:rsid w:val="000C5987"/>
    <w:rsid w:val="000D3743"/>
    <w:rsid w:val="00101760"/>
    <w:rsid w:val="00137D58"/>
    <w:rsid w:val="00193271"/>
    <w:rsid w:val="001F0602"/>
    <w:rsid w:val="002101AC"/>
    <w:rsid w:val="00243444"/>
    <w:rsid w:val="002462AE"/>
    <w:rsid w:val="00263459"/>
    <w:rsid w:val="00270B86"/>
    <w:rsid w:val="00354D9C"/>
    <w:rsid w:val="003C2640"/>
    <w:rsid w:val="00417026"/>
    <w:rsid w:val="0044528F"/>
    <w:rsid w:val="00447C00"/>
    <w:rsid w:val="004750C2"/>
    <w:rsid w:val="00494F37"/>
    <w:rsid w:val="004F617E"/>
    <w:rsid w:val="004F7824"/>
    <w:rsid w:val="00526B47"/>
    <w:rsid w:val="005313DD"/>
    <w:rsid w:val="00600ACF"/>
    <w:rsid w:val="00660CA3"/>
    <w:rsid w:val="00667BE8"/>
    <w:rsid w:val="00684E50"/>
    <w:rsid w:val="006B1B1A"/>
    <w:rsid w:val="006C1B15"/>
    <w:rsid w:val="006D4C3C"/>
    <w:rsid w:val="006E2C86"/>
    <w:rsid w:val="006F505D"/>
    <w:rsid w:val="0073250D"/>
    <w:rsid w:val="00774AF3"/>
    <w:rsid w:val="007C5F4F"/>
    <w:rsid w:val="007F314A"/>
    <w:rsid w:val="007F45A5"/>
    <w:rsid w:val="00825E46"/>
    <w:rsid w:val="00863EFF"/>
    <w:rsid w:val="008E3055"/>
    <w:rsid w:val="008F28F7"/>
    <w:rsid w:val="00924941"/>
    <w:rsid w:val="009B2C7C"/>
    <w:rsid w:val="009D028D"/>
    <w:rsid w:val="00A97B79"/>
    <w:rsid w:val="00AA5F11"/>
    <w:rsid w:val="00AB09F3"/>
    <w:rsid w:val="00AC5BB9"/>
    <w:rsid w:val="00AD1DD0"/>
    <w:rsid w:val="00AD5B09"/>
    <w:rsid w:val="00AD7655"/>
    <w:rsid w:val="00AF492F"/>
    <w:rsid w:val="00B01A06"/>
    <w:rsid w:val="00B0733A"/>
    <w:rsid w:val="00B24979"/>
    <w:rsid w:val="00B91059"/>
    <w:rsid w:val="00B96FE1"/>
    <w:rsid w:val="00BC16B1"/>
    <w:rsid w:val="00BF3671"/>
    <w:rsid w:val="00C83E0C"/>
    <w:rsid w:val="00CC54A3"/>
    <w:rsid w:val="00CD095F"/>
    <w:rsid w:val="00D21C16"/>
    <w:rsid w:val="00D45B42"/>
    <w:rsid w:val="00DD2E74"/>
    <w:rsid w:val="00DD5629"/>
    <w:rsid w:val="00E04347"/>
    <w:rsid w:val="00E170CE"/>
    <w:rsid w:val="00E71677"/>
    <w:rsid w:val="00E93882"/>
    <w:rsid w:val="00E95E4D"/>
    <w:rsid w:val="00F03795"/>
    <w:rsid w:val="00F17F7E"/>
    <w:rsid w:val="00F31604"/>
    <w:rsid w:val="00F42E34"/>
    <w:rsid w:val="00F734C6"/>
    <w:rsid w:val="00FA1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FF"/>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63EFF"/>
    <w:rPr>
      <w:color w:val="0000FF"/>
      <w:u w:val="single"/>
    </w:rPr>
  </w:style>
  <w:style w:type="paragraph" w:customStyle="1" w:styleId="AuthName">
    <w:name w:val="AuthName"/>
    <w:basedOn w:val="Normal"/>
    <w:rsid w:val="004F7824"/>
    <w:pPr>
      <w:tabs>
        <w:tab w:val="left" w:pos="360"/>
      </w:tabs>
      <w:overflowPunct w:val="0"/>
      <w:autoSpaceDE w:val="0"/>
      <w:autoSpaceDN w:val="0"/>
      <w:adjustRightInd w:val="0"/>
      <w:spacing w:before="480"/>
      <w:ind w:left="357" w:hanging="357"/>
      <w:textAlignment w:val="baseline"/>
    </w:pPr>
    <w:rPr>
      <w:szCs w:val="20"/>
      <w:lang w:val="en-AU"/>
    </w:rPr>
  </w:style>
  <w:style w:type="paragraph" w:styleId="NoSpacing">
    <w:name w:val="No Spacing"/>
    <w:uiPriority w:val="1"/>
    <w:qFormat/>
    <w:rsid w:val="0026345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095F"/>
    <w:pPr>
      <w:tabs>
        <w:tab w:val="center" w:pos="4680"/>
        <w:tab w:val="right" w:pos="9360"/>
      </w:tabs>
    </w:pPr>
  </w:style>
  <w:style w:type="character" w:customStyle="1" w:styleId="HeaderChar">
    <w:name w:val="Header Char"/>
    <w:link w:val="Header"/>
    <w:uiPriority w:val="99"/>
    <w:rsid w:val="00CD095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095F"/>
    <w:pPr>
      <w:tabs>
        <w:tab w:val="center" w:pos="4680"/>
        <w:tab w:val="right" w:pos="9360"/>
      </w:tabs>
    </w:pPr>
  </w:style>
  <w:style w:type="character" w:customStyle="1" w:styleId="FooterChar">
    <w:name w:val="Footer Char"/>
    <w:link w:val="Footer"/>
    <w:uiPriority w:val="99"/>
    <w:rsid w:val="00CD095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0733090">
      <w:bodyDiv w:val="1"/>
      <w:marLeft w:val="0"/>
      <w:marRight w:val="0"/>
      <w:marTop w:val="0"/>
      <w:marBottom w:val="0"/>
      <w:divBdr>
        <w:top w:val="none" w:sz="0" w:space="0" w:color="auto"/>
        <w:left w:val="none" w:sz="0" w:space="0" w:color="auto"/>
        <w:bottom w:val="none" w:sz="0" w:space="0" w:color="auto"/>
        <w:right w:val="none" w:sz="0" w:space="0" w:color="auto"/>
      </w:divBdr>
    </w:div>
    <w:div w:id="147745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71FCB-04C2-485D-A1B9-581D1E40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International Conference on New Frontiers in Chemical, Energy and Environmental Engineering (INCEEE-2019), 15-16 Feb, 2019, NIT Warangal, India</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Conference on New Frontiers in Chemical, Energy and Environmental Engineering (INCEEE-2019), 15-16 Feb, 2019, NIT Warangal, India</dc:title>
  <dc:creator>,,,,,,,,,,,</dc:creator>
  <cp:lastModifiedBy>Dr Sridhar</cp:lastModifiedBy>
  <cp:revision>4</cp:revision>
  <cp:lastPrinted>2014-08-04T13:41:00Z</cp:lastPrinted>
  <dcterms:created xsi:type="dcterms:W3CDTF">2018-12-14T06:18:00Z</dcterms:created>
  <dcterms:modified xsi:type="dcterms:W3CDTF">2018-12-14T06:19:00Z</dcterms:modified>
</cp:coreProperties>
</file>