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33A" w:rsidRDefault="0055333A" w:rsidP="0055333A">
      <w:pPr>
        <w:spacing w:line="233" w:lineRule="auto"/>
        <w:ind w:left="1120"/>
        <w:jc w:val="right"/>
        <w:rPr>
          <w:sz w:val="20"/>
          <w:szCs w:val="20"/>
        </w:rPr>
      </w:pPr>
      <w:r>
        <w:rPr>
          <w:rFonts w:eastAsia="Times New Roman"/>
          <w:i/>
          <w:iCs/>
          <w:sz w:val="18"/>
          <w:szCs w:val="18"/>
        </w:rPr>
        <w:t>International Conference on New Frontiers in Chemical, Energy and Environmental Engineering (INCEEE-2019) 15-16 Feb, 2019, NIT Warangal, India</w:t>
      </w:r>
    </w:p>
    <w:p w:rsidR="0055333A" w:rsidRDefault="0055333A" w:rsidP="0055333A">
      <w:pPr>
        <w:spacing w:line="370" w:lineRule="exact"/>
        <w:rPr>
          <w:sz w:val="20"/>
          <w:szCs w:val="20"/>
        </w:rPr>
      </w:pPr>
    </w:p>
    <w:p w:rsidR="0055333A" w:rsidRDefault="0055333A" w:rsidP="0055333A">
      <w:pPr>
        <w:spacing w:line="338" w:lineRule="auto"/>
        <w:jc w:val="center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7"/>
          <w:szCs w:val="27"/>
        </w:rPr>
        <w:t>Catalytic Co-pyrolysis of Rice Husk with LDPE Using ZSM-5</w:t>
      </w:r>
    </w:p>
    <w:p w:rsidR="0055333A" w:rsidRDefault="0055333A" w:rsidP="0055333A">
      <w:pPr>
        <w:spacing w:line="103" w:lineRule="exact"/>
        <w:rPr>
          <w:sz w:val="20"/>
          <w:szCs w:val="20"/>
        </w:rPr>
      </w:pPr>
    </w:p>
    <w:p w:rsidR="0055333A" w:rsidRDefault="0055333A" w:rsidP="0055333A">
      <w:pPr>
        <w:ind w:right="120"/>
        <w:jc w:val="center"/>
        <w:rPr>
          <w:sz w:val="20"/>
          <w:szCs w:val="20"/>
        </w:rPr>
      </w:pPr>
      <w:proofErr w:type="spellStart"/>
      <w:r>
        <w:rPr>
          <w:rFonts w:eastAsia="Times New Roman"/>
          <w:sz w:val="23"/>
          <w:szCs w:val="23"/>
          <w:u w:val="single"/>
        </w:rPr>
        <w:t>Vinayak</w:t>
      </w:r>
      <w:proofErr w:type="spellEnd"/>
      <w:r>
        <w:rPr>
          <w:rFonts w:eastAsia="Times New Roman"/>
          <w:sz w:val="23"/>
          <w:szCs w:val="23"/>
          <w:u w:val="single"/>
        </w:rPr>
        <w:t xml:space="preserve"> Mali</w:t>
      </w:r>
      <w:r>
        <w:rPr>
          <w:rFonts w:eastAsia="Times New Roman"/>
          <w:sz w:val="31"/>
          <w:szCs w:val="31"/>
          <w:vertAlign w:val="superscript"/>
        </w:rPr>
        <w:t>1</w:t>
      </w:r>
      <w:r>
        <w:rPr>
          <w:rFonts w:eastAsia="Times New Roman"/>
          <w:sz w:val="23"/>
          <w:szCs w:val="23"/>
        </w:rPr>
        <w:t xml:space="preserve">, </w:t>
      </w:r>
      <w:proofErr w:type="spellStart"/>
      <w:r>
        <w:rPr>
          <w:rFonts w:eastAsia="Times New Roman"/>
          <w:sz w:val="23"/>
          <w:szCs w:val="23"/>
        </w:rPr>
        <w:t>Sumanth</w:t>
      </w:r>
      <w:proofErr w:type="spellEnd"/>
      <w:r>
        <w:rPr>
          <w:rFonts w:eastAsia="Times New Roman"/>
          <w:sz w:val="23"/>
          <w:szCs w:val="23"/>
        </w:rPr>
        <w:t xml:space="preserve"> Mogaveera</w:t>
      </w:r>
      <w:r>
        <w:rPr>
          <w:rFonts w:eastAsia="Times New Roman"/>
          <w:sz w:val="31"/>
          <w:szCs w:val="31"/>
          <w:vertAlign w:val="superscript"/>
        </w:rPr>
        <w:t>1</w:t>
      </w:r>
      <w:r>
        <w:rPr>
          <w:rFonts w:eastAsia="Times New Roman"/>
          <w:sz w:val="23"/>
          <w:szCs w:val="23"/>
        </w:rPr>
        <w:t>,</w:t>
      </w:r>
      <w:r w:rsidRPr="00D14CB8"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Shruthi</w:t>
      </w:r>
      <w:proofErr w:type="spellEnd"/>
      <w:r>
        <w:rPr>
          <w:rFonts w:eastAsia="Times New Roman"/>
          <w:sz w:val="23"/>
          <w:szCs w:val="23"/>
        </w:rPr>
        <w:t xml:space="preserve"> P K</w:t>
      </w:r>
      <w:r>
        <w:rPr>
          <w:rFonts w:eastAsia="Times New Roman"/>
          <w:sz w:val="31"/>
          <w:szCs w:val="31"/>
          <w:vertAlign w:val="superscript"/>
        </w:rPr>
        <w:t>1</w:t>
      </w:r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Prakash</w:t>
      </w:r>
      <w:proofErr w:type="spellEnd"/>
      <w:r>
        <w:rPr>
          <w:rFonts w:eastAsia="Times New Roman"/>
          <w:sz w:val="23"/>
          <w:szCs w:val="23"/>
        </w:rPr>
        <w:t xml:space="preserve"> Binnal</w:t>
      </w:r>
      <w:r>
        <w:rPr>
          <w:rFonts w:eastAsia="Times New Roman"/>
          <w:sz w:val="31"/>
          <w:szCs w:val="31"/>
          <w:vertAlign w:val="superscript"/>
        </w:rPr>
        <w:t>1*</w:t>
      </w:r>
    </w:p>
    <w:p w:rsidR="0055333A" w:rsidRDefault="0055333A" w:rsidP="0055333A">
      <w:pPr>
        <w:spacing w:line="206" w:lineRule="auto"/>
        <w:jc w:val="center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25"/>
          <w:szCs w:val="25"/>
          <w:vertAlign w:val="superscript"/>
        </w:rPr>
        <w:t>1</w:t>
      </w:r>
      <w:r>
        <w:rPr>
          <w:rFonts w:ascii="Calibri" w:eastAsia="Calibri" w:hAnsi="Calibri" w:cs="Calibri"/>
          <w:i/>
          <w:iCs/>
          <w:sz w:val="20"/>
          <w:szCs w:val="20"/>
        </w:rPr>
        <w:t>Department of Chemical Engineering, Siddaganga Institute of Technology, Tumakuru-572103</w:t>
      </w:r>
      <w:proofErr w:type="gramStart"/>
      <w:r>
        <w:rPr>
          <w:rFonts w:ascii="Calibri" w:eastAsia="Calibri" w:hAnsi="Calibri" w:cs="Calibri"/>
          <w:i/>
          <w:iCs/>
          <w:sz w:val="20"/>
          <w:szCs w:val="20"/>
        </w:rPr>
        <w:t>,Karnataka,India</w:t>
      </w:r>
      <w:proofErr w:type="gramEnd"/>
      <w:r>
        <w:rPr>
          <w:rFonts w:ascii="Calibri" w:eastAsia="Calibri" w:hAnsi="Calibri" w:cs="Calibri"/>
          <w:i/>
          <w:iCs/>
          <w:sz w:val="20"/>
          <w:szCs w:val="20"/>
        </w:rPr>
        <w:t xml:space="preserve"> </w:t>
      </w:r>
    </w:p>
    <w:p w:rsidR="0055333A" w:rsidRDefault="0055333A" w:rsidP="0055333A">
      <w:pPr>
        <w:spacing w:line="200" w:lineRule="exact"/>
        <w:rPr>
          <w:sz w:val="20"/>
          <w:szCs w:val="20"/>
        </w:rPr>
      </w:pPr>
    </w:p>
    <w:p w:rsidR="0055333A" w:rsidRDefault="0055333A" w:rsidP="0055333A">
      <w:pPr>
        <w:spacing w:line="203" w:lineRule="exact"/>
        <w:rPr>
          <w:sz w:val="20"/>
          <w:szCs w:val="20"/>
        </w:rPr>
      </w:pPr>
    </w:p>
    <w:p w:rsidR="0055333A" w:rsidRDefault="0055333A" w:rsidP="0055333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Abstract</w:t>
      </w:r>
    </w:p>
    <w:p w:rsidR="0055333A" w:rsidRDefault="0055333A" w:rsidP="0055333A">
      <w:pPr>
        <w:spacing w:line="169" w:lineRule="exact"/>
        <w:rPr>
          <w:sz w:val="20"/>
          <w:szCs w:val="20"/>
        </w:rPr>
      </w:pPr>
    </w:p>
    <w:p w:rsidR="0055333A" w:rsidRDefault="0055333A" w:rsidP="0055333A">
      <w:pPr>
        <w:spacing w:line="348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the present work, Catalytic Co-pyrolysis of rice husk with LDPE was investigated in batch mode using ZSM-5 (having Si/Al ratio of 6) as catalyst. The purpose was to increase H/C ratio and aromatic fractions in the resulting bio-oil. The reactor was made of SS 304, Design pressure of 3 bar and provided with 4.5 kW electric heater, PID controller to regulate temperature, graphite gasket, safety relief valve, pressure gauge, K-type thermocouple and provision to circulate nitrogen gas to </w:t>
      </w:r>
      <w:proofErr w:type="gramStart"/>
      <w:r>
        <w:rPr>
          <w:rFonts w:ascii="Calibri" w:eastAsia="Calibri" w:hAnsi="Calibri" w:cs="Calibri"/>
        </w:rPr>
        <w:t>reactor(</w:t>
      </w:r>
      <w:proofErr w:type="gramEnd"/>
      <w:r>
        <w:rPr>
          <w:rFonts w:ascii="Calibri" w:eastAsia="Calibri" w:hAnsi="Calibri" w:cs="Calibri"/>
        </w:rPr>
        <w:t xml:space="preserve">Fig.1). Copper tube (3/4’’, 15 m long) was used as condenser. </w:t>
      </w:r>
    </w:p>
    <w:p w:rsidR="0055333A" w:rsidRDefault="0055333A" w:rsidP="0055333A">
      <w:pPr>
        <w:spacing w:line="348" w:lineRule="auto"/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5B6E9A" wp14:editId="26AECDFB">
                <wp:simplePos x="0" y="0"/>
                <wp:positionH relativeFrom="column">
                  <wp:posOffset>1464310</wp:posOffset>
                </wp:positionH>
                <wp:positionV relativeFrom="paragraph">
                  <wp:posOffset>1896110</wp:posOffset>
                </wp:positionV>
                <wp:extent cx="2440940" cy="635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333A" w:rsidRPr="00B41427" w:rsidRDefault="0055333A" w:rsidP="0055333A">
                            <w:pPr>
                              <w:pStyle w:val="Caption"/>
                              <w:jc w:val="center"/>
                              <w:rPr>
                                <w:rFonts w:ascii="Calibri" w:eastAsia="Calibri" w:hAnsi="Calibri"/>
                                <w:noProof/>
                                <w:color w:val="000000" w:themeColor="text1"/>
                              </w:rPr>
                            </w:pPr>
                            <w:r w:rsidRPr="00B41427">
                              <w:rPr>
                                <w:color w:val="000000" w:themeColor="text1"/>
                              </w:rPr>
                              <w:t xml:space="preserve">Figure </w:t>
                            </w:r>
                            <w:r w:rsidRPr="00B41427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B41427">
                              <w:rPr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B41427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Pr="00B41427">
                              <w:rPr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B41427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B41427">
                              <w:rPr>
                                <w:color w:val="000000" w:themeColor="text1"/>
                              </w:rPr>
                              <w:t>: Pyrolysis reactor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left:0;text-align:left;margin-left:115.3pt;margin-top:149.3pt;width:192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" stroked="f">
                <v:textbox style="mso-fit-shape-to-text:t" inset="0,0,0,0">
                  <w:txbxContent>
                    <w:p w:rsidR="0055333A" w:rsidRPr="00B41427" w:rsidRDefault="0055333A" w:rsidP="0055333A">
                      <w:pPr>
                        <w:pStyle w:val="Caption"/>
                        <w:jc w:val="center"/>
                        <w:rPr>
                          <w:rFonts w:ascii="Calibri" w:eastAsia="Calibri" w:hAnsi="Calibri"/>
                          <w:noProof/>
                          <w:color w:val="000000" w:themeColor="text1"/>
                        </w:rPr>
                      </w:pPr>
                      <w:r w:rsidRPr="00B41427">
                        <w:rPr>
                          <w:color w:val="000000" w:themeColor="text1"/>
                        </w:rPr>
                        <w:t xml:space="preserve">Figure </w:t>
                      </w:r>
                      <w:r w:rsidRPr="00B41427">
                        <w:rPr>
                          <w:color w:val="000000" w:themeColor="text1"/>
                        </w:rPr>
                        <w:fldChar w:fldCharType="begin"/>
                      </w:r>
                      <w:r w:rsidRPr="00B41427">
                        <w:rPr>
                          <w:color w:val="000000" w:themeColor="text1"/>
                        </w:rPr>
                        <w:instrText xml:space="preserve"> SEQ Figure \* ARABIC </w:instrText>
                      </w:r>
                      <w:r w:rsidRPr="00B41427">
                        <w:rPr>
                          <w:color w:val="000000" w:themeColor="text1"/>
                        </w:rPr>
                        <w:fldChar w:fldCharType="separate"/>
                      </w:r>
                      <w:r w:rsidRPr="00B41427">
                        <w:rPr>
                          <w:noProof/>
                          <w:color w:val="000000" w:themeColor="text1"/>
                        </w:rPr>
                        <w:t>1</w:t>
                      </w:r>
                      <w:r w:rsidRPr="00B41427">
                        <w:rPr>
                          <w:color w:val="000000" w:themeColor="text1"/>
                        </w:rPr>
                        <w:fldChar w:fldCharType="end"/>
                      </w:r>
                      <w:r w:rsidRPr="00B41427">
                        <w:rPr>
                          <w:color w:val="000000" w:themeColor="text1"/>
                        </w:rPr>
                        <w:t>: Pyrolysis reactor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0065">
        <w:rPr>
          <w:rFonts w:ascii="Calibri" w:eastAsia="Calibri" w:hAnsi="Calibri"/>
          <w:noProof/>
        </w:rPr>
        <w:drawing>
          <wp:anchor distT="0" distB="0" distL="114300" distR="114300" simplePos="0" relativeHeight="251659264" behindDoc="0" locked="0" layoutInCell="1" allowOverlap="1" wp14:anchorId="1B20ED54" wp14:editId="593D6C82">
            <wp:simplePos x="0" y="0"/>
            <wp:positionH relativeFrom="column">
              <wp:posOffset>1464310</wp:posOffset>
            </wp:positionH>
            <wp:positionV relativeFrom="paragraph">
              <wp:posOffset>91440</wp:posOffset>
            </wp:positionV>
            <wp:extent cx="2440940" cy="1747520"/>
            <wp:effectExtent l="0" t="0" r="0" b="5080"/>
            <wp:wrapSquare wrapText="bothSides"/>
            <wp:docPr id="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333A" w:rsidRDefault="0055333A" w:rsidP="0055333A">
      <w:pPr>
        <w:spacing w:line="348" w:lineRule="auto"/>
        <w:jc w:val="both"/>
        <w:rPr>
          <w:rFonts w:ascii="Calibri" w:eastAsia="Calibri" w:hAnsi="Calibri" w:cs="Calibri"/>
        </w:rPr>
      </w:pPr>
    </w:p>
    <w:p w:rsidR="0055333A" w:rsidRDefault="0055333A" w:rsidP="0055333A">
      <w:pPr>
        <w:spacing w:line="348" w:lineRule="auto"/>
        <w:jc w:val="both"/>
        <w:rPr>
          <w:rFonts w:ascii="Calibri" w:eastAsia="Calibri" w:hAnsi="Calibri" w:cs="Calibri"/>
        </w:rPr>
      </w:pPr>
    </w:p>
    <w:p w:rsidR="0055333A" w:rsidRDefault="0055333A" w:rsidP="0055333A">
      <w:pPr>
        <w:spacing w:line="348" w:lineRule="auto"/>
        <w:jc w:val="both"/>
        <w:rPr>
          <w:rFonts w:ascii="Calibri" w:eastAsia="Calibri" w:hAnsi="Calibri" w:cs="Calibri"/>
        </w:rPr>
      </w:pPr>
    </w:p>
    <w:p w:rsidR="0055333A" w:rsidRDefault="0055333A" w:rsidP="0055333A">
      <w:pPr>
        <w:spacing w:line="348" w:lineRule="auto"/>
        <w:jc w:val="both"/>
        <w:rPr>
          <w:rFonts w:ascii="Calibri" w:eastAsia="Calibri" w:hAnsi="Calibri" w:cs="Calibri"/>
        </w:rPr>
      </w:pPr>
    </w:p>
    <w:p w:rsidR="0055333A" w:rsidRDefault="0055333A" w:rsidP="0055333A">
      <w:pPr>
        <w:spacing w:line="348" w:lineRule="auto"/>
        <w:jc w:val="both"/>
        <w:rPr>
          <w:rFonts w:ascii="Calibri" w:eastAsia="Calibri" w:hAnsi="Calibri" w:cs="Calibri"/>
        </w:rPr>
      </w:pPr>
    </w:p>
    <w:p w:rsidR="0055333A" w:rsidRDefault="0055333A" w:rsidP="0055333A">
      <w:pPr>
        <w:spacing w:line="348" w:lineRule="auto"/>
        <w:jc w:val="both"/>
        <w:rPr>
          <w:rFonts w:ascii="Calibri" w:eastAsia="Calibri" w:hAnsi="Calibri" w:cs="Calibri"/>
        </w:rPr>
      </w:pPr>
    </w:p>
    <w:p w:rsidR="0055333A" w:rsidRDefault="0055333A" w:rsidP="0055333A">
      <w:pPr>
        <w:spacing w:line="348" w:lineRule="auto"/>
        <w:jc w:val="both"/>
        <w:rPr>
          <w:rFonts w:ascii="Calibri" w:eastAsia="Calibri" w:hAnsi="Calibri" w:cs="Calibri"/>
        </w:rPr>
      </w:pPr>
    </w:p>
    <w:p w:rsidR="0055333A" w:rsidRDefault="0055333A" w:rsidP="0055333A">
      <w:pPr>
        <w:spacing w:line="385" w:lineRule="exact"/>
        <w:rPr>
          <w:sz w:val="20"/>
          <w:szCs w:val="20"/>
        </w:rPr>
      </w:pPr>
    </w:p>
    <w:p w:rsidR="0055333A" w:rsidRDefault="0055333A" w:rsidP="0055333A">
      <w:pPr>
        <w:spacing w:line="385" w:lineRule="exact"/>
        <w:rPr>
          <w:rFonts w:asciiTheme="minorHAnsi" w:hAnsiTheme="minorHAnsi"/>
        </w:rPr>
      </w:pPr>
      <w:r w:rsidRPr="00413D1B">
        <w:rPr>
          <w:rFonts w:asciiTheme="minorHAnsi" w:hAnsiTheme="minorHAnsi"/>
        </w:rPr>
        <w:t>In all experiments, the gel fuel obtained after pyrolysis experiments was subjected to simple distillation to obtain gasoline range hydrocarbons (boiling point range: room temperature to 204</w:t>
      </w:r>
      <w:r w:rsidRPr="00413D1B">
        <w:rPr>
          <w:rFonts w:asciiTheme="minorHAnsi" w:hAnsiTheme="minorHAnsi"/>
          <w:vertAlign w:val="superscript"/>
        </w:rPr>
        <w:t>0</w:t>
      </w:r>
      <w:r w:rsidRPr="00413D1B">
        <w:rPr>
          <w:rFonts w:asciiTheme="minorHAnsi" w:hAnsiTheme="minorHAnsi"/>
        </w:rPr>
        <w:t xml:space="preserve">C).Various trials were conducted to investigate the effect of temperature, Rice </w:t>
      </w:r>
      <w:proofErr w:type="spellStart"/>
      <w:r w:rsidRPr="00413D1B">
        <w:rPr>
          <w:rFonts w:asciiTheme="minorHAnsi" w:hAnsiTheme="minorHAnsi"/>
        </w:rPr>
        <w:t>husk:LDPE</w:t>
      </w:r>
      <w:proofErr w:type="spellEnd"/>
      <w:r w:rsidRPr="00413D1B">
        <w:rPr>
          <w:rFonts w:asciiTheme="minorHAnsi" w:hAnsiTheme="minorHAnsi"/>
        </w:rPr>
        <w:t xml:space="preserve">  ratio, Catalyst concentration on yield and composition of bio-oils and also gasoline range fractions. </w:t>
      </w:r>
    </w:p>
    <w:p w:rsidR="0055333A" w:rsidRPr="00413D1B" w:rsidRDefault="0055333A" w:rsidP="0055333A">
      <w:pPr>
        <w:spacing w:line="385" w:lineRule="exact"/>
        <w:rPr>
          <w:rFonts w:asciiTheme="minorHAnsi" w:hAnsiTheme="minorHAnsi"/>
        </w:rPr>
      </w:pPr>
    </w:p>
    <w:p w:rsidR="0055333A" w:rsidRPr="00413D1B" w:rsidRDefault="0055333A" w:rsidP="0055333A">
      <w:pPr>
        <w:spacing w:line="385" w:lineRule="exact"/>
        <w:rPr>
          <w:rFonts w:asciiTheme="minorHAnsi" w:hAnsiTheme="minorHAnsi"/>
        </w:rPr>
      </w:pPr>
      <w:r w:rsidRPr="00413D1B">
        <w:rPr>
          <w:rFonts w:asciiTheme="minorHAnsi" w:hAnsiTheme="minorHAnsi"/>
        </w:rPr>
        <w:t>Characterization of bio-oils and gasoline range fractions was done by CHNSO analysis (</w:t>
      </w:r>
      <w:r w:rsidRPr="00413D1B">
        <w:rPr>
          <w:rFonts w:asciiTheme="minorHAnsi" w:hAnsiTheme="minorHAnsi"/>
          <w:bCs/>
          <w:color w:val="222222"/>
          <w:shd w:val="clear" w:color="auto" w:fill="FFFFFF"/>
        </w:rPr>
        <w:t xml:space="preserve">FLASH EA 1112 series, Italy (Make: Thermo finnigan) </w:t>
      </w:r>
      <w:r w:rsidRPr="00413D1B">
        <w:rPr>
          <w:rFonts w:asciiTheme="minorHAnsi" w:hAnsiTheme="minorHAnsi"/>
        </w:rPr>
        <w:t xml:space="preserve">and GC HRMS </w:t>
      </w:r>
      <w:proofErr w:type="gramStart"/>
      <w:r w:rsidRPr="00413D1B">
        <w:rPr>
          <w:rFonts w:asciiTheme="minorHAnsi" w:hAnsiTheme="minorHAnsi"/>
        </w:rPr>
        <w:t>analysis(</w:t>
      </w:r>
      <w:proofErr w:type="gramEnd"/>
      <w:r w:rsidRPr="00413D1B">
        <w:rPr>
          <w:rFonts w:asciiTheme="minorHAnsi" w:hAnsiTheme="minorHAnsi"/>
        </w:rPr>
        <w:t xml:space="preserve">GC 7890 (Make: Agilent) with FID detector, along with Mass spectrometer: </w:t>
      </w:r>
      <w:proofErr w:type="spellStart"/>
      <w:r w:rsidRPr="00413D1B">
        <w:rPr>
          <w:rFonts w:asciiTheme="minorHAnsi" w:hAnsiTheme="minorHAnsi"/>
        </w:rPr>
        <w:t>Jeol</w:t>
      </w:r>
      <w:proofErr w:type="spellEnd"/>
      <w:r w:rsidRPr="00413D1B">
        <w:rPr>
          <w:rFonts w:asciiTheme="minorHAnsi" w:hAnsiTheme="minorHAnsi"/>
        </w:rPr>
        <w:t xml:space="preserve"> (Make: </w:t>
      </w:r>
      <w:proofErr w:type="spellStart"/>
      <w:r w:rsidRPr="00413D1B">
        <w:rPr>
          <w:rFonts w:asciiTheme="minorHAnsi" w:hAnsiTheme="minorHAnsi"/>
        </w:rPr>
        <w:t>AccuTOF</w:t>
      </w:r>
      <w:proofErr w:type="spellEnd"/>
      <w:r w:rsidRPr="00413D1B">
        <w:rPr>
          <w:rFonts w:asciiTheme="minorHAnsi" w:hAnsiTheme="minorHAnsi"/>
        </w:rPr>
        <w:t xml:space="preserve"> GCV). Surface area and pore size of catalyst was done by BET.</w:t>
      </w:r>
    </w:p>
    <w:p w:rsidR="0055333A" w:rsidRPr="00413D1B" w:rsidRDefault="0055333A" w:rsidP="0055333A">
      <w:pPr>
        <w:spacing w:line="385" w:lineRule="exact"/>
        <w:rPr>
          <w:rFonts w:asciiTheme="minorHAnsi" w:hAnsiTheme="minorHAnsi"/>
          <w:i/>
          <w:color w:val="000000" w:themeColor="text1"/>
        </w:rPr>
      </w:pPr>
      <w:r w:rsidRPr="00413D1B">
        <w:rPr>
          <w:rFonts w:asciiTheme="minorHAnsi" w:hAnsiTheme="minorHAnsi"/>
          <w:i/>
          <w:color w:val="000000" w:themeColor="text1"/>
        </w:rPr>
        <w:t>References</w:t>
      </w:r>
    </w:p>
    <w:p w:rsidR="004D60FF" w:rsidRDefault="0055333A" w:rsidP="0055333A">
      <w:pPr>
        <w:spacing w:line="385" w:lineRule="exact"/>
      </w:pPr>
      <w:r w:rsidRPr="00413D1B">
        <w:rPr>
          <w:rFonts w:asciiTheme="minorHAnsi" w:hAnsiTheme="minorHAnsi"/>
          <w:color w:val="000000" w:themeColor="text1"/>
        </w:rPr>
        <w:t>1.</w:t>
      </w:r>
      <w:r w:rsidRPr="00413D1B">
        <w:rPr>
          <w:rFonts w:asciiTheme="minorHAnsi" w:hAnsiTheme="minorHAnsi" w:cs="AdvOT596495f2"/>
          <w:color w:val="000000" w:themeColor="text1"/>
        </w:rPr>
        <w:t xml:space="preserve"> Benjamin Bernard </w:t>
      </w:r>
      <w:proofErr w:type="spellStart"/>
      <w:r w:rsidRPr="00413D1B">
        <w:rPr>
          <w:rFonts w:asciiTheme="minorHAnsi" w:hAnsiTheme="minorHAnsi" w:cs="AdvOT596495f2"/>
          <w:color w:val="000000" w:themeColor="text1"/>
        </w:rPr>
        <w:t>Uzoejinwa</w:t>
      </w:r>
      <w:proofErr w:type="spellEnd"/>
      <w:r w:rsidRPr="00413D1B">
        <w:rPr>
          <w:rFonts w:asciiTheme="minorHAnsi" w:hAnsiTheme="minorHAnsi" w:cs="AdvOT596495f2"/>
          <w:color w:val="000000" w:themeColor="text1"/>
        </w:rPr>
        <w:t xml:space="preserve">, </w:t>
      </w:r>
      <w:r w:rsidRPr="00413D1B">
        <w:rPr>
          <w:rFonts w:asciiTheme="minorHAnsi" w:hAnsiTheme="minorHAnsi" w:cs="CharisSIL"/>
          <w:color w:val="000000" w:themeColor="text1"/>
        </w:rPr>
        <w:t>Energy Conversion and Management 163 (2018) 468–492</w:t>
      </w:r>
      <w:bookmarkStart w:id="0" w:name="_GoBack"/>
      <w:bookmarkEnd w:id="0"/>
    </w:p>
    <w:sectPr w:rsidR="004D6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harisSI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33A"/>
    <w:rsid w:val="004D60FF"/>
    <w:rsid w:val="0055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33A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5333A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33A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5333A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</cp:revision>
  <dcterms:created xsi:type="dcterms:W3CDTF">2018-12-10T06:00:00Z</dcterms:created>
  <dcterms:modified xsi:type="dcterms:W3CDTF">2018-12-10T06:00:00Z</dcterms:modified>
</cp:coreProperties>
</file>