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1">
      <w:pPr>
        <w:spacing w:after="0" w:lineRule="auto"/>
        <w:contextualSpacing w:val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c00000"/>
          <w:sz w:val="28"/>
          <w:szCs w:val="28"/>
          <w:rtl w:val="0"/>
        </w:rPr>
        <w:t xml:space="preserve">International Conference on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</w:t>
      </w:r>
      <w:r w:rsidDel="00000000" w:rsidR="00000000" w:rsidRPr="00000000">
        <w:pict>
          <v:shape id="_x0000_s1026" style="position:absolute;left:0;text-align:left;margin-left:409.0pt;margin-top:0.0pt;width:98pt;height:73.5pt;z-index:251659264;mso-position-horizontal-relative:marginext;mso-position-vertical-relative:textext;mso-width-relative:page;mso-height-relative:page" type="#_x0000_t75">
            <v:imagedata r:id="rId1" o:title="NITW DJC Logo (1)"/>
            <w10:wrap type="square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b="0" l="0" r="0" t="0"/>
            <wp:wrapSquare wrapText="bothSides" distB="0" distT="0" distL="114300" distR="114300"/>
            <wp:docPr descr="C:\Users\acer\Desktop\New Doc_7.jpg" id="5" name="image2.png"/>
            <a:graphic>
              <a:graphicData uri="http://schemas.openxmlformats.org/drawingml/2006/picture">
                <pic:pic>
                  <pic:nvPicPr>
                    <pic:cNvPr descr="C:\Users\acer\Desktop\New Doc_7.jpg" id="0" name="image2.png"/>
                    <pic:cNvPicPr preferRelativeResize="0"/>
                  </pic:nvPicPr>
                  <pic:blipFill>
                    <a:blip r:embed="rId7"/>
                    <a:srcRect b="10555" l="13347" r="13731" t="620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301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Cambria" w:cs="Cambria" w:eastAsia="Cambria" w:hAnsi="Cambria"/>
          <w:b w:val="1"/>
          <w:color w:val="c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c00000"/>
          <w:sz w:val="28"/>
          <w:szCs w:val="28"/>
          <w:rtl w:val="0"/>
        </w:rPr>
        <w:t xml:space="preserve">New Frontiers in Chemical, Energy and Environmental Engineering (INCEEE – 2019)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15 – 16, February 2019</w:t>
      </w:r>
    </w:p>
    <w:p w:rsidR="00000000" w:rsidDel="00000000" w:rsidP="00000000" w:rsidRDefault="00000000" w:rsidRPr="00000000" w14:paraId="00000004">
      <w:pPr>
        <w:spacing w:after="0" w:lineRule="auto"/>
        <w:contextualSpacing w:val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Organized by</w:t>
      </w:r>
    </w:p>
    <w:p w:rsidR="00000000" w:rsidDel="00000000" w:rsidP="00000000" w:rsidRDefault="00000000" w:rsidRPr="00000000" w14:paraId="00000005">
      <w:pPr>
        <w:spacing w:after="0" w:lineRule="auto"/>
        <w:contextualSpacing w:val="0"/>
        <w:jc w:val="center"/>
        <w:rPr>
          <w:rFonts w:ascii="Cambria" w:cs="Cambria" w:eastAsia="Cambria" w:hAnsi="Cambria"/>
          <w:b w:val="1"/>
          <w:color w:val="7030a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7030a0"/>
          <w:sz w:val="26"/>
          <w:szCs w:val="26"/>
          <w:rtl w:val="0"/>
        </w:rPr>
        <w:t xml:space="preserve">Department of Chemical Engineering</w:t>
      </w:r>
    </w:p>
    <w:p w:rsidR="00000000" w:rsidDel="00000000" w:rsidP="00000000" w:rsidRDefault="00000000" w:rsidRPr="00000000" w14:paraId="00000006">
      <w:pPr>
        <w:spacing w:after="0" w:lineRule="auto"/>
        <w:contextualSpacing w:val="0"/>
        <w:jc w:val="center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7030a0"/>
          <w:sz w:val="26"/>
          <w:szCs w:val="26"/>
          <w:rtl w:val="0"/>
        </w:rPr>
        <w:t xml:space="preserve">National Institute of Technology Warangal, 506004,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Cambria" w:cs="Cambria" w:eastAsia="Cambria" w:hAnsi="Cambr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Cambria" w:cs="Cambria" w:eastAsia="Cambria" w:hAnsi="Cambria"/>
          <w:b w:val="1"/>
          <w:color w:val="0066ff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66ff"/>
          <w:sz w:val="28"/>
          <w:szCs w:val="28"/>
          <w:rtl w:val="0"/>
        </w:rPr>
        <w:t xml:space="preserve">REGISTRATION FORM</w:t>
      </w:r>
    </w:p>
    <w:p w:rsidR="00000000" w:rsidDel="00000000" w:rsidP="00000000" w:rsidRDefault="00000000" w:rsidRPr="00000000" w14:paraId="00000009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Name: Ramya Reddy pamulapati</w:t>
      </w:r>
    </w:p>
    <w:p w:rsidR="00000000" w:rsidDel="00000000" w:rsidP="00000000" w:rsidRDefault="00000000" w:rsidRPr="00000000" w14:paraId="0000000A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Designation:</w:t>
        <w:tab/>
        <w:t xml:space="preserve">student.</w:t>
      </w:r>
    </w:p>
    <w:p w:rsidR="00000000" w:rsidDel="00000000" w:rsidP="00000000" w:rsidRDefault="00000000" w:rsidRPr="00000000" w14:paraId="0000000B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Qualification: b.tech.                 </w:t>
        <w:tab/>
        <w:t xml:space="preserve">Gender: female</w:t>
      </w:r>
    </w:p>
    <w:p w:rsidR="00000000" w:rsidDel="00000000" w:rsidP="00000000" w:rsidRDefault="00000000" w:rsidRPr="00000000" w14:paraId="0000000C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Organization:</w:t>
        <w:tab/>
        <w:t xml:space="preserve">B.V.Raju institute of technology</w:t>
      </w:r>
    </w:p>
    <w:p w:rsidR="00000000" w:rsidDel="00000000" w:rsidP="00000000" w:rsidRDefault="00000000" w:rsidRPr="00000000" w14:paraId="0000000D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Address for Correspondence: G2, tejeswi residency, nagarjuna homes,</w:t>
      </w:r>
    </w:p>
    <w:p w:rsidR="00000000" w:rsidDel="00000000" w:rsidP="00000000" w:rsidRDefault="00000000" w:rsidRPr="00000000" w14:paraId="0000000E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 xml:space="preserve">   Nizampet road,kukatpally, Hyderabad</w:t>
      </w:r>
    </w:p>
    <w:p w:rsidR="00000000" w:rsidDel="00000000" w:rsidP="00000000" w:rsidRDefault="00000000" w:rsidRPr="00000000" w14:paraId="0000000F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 xml:space="preserve">                500085</w:t>
      </w:r>
    </w:p>
    <w:p w:rsidR="00000000" w:rsidDel="00000000" w:rsidP="00000000" w:rsidRDefault="00000000" w:rsidRPr="00000000" w14:paraId="00000010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Mobile No.: 9100303922.      </w:t>
        <w:tab/>
        <w:t xml:space="preserve">Email: pamulapatiramya26@gmail.com</w:t>
      </w:r>
    </w:p>
    <w:p w:rsidR="00000000" w:rsidDel="00000000" w:rsidP="00000000" w:rsidRDefault="00000000" w:rsidRPr="00000000" w14:paraId="00000011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Category (Oral / Poster / Non-presenting): poster</w:t>
      </w:r>
    </w:p>
    <w:p w:rsidR="00000000" w:rsidDel="00000000" w:rsidP="00000000" w:rsidRDefault="00000000" w:rsidRPr="00000000" w14:paraId="00000012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Title of Paper: sorption studies of methelene blue on risk husk ash</w:t>
      </w:r>
    </w:p>
    <w:p w:rsidR="00000000" w:rsidDel="00000000" w:rsidP="00000000" w:rsidRDefault="00000000" w:rsidRPr="00000000" w14:paraId="00000013">
      <w:pPr>
        <w:ind w:left="720" w:firstLine="0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Paper ID No.: M093    </w:t>
      </w:r>
    </w:p>
    <w:p w:rsidR="00000000" w:rsidDel="00000000" w:rsidP="00000000" w:rsidRDefault="00000000" w:rsidRPr="00000000" w14:paraId="00000016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Payment Details (DD / Online transfer):online transfer.</w:t>
      </w:r>
    </w:p>
    <w:p w:rsidR="00000000" w:rsidDel="00000000" w:rsidP="00000000" w:rsidRDefault="00000000" w:rsidRPr="00000000" w14:paraId="00000017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Amount: 1500   DD/ Transaction ID No.:900909727864                                            </w:t>
      </w:r>
    </w:p>
    <w:p w:rsidR="00000000" w:rsidDel="00000000" w:rsidP="00000000" w:rsidRDefault="00000000" w:rsidRPr="00000000" w14:paraId="00000018">
      <w:pPr>
        <w:contextualSpacing w:val="0"/>
        <w:rPr>
          <w:rFonts w:ascii="Cambria" w:cs="Cambria" w:eastAsia="Cambria" w:hAnsi="Cambria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Bank:Andhra Bank</w:t>
      </w:r>
    </w:p>
    <w:p w:rsidR="00000000" w:rsidDel="00000000" w:rsidP="00000000" w:rsidRDefault="00000000" w:rsidRPr="00000000" w14:paraId="00000019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Date: 9 Jan 2019</w:t>
      </w:r>
    </w:p>
    <w:p w:rsidR="00000000" w:rsidDel="00000000" w:rsidP="00000000" w:rsidRDefault="00000000" w:rsidRPr="00000000" w14:paraId="0000001A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Place:</w:t>
        <w:tab/>
        <w:t xml:space="preserve">Hyderabad</w:t>
        <w:tab/>
        <w:tab/>
        <w:tab/>
        <w:tab/>
        <w:tab/>
        <w:t xml:space="preserve">Signature of the Applicant: Ramya</w:t>
      </w:r>
    </w:p>
    <w:p w:rsidR="00000000" w:rsidDel="00000000" w:rsidP="00000000" w:rsidRDefault="00000000" w:rsidRPr="00000000" w14:paraId="0000001B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Forwarded through the Head of the Department / Institution</w:t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 w:val="1"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644EA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