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ORG</w:t>
        <w:tab/>
        <w:t xml:space="preserve">002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Dlina:</w:t>
        <w:tab/>
        <w:t xml:space="preserve">WORD</w:t>
        <w:tab/>
        <w:t xml:space="preserve">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RolMsc:</w:t>
        <w:tab/>
        <w:t xml:space="preserve">WORD</w:t>
        <w:tab/>
        <w:t xml:space="preserve">FFF8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MscKpr:</w:t>
        <w:tab/>
        <w:t xml:space="preserve">WORD</w:t>
        <w:tab/>
        <w:t xml:space="preserve">FFF8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ORG</w:t>
        <w:tab/>
        <w:t xml:space="preserve">009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ArrAdr:</w:t>
        <w:tab/>
        <w:t xml:space="preserve">WORD</w:t>
        <w:tab/>
        <w:t xml:space="preserve">6C3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#Определение и запись длины строки</w:t>
      </w:r>
    </w:p>
    <w:p w:rsidR="00000000" w:rsidDel="00000000" w:rsidP="00000000" w:rsidRDefault="00000000" w:rsidRPr="00000000">
      <w:pPr>
        <w:pBdr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ORG</w:t>
        <w:tab/>
        <w:t xml:space="preserve">32A</w:t>
        <w:tab/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BEGIN:</w:t>
        <w:tab/>
        <w:t xml:space="preserve">CLA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TSF3n1:</w:t>
        <w:tab/>
        <w:t xml:space="preserve">TSF</w:t>
        <w:tab/>
        <w:t xml:space="preserve">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BR</w:t>
        <w:tab/>
        <w:t xml:space="preserve">TSF3n1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IN</w:t>
        <w:tab/>
        <w:t xml:space="preserve">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CLF</w:t>
        <w:tab/>
        <w:t xml:space="preserve">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(ArrAdr)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CMA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INC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Dlina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#Получение и сдвиг первого символа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NewWrd:</w:t>
        <w:tab/>
        <w:t xml:space="preserve">CLA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TSF3n2:</w:t>
        <w:tab/>
        <w:t xml:space="preserve">TSF</w:t>
        <w:tab/>
        <w:t xml:space="preserve">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BR</w:t>
        <w:tab/>
        <w:t xml:space="preserve">TSF3n2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IN</w:t>
        <w:tab/>
        <w:t xml:space="preserve">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CLF</w:t>
        <w:tab/>
        <w:t xml:space="preserve">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ISZ</w:t>
        <w:tab/>
        <w:t xml:space="preserve">Dlina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BR</w:t>
        <w:tab/>
        <w:t xml:space="preserve">Rol8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BR</w:t>
        <w:tab/>
        <w:t xml:space="preserve">RecChr</w:t>
        <w:tab/>
        <w:t xml:space="preserve">#Переход, если кончались символы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Rol8:</w:t>
        <w:tab/>
        <w:t xml:space="preserve">ROL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ISZ</w:t>
        <w:tab/>
        <w:t xml:space="preserve">RolMsc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BR</w:t>
        <w:tab/>
        <w:t xml:space="preserve">Rol8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#Получение второго символа и запись 2 символов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TSF3n3:</w:t>
        <w:tab/>
        <w:t xml:space="preserve">TSF</w:t>
        <w:tab/>
        <w:t xml:space="preserve">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BR</w:t>
        <w:tab/>
        <w:t xml:space="preserve">TSF3n3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IN</w:t>
        <w:tab/>
        <w:t xml:space="preserve">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CLF</w:t>
        <w:tab/>
        <w:t xml:space="preserve">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RecChr:</w:t>
        <w:tab/>
        <w:t xml:space="preserve">MOV</w:t>
        <w:tab/>
        <w:t xml:space="preserve">(ArrAdr)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#Восстановления маски сдвига (Rol8)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CLA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ADD</w:t>
        <w:tab/>
        <w:t xml:space="preserve">MscKpr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RolMsc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#Продолжить, если остались символы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ISZ</w:t>
        <w:tab/>
        <w:t xml:space="preserve">Dlina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BR</w:t>
        <w:tab/>
        <w:t xml:space="preserve">NewWrd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HLT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sectPr>
      <w:pgSz w:h="16838" w:w="11906"/>
      <w:pgMar w:bottom="1134" w:top="1134" w:left="1701" w:right="85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