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Cardiologie</w:t>
      </w:r>
    </w:p>
    <w:p>
      <w:r>
        <w:t>Patient : Mme Michèle BERNARD, née le 27/03/1957 (68 ans) — IPP 4100003</w:t>
      </w:r>
    </w:p>
    <w:p>
      <w:r>
        <w:t>Date : 19/05/2025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Palpitations avec essoufflement à l’effort.</w:t>
      </w:r>
    </w:p>
    <w:p>
      <w:pPr>
        <w:pStyle w:val="Heading1"/>
      </w:pPr>
      <w:r>
        <w:t>Allergies</w:t>
      </w:r>
    </w:p>
    <w:p>
      <w:r>
        <w:t>Allergie alimentaire à l'arachide (œdème des lèvres en 2018).</w:t>
      </w:r>
    </w:p>
    <w:p>
      <w:pPr>
        <w:pStyle w:val="Heading1"/>
      </w:pPr>
      <w:r>
        <w:t>Examen et ECG</w:t>
      </w:r>
    </w:p>
    <w:p>
      <w:r>
        <w:t>ECG : FA à 127 battements par minute, sans trouble de la repolarisation. Score CHA2DS2-VASc à 3.</w:t>
      </w:r>
    </w:p>
    <w:p>
      <w:pPr>
        <w:pStyle w:val="Heading1"/>
      </w:pPr>
      <w:r>
        <w:t>Conclusion</w:t>
      </w:r>
    </w:p>
    <w:p>
      <w:r>
        <w:t>FA paroxystique de découverte récente. Anticoagulation par apixaban 5 mg matin et soir. Ralentissement par bisoprolol 2,5 mg le matin. Échocardiographie programmée.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