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Ordonnance</w:t>
      </w:r>
    </w:p>
    <w:p>
      <w:r>
        <w:t>Centre Hospitalier de Valmont — Service de Cardiologie</w:t>
      </w:r>
    </w:p>
    <w:p>
      <w:r>
        <w:t>Patient : Mme Michèle BERNARD, née le 27/03/1957 (68 ans) — IPP 4100003</w:t>
      </w:r>
    </w:p>
    <w:p>
      <w:r>
        <w:t>Date : 19/05/2025</w:t>
      </w:r>
    </w:p>
    <w:p>
      <w:r>
        <w:t>Rédigé par : Dr Anne Leclercq, cardiologue</w:t>
      </w:r>
    </w:p>
    <w:p>
      <w:r>
        <w:rPr>
          <w:i/>
        </w:rPr>
        <w:t>Document fictif généré pour un cours. Patients, médecins et données sont inventés. Posologies non vérifiées : ne jamais utiliser comme référence médicale.</w:t>
      </w:r>
    </w:p>
    <w:p>
      <w:pPr>
        <w:pStyle w:val="Heading1"/>
      </w:pPr>
      <w:r>
        <w:t>Prescription</w:t>
      </w:r>
    </w:p>
    <w:p>
      <w:pPr>
        <w:pStyle w:val="ListBullet"/>
      </w:pPr>
      <w:r>
        <w:t>Apixaban 5 mg : 1 comprimé matin et soir.</w:t>
      </w:r>
    </w:p>
    <w:p>
      <w:pPr>
        <w:pStyle w:val="ListBullet"/>
      </w:pPr>
      <w:r>
        <w:t>Bisoprolol 2,5 mg : 1 comprimé le matin.</w:t>
      </w:r>
    </w:p>
    <w:p>
      <w:r>
        <w:t>Ordonnance valable trois mois, à renouveler.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Ordonnance</dc:title>
  <dc:subject/>
  <dc:creator>Dr Anne Leclercq, cardiologue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