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Compte rendu de consultation de suivi</w:t>
      </w:r>
    </w:p>
    <w:p>
      <w:r>
        <w:t>Centre Hospitalier de Valmont — Service de Chirurgie orthopédique</w:t>
      </w:r>
    </w:p>
    <w:p>
      <w:r>
        <w:t>Patient : M. André GUERIN, né le 23/05/1962 (63 ans) — IPP 4100009</w:t>
      </w:r>
    </w:p>
    <w:p>
      <w:r>
        <w:t>Date : 23/11/2025</w:t>
      </w:r>
    </w:p>
    <w:p>
      <w:r>
        <w:t>Rédigé par : Dr Isabelle Roux, chirurgienne orthopédiste</w:t>
      </w:r>
    </w:p>
    <w:p>
      <w:r>
        <w:rPr>
          <w:i/>
        </w:rPr>
        <w:t>Document fictif généré pour un cours. Patients, médecins et données sont inventés. Posologies non vérifiées : ne jamais utiliser comme référence médicale.</w:t>
      </w:r>
    </w:p>
    <w:p>
      <w:pPr>
        <w:pStyle w:val="Heading1"/>
      </w:pPr>
      <w:r>
        <w:t>Évolution</w:t>
      </w:r>
    </w:p>
    <w:p>
      <w:r>
        <w:t>Contrôle à six semaines de la PTH droite. Marche sans canne, cicatrice propre, pas de douleur nocturne. Radiographie : implants en place, sans liseré.</w:t>
      </w:r>
    </w:p>
    <w:p>
      <w:pPr>
        <w:pStyle w:val="Heading1"/>
      </w:pPr>
      <w:r>
        <w:t>Conduite à tenir</w:t>
      </w:r>
    </w:p>
    <w:p>
      <w:r>
        <w:t>Arrêt de l'énoxaparine effectué. Poursuite de la rééducation. Contrôle à un an.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Compte rendu de consultation de suivi</dc:title>
  <dc:subject/>
  <dc:creator>Dr Isabelle Roux, chirurgienne orthopédiste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