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M. Guy GIRARD, né le 26/07/1970 (55 ans) — IPP 4100020</w:t>
      </w:r>
    </w:p>
    <w:p>
      <w:r>
        <w:t>Date : 08/04/2026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Amélioration partielle de l'asthénie. TSH encore élevée à 7,0 mUI/L.</w:t>
      </w:r>
    </w:p>
    <w:p>
      <w:pPr>
        <w:pStyle w:val="Heading1"/>
      </w:pPr>
      <w:r>
        <w:t>Conduite à tenir</w:t>
      </w:r>
    </w:p>
    <w:p>
      <w:r>
        <w:t>Augmentation de la lévothyroxine de 50 µg à 88 µg par jour. Contrôle de la TSH dans six semaines.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