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M. Pascal LEFEBVRE, né le 10/07/1976 (49 ans) — IPP 4100031</w:t>
      </w:r>
    </w:p>
    <w:p>
      <w:r>
        <w:t>Date : 08/09/2025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 DT2 diagnostiqué en 2014, adressé par le médecin traitant pour déséquilibre glycémique.</w:t>
      </w:r>
    </w:p>
    <w:p>
      <w:pPr>
        <w:pStyle w:val="Heading1"/>
      </w:pPr>
      <w:r>
        <w:t>Antécédents</w:t>
      </w:r>
    </w:p>
    <w:p>
      <w:r>
        <w:t>Surpoids. Tabagisme sevré. Pas de rétinopathie connue au dernier fond d'œil.</w:t>
      </w:r>
    </w:p>
    <w:p>
      <w:pPr>
        <w:pStyle w:val="Heading1"/>
      </w:pPr>
      <w:r>
        <w:t>Allergies</w:t>
      </w:r>
    </w:p>
    <w:p>
      <w:r>
        <w:t>Allergie aux produits de contraste iodés (réaction cutanée lors d'un scanner).</w:t>
      </w:r>
    </w:p>
    <w:p>
      <w:pPr>
        <w:pStyle w:val="Heading1"/>
      </w:pPr>
      <w:r>
        <w:t>Traitement en cours</w:t>
      </w:r>
    </w:p>
    <w:p>
      <w:r>
        <w:t>Metformine 500 mg matin et soir.</w:t>
      </w:r>
    </w:p>
    <w:p>
      <w:pPr>
        <w:pStyle w:val="Heading1"/>
      </w:pPr>
      <w:r>
        <w:t>Examen clinique</w:t>
      </w:r>
    </w:p>
    <w:p>
      <w:r>
        <w:t>Poids 91 kg, taille 162 cm, IMC 34,7 kg/m². Pression artérielle 154/79 mmHg, fréquence cardiaque 71 battements par minute. Examen clinique par ailleurs sans particularité.</w:t>
      </w:r>
    </w:p>
    <w:p>
      <w:pPr>
        <w:pStyle w:val="Heading1"/>
      </w:pPr>
      <w:r>
        <w:t>Conclusion</w:t>
      </w:r>
    </w:p>
    <w:p>
      <w:r>
        <w:t>HbA1c élevée sur le bilan du 01/09/2025, au-dessus de l'objectif fixé à 7 %. Majoration de la metformine à 850 mg matin, midi et soir, au milieu des repas. Conseils diététiques et reprise d'une activité physique régulière.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