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opératoire</w:t>
      </w:r>
    </w:p>
    <w:p>
      <w:r>
        <w:t>Centre Hospitalier de Valmont — Service de Chirurgie digestive</w:t>
      </w:r>
    </w:p>
    <w:p>
      <w:r>
        <w:t>Patient : Mme Sylvie ROUX, née le 09/12/1959 (65 ans) — IPP 4100037</w:t>
      </w:r>
    </w:p>
    <w:p>
      <w:r>
        <w:t>Date : 02/08/2025</w:t>
      </w:r>
    </w:p>
    <w:p>
      <w:r>
        <w:t>Rédigé par : Dr Thomas Vidal, chirurgien viscéral</w:t>
      </w:r>
    </w:p>
    <w:p>
      <w:r>
        <w:rPr>
          <w:i/>
        </w:rPr>
        <w:t>Document fictif généré pour un cours. Patients, médecins et données sont inventés. Posologies non vérifiées : ne jamais utiliser comme référence médicale.</w:t>
      </w:r>
    </w:p>
    <w:p>
      <w:pPr>
        <w:pStyle w:val="Heading1"/>
      </w:pPr>
      <w:r>
        <w:t>Intervention</w:t>
      </w:r>
    </w:p>
    <w:p>
      <w:r>
        <w:t>Cholécystectomie par cœlioscopie sous anesthésie générale.</w:t>
      </w:r>
    </w:p>
    <w:p>
      <w:pPr>
        <w:pStyle w:val="Heading1"/>
      </w:pPr>
      <w:r>
        <w:t>Déroulement</w:t>
      </w:r>
    </w:p>
    <w:p>
      <w:r>
        <w:t>Le champ opératoire a été préparé à la povidone iodée. L'antibioprophylaxie par céfazoline 2 g a été administrée à l'induction anesthésique. Les points d'appui ont été vérifiés et protégés. Open-cœlioscopie à l'ombilic et création du pneumopéritoine à 12 mmHg. Mise en place de trois trocarts opérateurs. L'exploration de la cavité abdominale ne retrouve pas d'anomalie en dehors d'une vésicule distendue présentant des adhérences au duodénum. Dissection du triangle de Calot permettant d'obtenir les critères de sécurité. Le canal cystique et l'artère cystique sont clippés puis sectionnés. Cholécystectomie rétrograde au crochet coagulateur. Aucun incident per-opératoire. Les pertes sanguines sont estimées à 150 mL. Extraction de la pièce dans un sac par l'orifice ombilical. Pas de drainage. Exsufflation et fermeture des orifices. Les consignes de surveillance ont été transmises à l'équipe du service. Le décompte des compresses et des instruments en fin d'intervention est correct.</w:t>
      </w:r>
    </w:p>
    <w:p>
      <w:pPr>
        <w:pStyle w:val="Heading1"/>
      </w:pPr>
      <w:r>
        <w:t>Fin d'intervention</w:t>
      </w:r>
    </w:p>
    <w:p>
      <w:r>
        <w:t>Durée de l'intervention : 61 minutes. Pièce adressée en anatomopathologie.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opératoire</dc:title>
  <dc:subject/>
  <dc:creator>Dr Thomas Vidal, chirurgien viscéral</dc:creator>
  <cp:keywords/>
  <dc:description>generated by python-docx</dc:description>
  <cp:lastModifiedBy/>
  <cp:revision>1</cp:revision>
  <dcterms:created xsi:type="dcterms:W3CDTF">2013-12-23T23:15:00Z</dcterms:created>
  <dcterms:modified xsi:type="dcterms:W3CDTF">2013-12-23T23:15:00Z</dcterms:modified>
  <cp:category/>
</cp:coreProperties>
</file>