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Chirurgie digestive</w:t>
      </w:r>
    </w:p>
    <w:p>
      <w:r>
        <w:t>Patient : M. Bernard PETIT, né le 11/12/1990 (34 ans) — IPP 4100048</w:t>
      </w:r>
    </w:p>
    <w:p>
      <w:r>
        <w:t>Date : 01/05/2025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Appendicectomie par cœlioscopie le 27/04/2025 pour appendicite aiguë perforée.</w:t>
      </w:r>
    </w:p>
    <w:p>
      <w:pPr>
        <w:pStyle w:val="Heading1"/>
      </w:pPr>
      <w:r>
        <w:t>Traitement de sortie</w:t>
      </w:r>
    </w:p>
    <w:p>
      <w:r>
        <w:t>Antibiothérapie par lévofloxacine 500 mg, 1 comprimé par jour, associée au métronidazole 500 mg trois fois par jour, pour une durée totale de 5 jours. Paracétamol 1 g si douleur.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