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M. Claude NICOLAS, né le 22/07/1957 (68 ans) — IPP 4100053</w:t>
      </w:r>
    </w:p>
    <w:p>
      <w:r>
        <w:t>Date : 18/08/2025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Quelques épisodes de palpitations brefs, bien tolérés.</w:t>
      </w:r>
    </w:p>
    <w:p>
      <w:pPr>
        <w:pStyle w:val="Heading1"/>
      </w:pPr>
      <w:r>
        <w:t>Conduite à tenir</w:t>
      </w:r>
    </w:p>
    <w:p>
      <w:r>
        <w:t>Poursuite de l'apixaban 2,5 mg matin et soir et du bisoprolol 5 mg.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