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Apixaban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Anticoagulant oral direct, inhibiteur du facteur Xa.</w:t>
      </w:r>
    </w:p>
    <w:p>
      <w:pPr>
        <w:pStyle w:val="Heading1"/>
      </w:pPr>
      <w:r>
        <w:t>Indications</w:t>
      </w:r>
    </w:p>
    <w:p>
      <w:r>
        <w:t>Prévention des accidents vasculaires cérébraux dans la fibrillation auriculaire non valvulaire. Traitement de la maladie thromboembolique veineuse.</w:t>
      </w:r>
    </w:p>
    <w:p>
      <w:pPr>
        <w:pStyle w:val="Heading1"/>
      </w:pPr>
      <w:r>
        <w:t>Posologie usuelle</w:t>
      </w:r>
    </w:p>
    <w:p>
      <w:r>
        <w:t>Fibrillation auriculaire : 5 mg matin et soir. Dose réduite à 2,5 mg matin et soir en présence d'au moins deux des critères suivants : âge de 80 ans ou plus, poids de 60 kg ou moins, créatinine de 133 µmol/L ou plus.</w:t>
      </w:r>
    </w:p>
    <w:p>
      <w:pPr>
        <w:pStyle w:val="Heading1"/>
      </w:pPr>
      <w:r>
        <w:t>Contre-indications</w:t>
      </w:r>
    </w:p>
    <w:p>
      <w:r>
        <w:t>Saignement actif cliniquement significatif. Atteinte hépatique avec troubles de la coagulation. Association à un autre anticoagulant.</w:t>
      </w:r>
    </w:p>
    <w:p>
      <w:pPr>
        <w:pStyle w:val="Heading1"/>
      </w:pPr>
      <w:r>
        <w:t>Précautions d'emploi</w:t>
      </w:r>
    </w:p>
    <w:p>
      <w:r>
        <w:t>Chirurgie programmée : arrêter l'apixaban 24 heures avant une intervention à risque hémorragique faible, et 48 heures avant une intervention à risque hémorragique élevé ou une anesthésie rachidienne. Aucun relais par héparine n'est nécessaire.</w:t>
      </w:r>
    </w:p>
    <w:p>
      <w:pPr>
        <w:pStyle w:val="Heading1"/>
      </w:pPr>
      <w:r>
        <w:t>Interactions médicamenteuses</w:t>
      </w:r>
    </w:p>
    <w:p>
      <w:r>
        <w:t>Antiagrégants plaquettaires et anti-inflammatoires (risque hémorragique), inhibiteurs puissants du CYP3A4.</w:t>
      </w:r>
    </w:p>
    <w:p>
      <w:pPr>
        <w:pStyle w:val="Heading1"/>
      </w:pPr>
      <w:r>
        <w:t>Effets indésirables</w:t>
      </w:r>
    </w:p>
    <w:p>
      <w:r>
        <w:t>Saignements (gingivaux, nasaux, digestifs, urinaires), anémie, ecchymoses.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Apixaban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