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Dapagliflozine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Antidiabétique oral, inhibiteur du SGLT2 (gliflozine), également utilisé dans l'insuffisance cardiaque et la maladie rénale chronique.</w:t>
      </w:r>
    </w:p>
    <w:p>
      <w:pPr>
        <w:pStyle w:val="Heading1"/>
      </w:pPr>
      <w:r>
        <w:t>Indications</w:t>
      </w:r>
    </w:p>
    <w:p>
      <w:r>
        <w:t>Diabète de type 2, insuffisance cardiaque, maladie rénale chronique.</w:t>
      </w:r>
    </w:p>
    <w:p>
      <w:pPr>
        <w:pStyle w:val="Heading1"/>
      </w:pPr>
      <w:r>
        <w:t>Posologie usuelle</w:t>
      </w:r>
    </w:p>
    <w:p>
      <w:r>
        <w:t>10 mg une fois par jour, à n'importe quel moment de la journée.</w:t>
      </w:r>
    </w:p>
    <w:p>
      <w:pPr>
        <w:pStyle w:val="Heading1"/>
      </w:pPr>
      <w:r>
        <w:t>Contre-indications</w:t>
      </w:r>
    </w:p>
    <w:p>
      <w:r>
        <w:t>Hypersensibilité à la dapagliflozine. Acidocétose diabétique.</w:t>
      </w:r>
    </w:p>
    <w:p>
      <w:pPr>
        <w:pStyle w:val="Heading1"/>
      </w:pPr>
      <w:r>
        <w:t>Précautions d'emploi</w:t>
      </w:r>
    </w:p>
    <w:p>
      <w:r>
        <w:t>Risque d'acidocétose, parfois avec une glycémie peu élevée (acidocétose euglycémique). Suspendre la dapagliflozine au moins 3 jours avant une chirurgie programmée, ainsi qu'en cas de maladie aiguë grave ou de jeûne prolongé. Maintenir une bonne hydratation.</w:t>
      </w:r>
    </w:p>
    <w:p>
      <w:pPr>
        <w:pStyle w:val="Heading1"/>
      </w:pPr>
      <w:r>
        <w:t>Interactions médicamenteuses</w:t>
      </w:r>
    </w:p>
    <w:p>
      <w:r>
        <w:t>Diurétiques (déshydratation, hypotension), insuline et sulfamides hypoglycémiants (hypoglycémie).</w:t>
      </w:r>
    </w:p>
    <w:p>
      <w:pPr>
        <w:pStyle w:val="Heading1"/>
      </w:pPr>
      <w:r>
        <w:t>Effets indésirables</w:t>
      </w:r>
    </w:p>
    <w:p>
      <w:r>
        <w:t>Fréquents : infections génitales mycosiques, infections urinaires, augmentation du volume des urines. Rare : acidocétose.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Dapagliflozine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