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Mme Yvette VINCENT, née le 09/10/1990 (35 ans) — IPP 4100038</w:t>
      </w:r>
    </w:p>
    <w:p>
      <w:r>
        <w:t>Date : 02/03/2026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Appendicectomie par cœlioscopie le 26/02/2026 pour appendicite aiguë perforée.</w:t>
      </w:r>
    </w:p>
    <w:p>
      <w:pPr>
        <w:pStyle w:val="Heading1"/>
      </w:pPr>
      <w:r>
        <w:t>Traitement de sortie</w:t>
      </w:r>
    </w:p>
    <w:p>
      <w:r>
        <w:t>Antibiothérapie par amoxicilline-acide clavulanique 1 g trois fois par jour, pour une durée totale de 5 jours. Paracétamol 1 g si douleur.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