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Ordonnance</w:t>
      </w:r>
    </w:p>
    <w:p>
      <w:r>
        <w:t>Centre Hospitalier de Valmont — Service de Néphrologie</w:t>
      </w:r>
    </w:p>
    <w:p>
      <w:r>
        <w:t>Patient : M. Pierre PERRIN, né le 05/10/1958 (66 ans) — IPP 4100052</w:t>
      </w:r>
    </w:p>
    <w:p>
      <w:r>
        <w:t>Date : 12/07/2025</w:t>
      </w:r>
    </w:p>
    <w:p>
      <w:r>
        <w:t>Rédigé par : Dr Paul Mercier, néphrologue</w:t>
      </w:r>
    </w:p>
    <w:p>
      <w:r>
        <w:rPr>
          <w:i/>
        </w:rPr>
        <w:t>Document fictif généré pour un cours. Patients, médecins et données sont inventés. Posologies non vérifiées : ne jamais utiliser comme référence médicale.</w:t>
      </w:r>
    </w:p>
    <w:p>
      <w:pPr>
        <w:pStyle w:val="Heading1"/>
      </w:pPr>
      <w:r>
        <w:t>Prescription</w:t>
      </w:r>
    </w:p>
    <w:p>
      <w:pPr>
        <w:pStyle w:val="ListBullet"/>
      </w:pPr>
      <w:r>
        <w:t>Ramipril 2,5 mg : 1 comprimé le matin.</w:t>
      </w:r>
    </w:p>
    <w:p>
      <w:pPr>
        <w:pStyle w:val="ListBullet"/>
      </w:pPr>
      <w:r>
        <w:t>Furosémide 40 mg : 1 comprimé le matin.</w:t>
      </w:r>
    </w:p>
    <w:p>
      <w:pPr>
        <w:pStyle w:val="ListBullet"/>
      </w:pPr>
      <w:r>
        <w:t>Amlodipine 5 mg : 1 comprimé le soir.</w:t>
      </w:r>
    </w:p>
    <w:p>
      <w:r>
        <w:t>Ne pas interrompre le traitement sans avis médical.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Ordonnance</dc:title>
  <dc:subject/>
  <dc:creator>Dr Paul Mercier, néphrologue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