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Chirurgie orthopédique</w:t>
      </w:r>
    </w:p>
    <w:p>
      <w:r>
        <w:t>Patient : Mme Marie MOREL, née le 22/04/1967 (59 ans) — IPP 4100059</w:t>
      </w:r>
    </w:p>
    <w:p>
      <w:r>
        <w:t>Date : 30/04/2026</w:t>
      </w:r>
    </w:p>
    <w:p>
      <w:r>
        <w:t>Rédigé par : Dr Isabelle Roux, chirurgienne orthopédiste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à six semaines de la PTH gauche. Marche avec une canne, cicatrice propre, pas de douleur nocturne. Radiographie : implants en place, sans liseré.</w:t>
      </w:r>
    </w:p>
    <w:p>
      <w:pPr>
        <w:pStyle w:val="Heading1"/>
      </w:pPr>
      <w:r>
        <w:t>Conduite à tenir</w:t>
      </w:r>
    </w:p>
    <w:p>
      <w:r>
        <w:t>Arrêt de l'énoxaparine effectué. Poursuite de la rééducation. Contrôle à un 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Isabelle Roux, chirurgienne orthopédiste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