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M. Bruno MARTIN, né le 16/10/1958 (66 ans) — IPP 4100002</w:t>
      </w:r>
    </w:p>
    <w:p>
      <w:r>
        <w:t>Date : 04/04/2025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175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DFG (CKD-EPI)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mL/min/1,73 m²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5,8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Bicarbonates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22 - 29</w:t>
            </w:r>
          </w:p>
        </w:tc>
      </w:tr>
      <w:tr>
        <w:tc>
          <w:tcPr>
            <w:tcW w:type="dxa" w:w="2160"/>
          </w:tcPr>
          <w:p>
            <w:r>
              <w:t>Hémoglobine</w:t>
            </w:r>
          </w:p>
        </w:tc>
        <w:tc>
          <w:tcPr>
            <w:tcW w:type="dxa" w:w="2160"/>
          </w:tcPr>
          <w:p>
            <w:r>
              <w:t>11,6</w:t>
            </w:r>
          </w:p>
        </w:tc>
        <w:tc>
          <w:tcPr>
            <w:tcW w:type="dxa" w:w="2160"/>
          </w:tcPr>
          <w:p>
            <w:r>
              <w:t>g/dL</w:t>
            </w:r>
          </w:p>
        </w:tc>
        <w:tc>
          <w:tcPr>
            <w:tcW w:type="dxa" w:w="2160"/>
          </w:tcPr>
          <w:p>
            <w:r>
              <w:t>12,0 - 16,0</w:t>
            </w:r>
          </w:p>
        </w:tc>
      </w:tr>
    </w:tbl>
    <w:p>
      <w:pPr>
        <w:pStyle w:val="Heading1"/>
      </w:pPr>
      <w:r>
        <w:t>Commentaire du biologiste</w:t>
      </w:r>
    </w:p>
    <w:p>
      <w:r>
        <w:t>Insuffisance rénale chronique avec hyperkaliémie. Contrôle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