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Jean SIMON, né le 13/02/1948 (77 ans) — IPP 4100021</w:t>
      </w:r>
    </w:p>
    <w:p>
      <w:r>
        <w:t>Date : 11/04/2025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Glycémie à jeun</w:t>
            </w:r>
          </w:p>
        </w:tc>
        <w:tc>
          <w:tcPr>
            <w:tcW w:type="dxa" w:w="2160"/>
          </w:tcPr>
          <w:p>
            <w:r>
              <w:t>1,54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0,70 - 1,10</w:t>
            </w:r>
          </w:p>
        </w:tc>
      </w:tr>
      <w:tr>
        <w:tc>
          <w:tcPr>
            <w:tcW w:type="dxa" w:w="2160"/>
          </w:tcPr>
          <w:p>
            <w:r>
              <w:t>HbA1c</w:t>
            </w:r>
          </w:p>
        </w:tc>
        <w:tc>
          <w:tcPr>
            <w:tcW w:type="dxa" w:w="2160"/>
          </w:tcPr>
          <w:p>
            <w:r>
              <w:t>8,5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4,0 - 6,0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LDL-cholestérol</w:t>
            </w:r>
          </w:p>
        </w:tc>
        <w:tc>
          <w:tcPr>
            <w:tcW w:type="dxa" w:w="2160"/>
          </w:tcPr>
          <w:p>
            <w:r>
              <w:t>1,27</w:t>
            </w:r>
          </w:p>
        </w:tc>
        <w:tc>
          <w:tcPr>
            <w:tcW w:type="dxa" w:w="2160"/>
          </w:tcPr>
          <w:p>
            <w:r>
              <w:t>g/L</w:t>
            </w:r>
          </w:p>
        </w:tc>
        <w:tc>
          <w:tcPr>
            <w:tcW w:type="dxa" w:w="2160"/>
          </w:tcPr>
          <w:p>
            <w:r>
              <w:t>&lt; 1,00</w:t>
            </w:r>
          </w:p>
        </w:tc>
      </w:tr>
    </w:tbl>
    <w:p>
      <w:pPr>
        <w:pStyle w:val="Heading1"/>
      </w:pPr>
      <w:r>
        <w:t>Commentaire du biologiste</w:t>
      </w:r>
    </w:p>
    <w:p>
      <w:r>
        <w:t>Hyperglycémie chronique. Fonction rénale conservée.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