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Mme Hélène LEROY, née le 09/07/1985 (40 ans) — IPP 4100030</w:t>
      </w:r>
    </w:p>
    <w:p>
      <w:r>
        <w:t>Date : 10/10/2025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Évolution</w:t>
      </w:r>
    </w:p>
    <w:p>
      <w:r>
        <w:t>Amélioration partielle de l'asthénie. TSH encore élevée à 4,9 mUI/L.</w:t>
      </w:r>
    </w:p>
    <w:p>
      <w:pPr>
        <w:pStyle w:val="Heading1"/>
      </w:pPr>
      <w:r>
        <w:t>Conduite à tenir</w:t>
      </w:r>
    </w:p>
    <w:p>
      <w:r>
        <w:t>Augmentation de la lévothyroxine de 50 µg à 75 µg par jour. Contrôle de la TSH dans six semaines.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