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Mme Françoise GAUTHIER, née le 12/03/1963 (62 ans) — IPP 4100036</w:t>
      </w:r>
    </w:p>
    <w:p>
      <w:r>
        <w:t>Date : 07/05/2025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2. Tabagisme sevré, estimé à 31 paquets-années.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72 % de la valeur théorique, rapport VEMS/CVF à 0,53.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