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Mme Valérie ROUSSEL, née le 07/10/1956 (68 ans) — IPP 4100045</w:t>
      </w:r>
    </w:p>
    <w:p>
      <w:r>
        <w:t>Date : 06/05/2025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Poids stable, absence d'œdème, dyspnée pour des efforts importants seulement.</w:t>
      </w:r>
    </w:p>
    <w:p>
      <w:pPr>
        <w:pStyle w:val="Heading1"/>
      </w:pPr>
      <w:r>
        <w:t>Conduite à tenir</w:t>
      </w:r>
    </w:p>
    <w:p>
      <w:r>
        <w:t>Diminution du furosémide à 40 mg le matin. Majoration du sacubitril/valsartan à 49/51 mg matin et soir.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