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novo-pricing-intelligence-dashboard"/>
    <w:p>
      <w:pPr>
        <w:pStyle w:val="Heading1"/>
      </w:pPr>
      <w:r>
        <w:t xml:space="preserve">Lenovo Pricing Intelligence Dashboard</w:t>
      </w:r>
    </w:p>
    <w:bookmarkStart w:id="19" w:name="business-scope-working-draft"/>
    <w:p>
      <w:pPr>
        <w:pStyle w:val="Heading2"/>
      </w:pPr>
      <w:r>
        <w:t xml:space="preserve">Business Scope — Working Draft</w:t>
      </w:r>
    </w:p>
    <w:bookmarkStart w:id="9" w:name="business-problem"/>
    <w:p>
      <w:pPr>
        <w:pStyle w:val="Heading3"/>
      </w:pPr>
      <w:r>
        <w:t xml:space="preserve">1. Business Problem</w:t>
      </w:r>
    </w:p>
    <w:p>
      <w:pPr>
        <w:pStyle w:val="FirstParagraph"/>
      </w:pPr>
      <w:r>
        <w:t xml:space="preserve">Lenovo needs a data-driven way to determine appropriate product prices based on different business objectives. A single</w:t>
      </w:r>
      <w:r>
        <w:t xml:space="preserve"> </w:t>
      </w:r>
      <w:r>
        <w:t xml:space="preserve">“optimal price”</w:t>
      </w:r>
      <w:r>
        <w:t xml:space="preserve"> </w:t>
      </w:r>
      <w:r>
        <w:t xml:space="preserve">does not exist because the best price may differ depending on whether the business is trying to maximize revenue, increase units sold, improve margin, or clear inventory.</w:t>
      </w:r>
    </w:p>
    <w:p>
      <w:pPr>
        <w:pStyle w:val="BodyText"/>
      </w:pPr>
      <w:r>
        <w:t xml:space="preserve">The project will provide stakeholders with pricing recommendations and the expected business trade-offs behind each recommendation.</w:t>
      </w:r>
    </w:p>
    <w:bookmarkEnd w:id="9"/>
    <w:bookmarkStart w:id="10" w:name="business-question"/>
    <w:p>
      <w:pPr>
        <w:pStyle w:val="Heading3"/>
      </w:pPr>
      <w:r>
        <w:t xml:space="preserve">2. Business Question</w:t>
      </w:r>
    </w:p>
    <w:p>
      <w:pPr>
        <w:pStyle w:val="BlockText"/>
      </w:pPr>
      <w:r>
        <w:rPr>
          <w:b/>
          <w:bCs/>
        </w:rPr>
        <w:t xml:space="preserve">How can Lenovo use historical sales, pricing, product, customer-segment, and inventory-related data to recommend an appropriate price for each product based on the current business objective?</w:t>
      </w:r>
    </w:p>
    <w:bookmarkEnd w:id="10"/>
    <w:bookmarkStart w:id="11" w:name="target-users"/>
    <w:p>
      <w:pPr>
        <w:pStyle w:val="Heading3"/>
      </w:pPr>
      <w:r>
        <w:t xml:space="preserve">3. Target Users</w:t>
      </w:r>
    </w:p>
    <w:p>
      <w:pPr>
        <w:pStyle w:val="FirstParagraph"/>
      </w:pPr>
      <w:r>
        <w:t xml:space="preserve">Primary users are pricing/product/business stakeholders who need to:</w:t>
      </w:r>
    </w:p>
    <w:p>
      <w:pPr>
        <w:pStyle w:val="Compact"/>
        <w:numPr>
          <w:ilvl w:val="0"/>
          <w:numId w:val="1001"/>
        </w:numPr>
      </w:pPr>
      <w:r>
        <w:t xml:space="preserve">Identify products requiring pricing attention.</w:t>
      </w:r>
    </w:p>
    <w:p>
      <w:pPr>
        <w:pStyle w:val="Compact"/>
        <w:numPr>
          <w:ilvl w:val="0"/>
          <w:numId w:val="1001"/>
        </w:numPr>
      </w:pPr>
      <w:r>
        <w:t xml:space="preserve">Understand current pricing performance.</w:t>
      </w:r>
    </w:p>
    <w:p>
      <w:pPr>
        <w:pStyle w:val="Compact"/>
        <w:numPr>
          <w:ilvl w:val="0"/>
          <w:numId w:val="1001"/>
        </w:numPr>
      </w:pPr>
      <w:r>
        <w:t xml:space="preserve">Evaluate alternative prices.</w:t>
      </w:r>
    </w:p>
    <w:p>
      <w:pPr>
        <w:pStyle w:val="Compact"/>
        <w:numPr>
          <w:ilvl w:val="0"/>
          <w:numId w:val="1001"/>
        </w:numPr>
      </w:pPr>
      <w:r>
        <w:t xml:space="preserve">Select a pricing objective.</w:t>
      </w:r>
    </w:p>
    <w:p>
      <w:pPr>
        <w:pStyle w:val="Compact"/>
        <w:numPr>
          <w:ilvl w:val="0"/>
          <w:numId w:val="1001"/>
        </w:numPr>
      </w:pPr>
      <w:r>
        <w:t xml:space="preserve">Review and act on the recommended price.</w:t>
      </w:r>
    </w:p>
    <w:p>
      <w:pPr>
        <w:pStyle w:val="FirstParagraph"/>
      </w:pPr>
      <w:r>
        <w:t xml:space="preserve">Customer segments considered:</w:t>
      </w:r>
    </w:p>
    <w:p>
      <w:pPr>
        <w:pStyle w:val="Compact"/>
        <w:numPr>
          <w:ilvl w:val="0"/>
          <w:numId w:val="1002"/>
        </w:numPr>
      </w:pPr>
      <w:r>
        <w:t xml:space="preserve">Personal</w:t>
      </w:r>
    </w:p>
    <w:p>
      <w:pPr>
        <w:pStyle w:val="Compact"/>
        <w:numPr>
          <w:ilvl w:val="0"/>
          <w:numId w:val="1002"/>
        </w:numPr>
      </w:pPr>
      <w:r>
        <w:t xml:space="preserve">Enterprise</w:t>
      </w:r>
    </w:p>
    <w:p>
      <w:pPr>
        <w:pStyle w:val="Compact"/>
        <w:numPr>
          <w:ilvl w:val="0"/>
          <w:numId w:val="1002"/>
        </w:numPr>
      </w:pPr>
      <w:r>
        <w:t xml:space="preserve">Partner</w:t>
      </w:r>
    </w:p>
    <w:bookmarkEnd w:id="11"/>
    <w:bookmarkStart w:id="12" w:name="pricing-objectives"/>
    <w:p>
      <w:pPr>
        <w:pStyle w:val="Heading3"/>
      </w:pPr>
      <w:r>
        <w:t xml:space="preserve">4. Pricing Objectives</w:t>
      </w:r>
    </w:p>
    <w:p>
      <w:pPr>
        <w:pStyle w:val="FirstParagraph"/>
      </w:pPr>
      <w:r>
        <w:t xml:space="preserve">The solution should support four business objectives: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Business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Which price is expected to maximize revenue?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Which price is expected to maximize units sold?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Which price is expected to maximize margin?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Clearance</w:t>
            </w:r>
          </w:p>
        </w:tc>
        <w:tc>
          <w:tcPr/>
          <w:p>
            <w:pPr>
              <w:pStyle w:val="Compact"/>
            </w:pPr>
            <w:r>
              <w:t xml:space="preserve">Which price can help move inventory more effectively?</w:t>
            </w:r>
          </w:p>
        </w:tc>
      </w:tr>
    </w:tbl>
    <w:p>
      <w:pPr>
        <w:pStyle w:val="BodyText"/>
      </w:pPr>
      <w:r>
        <w:t xml:space="preserve">A weighted decision matrix may be used when stakeholders need to balance multiple objectives.</w:t>
      </w:r>
    </w:p>
    <w:bookmarkEnd w:id="12"/>
    <w:bookmarkStart w:id="13" w:name="proposed-solution"/>
    <w:p>
      <w:pPr>
        <w:pStyle w:val="Heading3"/>
      </w:pPr>
      <w:r>
        <w:t xml:space="preserve">5. Proposed Solution</w:t>
      </w:r>
    </w:p>
    <w:p>
      <w:pPr>
        <w:pStyle w:val="FirstParagraph"/>
      </w:pPr>
      <w:r>
        <w:t xml:space="preserve">The system will:</w:t>
      </w:r>
    </w:p>
    <w:p>
      <w:pPr>
        <w:pStyle w:val="BodyText"/>
      </w:pPr>
      <w:r>
        <w:rPr>
          <w:b/>
          <w:bCs/>
        </w:rPr>
        <w:t xml:space="preserve">Historical Data → Demand / Price Relationship → Candidate Prices → Expected Business Impact → Objective / Decision Matrix → Recommended Price → Dashboard</w:t>
      </w:r>
    </w:p>
    <w:p>
      <w:pPr>
        <w:pStyle w:val="BodyText"/>
      </w:pPr>
      <w:r>
        <w:t xml:space="preserve">For each product and customer segment, the dashboard should show:</w:t>
      </w:r>
    </w:p>
    <w:p>
      <w:pPr>
        <w:pStyle w:val="Compact"/>
        <w:numPr>
          <w:ilvl w:val="0"/>
          <w:numId w:val="1003"/>
        </w:numPr>
      </w:pPr>
      <w:r>
        <w:t xml:space="preserve">Current price</w:t>
      </w:r>
    </w:p>
    <w:p>
      <w:pPr>
        <w:pStyle w:val="Compact"/>
        <w:numPr>
          <w:ilvl w:val="0"/>
          <w:numId w:val="1003"/>
        </w:numPr>
      </w:pPr>
      <w:r>
        <w:t xml:space="preserve">Recommended price</w:t>
      </w:r>
    </w:p>
    <w:p>
      <w:pPr>
        <w:pStyle w:val="Compact"/>
        <w:numPr>
          <w:ilvl w:val="0"/>
          <w:numId w:val="1003"/>
        </w:numPr>
      </w:pPr>
      <w:r>
        <w:t xml:space="preserve">% price change</w:t>
      </w:r>
    </w:p>
    <w:p>
      <w:pPr>
        <w:pStyle w:val="Compact"/>
        <w:numPr>
          <w:ilvl w:val="0"/>
          <w:numId w:val="1003"/>
        </w:numPr>
      </w:pPr>
      <w:r>
        <w:t xml:space="preserve">Expected units</w:t>
      </w:r>
    </w:p>
    <w:p>
      <w:pPr>
        <w:pStyle w:val="Compact"/>
        <w:numPr>
          <w:ilvl w:val="0"/>
          <w:numId w:val="1003"/>
        </w:numPr>
      </w:pPr>
      <w:r>
        <w:t xml:space="preserve">Expected revenue</w:t>
      </w:r>
    </w:p>
    <w:p>
      <w:pPr>
        <w:pStyle w:val="Compact"/>
        <w:numPr>
          <w:ilvl w:val="0"/>
          <w:numId w:val="1003"/>
        </w:numPr>
      </w:pPr>
      <w:r>
        <w:t xml:space="preserve">Expected margin</w:t>
      </w:r>
    </w:p>
    <w:p>
      <w:pPr>
        <w:pStyle w:val="Compact"/>
        <w:numPr>
          <w:ilvl w:val="0"/>
          <w:numId w:val="1003"/>
        </w:numPr>
      </w:pPr>
      <w:r>
        <w:t xml:space="preserve">Inventory-related impact</w:t>
      </w:r>
    </w:p>
    <w:p>
      <w:pPr>
        <w:pStyle w:val="Compact"/>
        <w:numPr>
          <w:ilvl w:val="0"/>
          <w:numId w:val="1003"/>
        </w:numPr>
      </w:pPr>
      <w:r>
        <w:t xml:space="preserve">Recommendation rationale</w:t>
      </w:r>
    </w:p>
    <w:p>
      <w:pPr>
        <w:pStyle w:val="Compact"/>
        <w:numPr>
          <w:ilvl w:val="0"/>
          <w:numId w:val="1003"/>
        </w:numPr>
      </w:pPr>
      <w:r>
        <w:t xml:space="preserve">Approve / Reject / Edit actions</w:t>
      </w:r>
    </w:p>
    <w:bookmarkEnd w:id="13"/>
    <w:bookmarkStart w:id="14" w:name="product-granularity"/>
    <w:p>
      <w:pPr>
        <w:pStyle w:val="Heading3"/>
      </w:pPr>
      <w:r>
        <w:t xml:space="preserve">6. Product Granularity</w:t>
      </w:r>
    </w:p>
    <w:p>
      <w:pPr>
        <w:pStyle w:val="FirstParagraph"/>
      </w:pPr>
      <w:r>
        <w:t xml:space="preserve">Pricing recommendations will be made at the</w:t>
      </w:r>
      <w:r>
        <w:t xml:space="preserve"> </w:t>
      </w:r>
      <w:r>
        <w:rPr>
          <w:b/>
          <w:bCs/>
        </w:rPr>
        <w:t xml:space="preserve">individual product level</w:t>
      </w:r>
      <w:r>
        <w:t xml:space="preserve">.</w:t>
      </w:r>
    </w:p>
    <w:p>
      <w:pPr>
        <w:pStyle w:val="BodyText"/>
      </w:pPr>
      <w:r>
        <w:t xml:space="preserve">Product family/series information will be used for:</w:t>
      </w:r>
    </w:p>
    <w:p>
      <w:pPr>
        <w:pStyle w:val="Compact"/>
        <w:numPr>
          <w:ilvl w:val="0"/>
          <w:numId w:val="1004"/>
        </w:numPr>
      </w:pPr>
      <w:r>
        <w:t xml:space="preserve">Product grouping</w:t>
      </w:r>
    </w:p>
    <w:p>
      <w:pPr>
        <w:pStyle w:val="Compact"/>
        <w:numPr>
          <w:ilvl w:val="0"/>
          <w:numId w:val="1004"/>
        </w:numPr>
      </w:pPr>
      <w:r>
        <w:t xml:space="preserve">Model features</w:t>
      </w:r>
    </w:p>
    <w:p>
      <w:pPr>
        <w:pStyle w:val="Compact"/>
        <w:numPr>
          <w:ilvl w:val="0"/>
          <w:numId w:val="1004"/>
        </w:numPr>
      </w:pPr>
      <w:r>
        <w:t xml:space="preserve">Similar-product analysis</w:t>
      </w:r>
    </w:p>
    <w:p>
      <w:pPr>
        <w:pStyle w:val="Compact"/>
        <w:numPr>
          <w:ilvl w:val="0"/>
          <w:numId w:val="1004"/>
        </w:numPr>
      </w:pPr>
      <w:r>
        <w:t xml:space="preserve">Potential cannibalization analysis</w:t>
      </w:r>
    </w:p>
    <w:bookmarkEnd w:id="14"/>
    <w:bookmarkStart w:id="15" w:name="data-business-rules"/>
    <w:p>
      <w:pPr>
        <w:pStyle w:val="Heading3"/>
      </w:pPr>
      <w:r>
        <w:t xml:space="preserve">7. Data &amp; Business Rules</w:t>
      </w:r>
    </w:p>
    <w:p>
      <w:pPr>
        <w:pStyle w:val="FirstParagraph"/>
      </w:pPr>
      <w:r>
        <w:t xml:space="preserve">Based on current client guidance: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Shipped transactions</w:t>
      </w:r>
      <w:r>
        <w:t xml:space="preserve"> </w:t>
      </w:r>
      <w:r>
        <w:t xml:space="preserve">will be the primary population for sales/KPI calculations.</w:t>
      </w:r>
    </w:p>
    <w:p>
      <w:pPr>
        <w:pStyle w:val="Compact"/>
        <w:numPr>
          <w:ilvl w:val="0"/>
          <w:numId w:val="1005"/>
        </w:numPr>
      </w:pPr>
      <w:r>
        <w:t xml:space="preserve">Returned products will be treated separately and may be considered as inventory available for future sales.</w:t>
      </w:r>
    </w:p>
    <w:p>
      <w:pPr>
        <w:pStyle w:val="Compact"/>
        <w:numPr>
          <w:ilvl w:val="0"/>
          <w:numId w:val="1005"/>
        </w:numPr>
      </w:pPr>
      <w:r>
        <w:t xml:space="preserve">Tax is already included in revenue; missing tax records may be excluded.</w:t>
      </w:r>
    </w:p>
    <w:p>
      <w:pPr>
        <w:pStyle w:val="Compact"/>
        <w:numPr>
          <w:ilvl w:val="0"/>
          <w:numId w:val="1005"/>
        </w:numPr>
      </w:pPr>
      <w:r>
        <w:t xml:space="preserve">Missing invoice quantity can use</w:t>
      </w:r>
      <w:r>
        <w:t xml:space="preserve"> </w:t>
      </w:r>
      <w:r>
        <w:rPr>
          <w:rStyle w:val="VerbatimChar"/>
        </w:rPr>
        <w:t xml:space="preserve">order_units</w:t>
      </w:r>
      <w:r>
        <w:t xml:space="preserve"> </w:t>
      </w:r>
      <w:r>
        <w:t xml:space="preserve">as a substitute.</w:t>
      </w:r>
    </w:p>
    <w:p>
      <w:pPr>
        <w:pStyle w:val="Compact"/>
        <w:numPr>
          <w:ilvl w:val="0"/>
          <w:numId w:val="1005"/>
        </w:numPr>
      </w:pPr>
      <w:r>
        <w:t xml:space="preserve">Each dataset row represents a transaction; a sequential ID can be created.</w:t>
      </w:r>
    </w:p>
    <w:p>
      <w:pPr>
        <w:pStyle w:val="Compact"/>
        <w:numPr>
          <w:ilvl w:val="0"/>
          <w:numId w:val="1005"/>
        </w:numPr>
      </w:pPr>
      <w:r>
        <w:t xml:space="preserve">Lenovo fiscal Q1 begins in April.</w:t>
      </w:r>
    </w:p>
    <w:p>
      <w:pPr>
        <w:pStyle w:val="Compact"/>
        <w:numPr>
          <w:ilvl w:val="0"/>
          <w:numId w:val="1005"/>
        </w:numPr>
      </w:pPr>
      <w:r>
        <w:t xml:space="preserve">Official product lifecycle dates are unavailable; observed sales history can be used as a proxy.</w:t>
      </w:r>
    </w:p>
    <w:p>
      <w:pPr>
        <w:pStyle w:val="Compact"/>
        <w:numPr>
          <w:ilvl w:val="0"/>
          <w:numId w:val="1005"/>
        </w:numPr>
      </w:pPr>
      <w:r>
        <w:t xml:space="preserve">The dataset is fully synthesized and can be used in GitHub.</w:t>
      </w:r>
    </w:p>
    <w:bookmarkEnd w:id="15"/>
    <w:bookmarkStart w:id="16" w:name="in-scope-mvp"/>
    <w:p>
      <w:pPr>
        <w:pStyle w:val="Heading3"/>
      </w:pPr>
      <w:r>
        <w:t xml:space="preserve">8. In Scope — MVP</w:t>
      </w:r>
    </w:p>
    <w:p>
      <w:pPr>
        <w:pStyle w:val="Compact"/>
        <w:numPr>
          <w:ilvl w:val="0"/>
          <w:numId w:val="1006"/>
        </w:numPr>
      </w:pPr>
      <w:r>
        <w:t xml:space="preserve">Product-level pricing recommendations</w:t>
      </w:r>
    </w:p>
    <w:p>
      <w:pPr>
        <w:pStyle w:val="Compact"/>
        <w:numPr>
          <w:ilvl w:val="0"/>
          <w:numId w:val="1006"/>
        </w:numPr>
      </w:pPr>
      <w:r>
        <w:t xml:space="preserve">Personal, Enterprise, and Partner segments</w:t>
      </w:r>
    </w:p>
    <w:p>
      <w:pPr>
        <w:pStyle w:val="Compact"/>
        <w:numPr>
          <w:ilvl w:val="0"/>
          <w:numId w:val="1006"/>
        </w:numPr>
      </w:pPr>
      <w:r>
        <w:t xml:space="preserve">Revenue, units, margin, and inventory-clearance objectives</w:t>
      </w:r>
    </w:p>
    <w:p>
      <w:pPr>
        <w:pStyle w:val="Compact"/>
        <w:numPr>
          <w:ilvl w:val="0"/>
          <w:numId w:val="1006"/>
        </w:numPr>
      </w:pPr>
      <w:r>
        <w:t xml:space="preserve">Historical price/demand analysis</w:t>
      </w:r>
    </w:p>
    <w:p>
      <w:pPr>
        <w:pStyle w:val="Compact"/>
        <w:numPr>
          <w:ilvl w:val="0"/>
          <w:numId w:val="1006"/>
        </w:numPr>
      </w:pPr>
      <w:r>
        <w:t xml:space="preserve">Candidate price evaluation</w:t>
      </w:r>
    </w:p>
    <w:p>
      <w:pPr>
        <w:pStyle w:val="Compact"/>
        <w:numPr>
          <w:ilvl w:val="0"/>
          <w:numId w:val="1006"/>
        </w:numPr>
      </w:pPr>
      <w:r>
        <w:t xml:space="preserve">Expected business impact</w:t>
      </w:r>
    </w:p>
    <w:p>
      <w:pPr>
        <w:pStyle w:val="Compact"/>
        <w:numPr>
          <w:ilvl w:val="0"/>
          <w:numId w:val="1006"/>
        </w:numPr>
      </w:pPr>
      <w:r>
        <w:t xml:space="preserve">Objective-based recommendation</w:t>
      </w:r>
    </w:p>
    <w:p>
      <w:pPr>
        <w:pStyle w:val="Compact"/>
        <w:numPr>
          <w:ilvl w:val="0"/>
          <w:numId w:val="1006"/>
        </w:numPr>
      </w:pPr>
      <w:r>
        <w:t xml:space="preserve">Dashboard visualization and stakeholder decision workflow</w:t>
      </w:r>
    </w:p>
    <w:bookmarkEnd w:id="16"/>
    <w:bookmarkStart w:id="17" w:name="out-of-scope-future-enhancements"/>
    <w:p>
      <w:pPr>
        <w:pStyle w:val="Heading3"/>
      </w:pPr>
      <w:r>
        <w:t xml:space="preserve">9. Out of Scope / Future Enhancements</w:t>
      </w:r>
    </w:p>
    <w:p>
      <w:pPr>
        <w:pStyle w:val="FirstParagraph"/>
      </w:pPr>
      <w:r>
        <w:t xml:space="preserve">Unless later requested, the MVP will not focus on:</w:t>
      </w:r>
    </w:p>
    <w:p>
      <w:pPr>
        <w:pStyle w:val="Compact"/>
        <w:numPr>
          <w:ilvl w:val="0"/>
          <w:numId w:val="1007"/>
        </w:numPr>
      </w:pPr>
      <w:r>
        <w:t xml:space="preserve">Real-time dynamic pricing</w:t>
      </w:r>
    </w:p>
    <w:p>
      <w:pPr>
        <w:pStyle w:val="Compact"/>
        <w:numPr>
          <w:ilvl w:val="0"/>
          <w:numId w:val="1007"/>
        </w:numPr>
      </w:pPr>
      <w:r>
        <w:t xml:space="preserve">Competitor pricing</w:t>
      </w:r>
    </w:p>
    <w:p>
      <w:pPr>
        <w:pStyle w:val="Compact"/>
        <w:numPr>
          <w:ilvl w:val="0"/>
          <w:numId w:val="1007"/>
        </w:numPr>
      </w:pPr>
      <w:r>
        <w:t xml:space="preserve">State/geography-specific pricing</w:t>
      </w:r>
    </w:p>
    <w:p>
      <w:pPr>
        <w:pStyle w:val="Compact"/>
        <w:numPr>
          <w:ilvl w:val="0"/>
          <w:numId w:val="1007"/>
        </w:numPr>
      </w:pPr>
      <w:r>
        <w:t xml:space="preserve">Automated price deployment</w:t>
      </w:r>
    </w:p>
    <w:p>
      <w:pPr>
        <w:pStyle w:val="Compact"/>
        <w:numPr>
          <w:ilvl w:val="0"/>
          <w:numId w:val="1007"/>
        </w:numPr>
      </w:pPr>
      <w:r>
        <w:t xml:space="preserve">Advanced product cannibalization modeling</w:t>
      </w:r>
    </w:p>
    <w:p>
      <w:pPr>
        <w:pStyle w:val="Compact"/>
        <w:numPr>
          <w:ilvl w:val="0"/>
          <w:numId w:val="1007"/>
        </w:numPr>
      </w:pPr>
      <w:r>
        <w:t xml:space="preserve">Formal product lifecycle prediction</w:t>
      </w:r>
    </w:p>
    <w:bookmarkEnd w:id="17"/>
    <w:bookmarkStart w:id="18" w:name="success-criteria"/>
    <w:p>
      <w:pPr>
        <w:pStyle w:val="Heading3"/>
      </w:pPr>
      <w:r>
        <w:t xml:space="preserve">10. Success Criteria</w:t>
      </w:r>
    </w:p>
    <w:p>
      <w:pPr>
        <w:pStyle w:val="FirstParagraph"/>
      </w:pPr>
      <w:r>
        <w:t xml:space="preserve">The project should enable a stakeholder to answer:</w:t>
      </w:r>
    </w:p>
    <w:p>
      <w:pPr>
        <w:pStyle w:val="BlockText"/>
      </w:pPr>
      <w:r>
        <w:rPr>
          <w:b/>
          <w:bCs/>
        </w:rPr>
        <w:t xml:space="preserve">“For this product and customer segment, given my current business objective, what price should I consider, why, and what business impact should I expect?”</w:t>
      </w:r>
    </w:p>
    <w:p>
      <w:pPr>
        <w:pStyle w:val="FirstParagraph"/>
      </w:pPr>
      <w:r>
        <w:t xml:space="preserve">The recommendation should be understandable, explainable, and actionable rather than simply providing a model-generated price.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