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683E2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NIST Standards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The U.S. National Institute of Standards and Technology establishes standards for a wide range of things. Some of the standards most important to network security are discussed in this section.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NIST SP 800-14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Special Publication 800-14, Generally Accepted Principles and Practices for Securing Information Technology Systems, describes common security principles that should be addressed within security policies. The purpose of this document is to describe 8 principles and 14 practices that can be used to develop security policies. This standard is based on 8 principles, which are: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 xml:space="preserve">1. Computer security supports the mission of the </w:t>
      </w:r>
      <w:proofErr w:type="spellStart"/>
      <w:r w:rsidRPr="00683E2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683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2. Computer security is an integral element of sound management.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3. Computer security should be cost-effective.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 xml:space="preserve">4. System owners have security responsibilities outside their own </w:t>
      </w:r>
      <w:proofErr w:type="spellStart"/>
      <w:r w:rsidRPr="00683E2C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 w:rsidRPr="00683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5. Computer security responsibilities and accountability should be made explicit.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6. Computer security requires a comprehensive and integrated approach.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7. Computer security should be periodically reassessed.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8. Computer is security is constrained by societal factors.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NIST SP 800-35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NIST SP 800-35, Guide to Information Technology Security Services, is an overview of information security. In this standard six phases of the IT security life cycle are defined:</w:t>
      </w:r>
    </w:p>
    <w:p w:rsidR="00136D3E" w:rsidRPr="00683E2C" w:rsidRDefault="00136D3E" w:rsidP="00136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Initiation.</w:t>
      </w:r>
      <w:r w:rsidR="00683E2C" w:rsidRPr="00683E2C">
        <w:rPr>
          <w:rFonts w:ascii="Times New Roman" w:eastAsia="Times New Roman" w:hAnsi="Times New Roman" w:cs="Times New Roman"/>
          <w:sz w:val="24"/>
          <w:szCs w:val="24"/>
        </w:rPr>
        <w:t> At this point the organiz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>ation is looking into implementing some IT security service, device, or process.</w:t>
      </w:r>
    </w:p>
    <w:p w:rsidR="00136D3E" w:rsidRPr="00683E2C" w:rsidRDefault="00136D3E" w:rsidP="00136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Assessment.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 xml:space="preserve"> This phase involves determining and describing </w:t>
      </w:r>
      <w:r w:rsidR="00683E2C" w:rsidRPr="00683E2C">
        <w:rPr>
          <w:rFonts w:ascii="Times New Roman" w:eastAsia="Times New Roman" w:hAnsi="Times New Roman" w:cs="Times New Roman"/>
          <w:sz w:val="24"/>
          <w:szCs w:val="24"/>
        </w:rPr>
        <w:t>the organiz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>ation’s current security posture. It is recommended that this phase use quantifiable metrics.</w:t>
      </w:r>
    </w:p>
    <w:p w:rsidR="00136D3E" w:rsidRPr="00683E2C" w:rsidRDefault="00136D3E" w:rsidP="00136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Solution.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> This is where various solutions are evaluated and one or more are selected.</w:t>
      </w:r>
    </w:p>
    <w:p w:rsidR="00136D3E" w:rsidRPr="00683E2C" w:rsidRDefault="00136D3E" w:rsidP="00136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Implementation.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> In this phase the IT security service, device, or process is implemented.</w:t>
      </w:r>
    </w:p>
    <w:p w:rsidR="00136D3E" w:rsidRPr="00683E2C" w:rsidRDefault="00136D3E" w:rsidP="00136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Operations.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> Phase 5 is the ongoing operation and maintenance of the security service, device, or process that was implemented in phase 4.</w:t>
      </w:r>
    </w:p>
    <w:p w:rsidR="00683E2C" w:rsidRPr="00683E2C" w:rsidRDefault="00136D3E" w:rsidP="00683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Closeout.</w:t>
      </w:r>
      <w:r w:rsidRPr="00683E2C">
        <w:rPr>
          <w:rFonts w:ascii="Times New Roman" w:eastAsia="Times New Roman" w:hAnsi="Times New Roman" w:cs="Times New Roman"/>
          <w:sz w:val="24"/>
          <w:szCs w:val="24"/>
        </w:rPr>
        <w:t> At some point, whatever was implemented in phase 4 will be concluded. Often this is when a system is replaced by a newer and better system</w:t>
      </w:r>
      <w:r w:rsidR="00683E2C" w:rsidRPr="00683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D3E" w:rsidRPr="00683E2C" w:rsidRDefault="00136D3E" w:rsidP="00683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NIST SP 800-30 Rev. 1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2C">
        <w:rPr>
          <w:rFonts w:ascii="Times New Roman" w:eastAsia="Times New Roman" w:hAnsi="Times New Roman" w:cs="Times New Roman"/>
          <w:sz w:val="24"/>
          <w:szCs w:val="24"/>
        </w:rPr>
        <w:t>NIST SP 800-30 Rev. 1, Guide for Conducting Risk Assessments, is a standard for conducting risk assessments. Risk assessments were discussed in a previous chapter. This standard provides guidance to how to conduct such an assessment. There are nine steps in the process: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1.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System Characterization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2.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Threat Identification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3.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Vulnerability Identification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4.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Control Analysis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5.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Likelihood Determination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6.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Impact Analysis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7.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Risk Determination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8.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Control Recommendations</w:t>
      </w:r>
    </w:p>
    <w:p w:rsidR="00136D3E" w:rsidRPr="00683E2C" w:rsidRDefault="00136D3E" w:rsidP="00136D3E">
      <w:pPr>
        <w:shd w:val="clear" w:color="auto" w:fill="FFFFFF"/>
        <w:spacing w:before="100" w:beforeAutospacing="1" w:after="100" w:afterAutospacing="1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E2C">
        <w:rPr>
          <w:rFonts w:ascii="Times New Roman" w:eastAsia="Times New Roman" w:hAnsi="Times New Roman" w:cs="Times New Roman"/>
          <w:b/>
          <w:bCs/>
          <w:sz w:val="24"/>
          <w:szCs w:val="24"/>
        </w:rPr>
        <w:t>STEP 9.</w:t>
      </w:r>
      <w:proofErr w:type="gramEnd"/>
      <w:r w:rsidRPr="00683E2C">
        <w:rPr>
          <w:rFonts w:ascii="Times New Roman" w:eastAsia="Times New Roman" w:hAnsi="Times New Roman" w:cs="Times New Roman"/>
          <w:sz w:val="24"/>
          <w:szCs w:val="24"/>
        </w:rPr>
        <w:t> Results documentation</w:t>
      </w:r>
    </w:p>
    <w:p w:rsidR="006B6381" w:rsidRPr="00683E2C" w:rsidRDefault="006B6381">
      <w:pPr>
        <w:rPr>
          <w:rFonts w:ascii="Times New Roman" w:hAnsi="Times New Roman" w:cs="Times New Roman"/>
          <w:sz w:val="24"/>
          <w:szCs w:val="24"/>
        </w:rPr>
      </w:pPr>
    </w:p>
    <w:sectPr w:rsidR="006B6381" w:rsidRPr="00683E2C" w:rsidSect="00E4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10A5C"/>
    <w:multiLevelType w:val="multilevel"/>
    <w:tmpl w:val="B4B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36D3E"/>
    <w:rsid w:val="00136D3E"/>
    <w:rsid w:val="00683E2C"/>
    <w:rsid w:val="006B6381"/>
    <w:rsid w:val="00E4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B6"/>
  </w:style>
  <w:style w:type="paragraph" w:styleId="Heading1">
    <w:name w:val="heading 1"/>
    <w:basedOn w:val="Normal"/>
    <w:link w:val="Heading1Char"/>
    <w:uiPriority w:val="9"/>
    <w:qFormat/>
    <w:rsid w:val="00136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36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6D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6D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2020-06-12T05:42:00Z</dcterms:created>
  <dcterms:modified xsi:type="dcterms:W3CDTF">2020-11-24T16:16:00Z</dcterms:modified>
</cp:coreProperties>
</file>