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Cпиридонова</w:t>
      </w:r>
      <w:r>
        <w:t xml:space="preserve"> </w:t>
      </w:r>
      <w:r>
        <w:t xml:space="preserve">алина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##Импорт данных</w:t>
      </w:r>
      <w:r>
        <w:t xml:space="preserve"> </w:t>
      </w:r>
      <w:r>
        <w:t xml:space="preserve">Импортируем объекты, сохраненные в рабочем пространстве по итогу ЛР№1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"i"         </w:t>
      </w:r>
      <w:r>
        <w:br/>
      </w:r>
      <w:r>
        <w:rPr>
          <w:rStyle w:val="VerbatimChar"/>
        </w:rPr>
        <w:t xml:space="preserve">##  [6] "matrix.cor" "matrix.p"   "mns"        "mns1"       "p"         </w:t>
      </w:r>
      <w:r>
        <w:br/>
      </w:r>
      <w:r>
        <w:rPr>
          <w:rStyle w:val="VerbatimChar"/>
        </w:rPr>
        <w:t xml:space="preserve">## [11] "pic.num"    "r.corr"     "reg.df"     "sds"        "sds1"      </w:t>
      </w:r>
      <w:r>
        <w:br/>
      </w:r>
      <w:r>
        <w:rPr>
          <w:rStyle w:val="VerbatimChar"/>
        </w:rPr>
        <w:t xml:space="preserve">## [16] "smm"        "smm1"       "table"      "table.num"  "table1"    </w:t>
      </w:r>
      <w:r>
        <w:br/>
      </w:r>
      <w:r>
        <w:rPr>
          <w:rStyle w:val="VerbatimChar"/>
        </w:rPr>
        <w:t xml:space="preserve">## [21] "W"          "x"</w:t>
      </w:r>
    </w:p>
    <w:p>
      <w:pPr>
        <w:pStyle w:val="SourceCode"/>
      </w:pPr>
      <w:r>
        <w:rPr>
          <w:rStyle w:val="VerbatimChar"/>
        </w:rPr>
        <w:t xml:space="preserve">## [1] 83  6</w:t>
      </w:r>
    </w:p>
    <w:p>
      <w:pPr>
        <w:pStyle w:val="SourceCode"/>
      </w:pPr>
      <w:r>
        <w:rPr>
          <w:rStyle w:val="VerbatimChar"/>
        </w:rPr>
        <w:t xml:space="preserve">##    FO IPI.2014 PIM.2014 DDFA.2014 FCI.2013 DLR.2014</w:t>
      </w:r>
      <w:r>
        <w:br/>
      </w:r>
      <w:r>
        <w:rPr>
          <w:rStyle w:val="VerbatimChar"/>
        </w:rPr>
        <w:t xml:space="preserve">## 3 ЦФО    102.5    104.5      45.4    83891   225351</w:t>
      </w:r>
      <w:r>
        <w:br/>
      </w:r>
      <w:r>
        <w:rPr>
          <w:rStyle w:val="VerbatimChar"/>
        </w:rPr>
        <w:t xml:space="preserve">## 4 ЦФО    102.1    103.2      46.2    48764    63122</w:t>
      </w:r>
      <w:r>
        <w:br/>
      </w:r>
      <w:r>
        <w:rPr>
          <w:rStyle w:val="VerbatimChar"/>
        </w:rPr>
        <w:t xml:space="preserve">## 5 ЦФО    109.2    110.6      43.8    46104    77415</w:t>
      </w:r>
      <w:r>
        <w:br/>
      </w:r>
      <w:r>
        <w:rPr>
          <w:rStyle w:val="VerbatimChar"/>
        </w:rPr>
        <w:t xml:space="preserve">## 6 ЦФО    108.0    110.4      44.4    93139   247802</w:t>
      </w:r>
      <w:r>
        <w:br/>
      </w:r>
      <w:r>
        <w:rPr>
          <w:rStyle w:val="VerbatimChar"/>
        </w:rPr>
        <w:t xml:space="preserve">## 7 ЦФО     97.3     96.6      41.5    32444    42906</w:t>
      </w:r>
      <w:r>
        <w:br/>
      </w:r>
      <w:r>
        <w:rPr>
          <w:rStyle w:val="VerbatimChar"/>
        </w:rPr>
        <w:t xml:space="preserve">## 8 ЦФО    103.9    103.7      37.0    97589    93963</w:t>
      </w:r>
    </w:p>
    <w:p>
      <w:pPr>
        <w:pStyle w:val="SourceCode"/>
      </w:pPr>
      <w:r>
        <w:rPr>
          <w:rStyle w:val="VerbatimChar"/>
        </w:rPr>
        <w:t xml:space="preserve">## 'data.frame':    83 obs. of  6 variables:</w:t>
      </w:r>
      <w:r>
        <w:br/>
      </w:r>
      <w:r>
        <w:rPr>
          <w:rStyle w:val="VerbatimChar"/>
        </w:rPr>
        <w:t xml:space="preserve">##  $ FO       : Factor w/ 8 levels "ДФО","ПФО","СЗФО",..: 7 7 7 7 7 7 7 7 7 7 ...</w:t>
      </w:r>
      <w:r>
        <w:br/>
      </w:r>
      <w:r>
        <w:rPr>
          <w:rStyle w:val="VerbatimChar"/>
        </w:rPr>
        <w:t xml:space="preserve">##  $ IPI.2014 : num  102.5 102.1 109.2 108 97.3 ...</w:t>
      </w:r>
      <w:r>
        <w:br/>
      </w:r>
      <w:r>
        <w:rPr>
          <w:rStyle w:val="VerbatimChar"/>
        </w:rPr>
        <w:t xml:space="preserve">##  $ PIM.2014 : num  104.5 103.2 110.6 110.4 96.6 ...</w:t>
      </w:r>
      <w:r>
        <w:br/>
      </w:r>
      <w:r>
        <w:rPr>
          <w:rStyle w:val="VerbatimChar"/>
        </w:rPr>
        <w:t xml:space="preserve">##  $ DDFA.2014: num  45.4 46.2 43.8 44.4 41.5 37 49.9 49.9 50.6 41.3 ...</w:t>
      </w:r>
      <w:r>
        <w:br/>
      </w:r>
      <w:r>
        <w:rPr>
          <w:rStyle w:val="VerbatimChar"/>
        </w:rPr>
        <w:t xml:space="preserve">##  $ FCI.2013 : int  83891 48764 46104 93139 32444 97589 33853 63932 87071 82874 ...</w:t>
      </w:r>
      <w:r>
        <w:br/>
      </w:r>
      <w:r>
        <w:rPr>
          <w:rStyle w:val="VerbatimChar"/>
        </w:rPr>
        <w:t xml:space="preserve">##  $ DLR.2014 : int  225351 63122 77415 247802 42906 93963 37695 156264 91821 886391 ...</w:t>
      </w:r>
    </w:p>
    <w:p>
      <w:pPr>
        <w:pStyle w:val="1"/>
      </w:pPr>
      <w:bookmarkStart w:id="20" w:name="раздел-i."/>
      <w:r>
        <w:t xml:space="preserve">Раздел I.</w:t>
      </w:r>
      <w:bookmarkEnd w:id="20"/>
    </w:p>
    <w:p>
      <w:pPr>
        <w:pStyle w:val="2"/>
      </w:pPr>
      <w:bookmarkStart w:id="21" w:name="X9bc26191484aa9490df6f33462bebe7aca22862"/>
      <w:r>
        <w:t xml:space="preserve">Изначальная регрессионная модель, основанная на ЛР№1</w:t>
      </w:r>
      <w:bookmarkEnd w:id="21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48.02</m:t>
        </m:r>
        <m:r>
          <m:t>+</m:t>
        </m:r>
        <m:r>
          <m:t>5.400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</m:t>
            </m:r>
          </m:sup>
        </m:sSup>
        <m:r>
          <m:t>X</m:t>
        </m:r>
        <m:r>
          <m:t>1</m:t>
        </m:r>
        <m:r>
          <m:t>−</m:t>
        </m:r>
        <m:r>
          <m:t>2.181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X</m:t>
        </m:r>
        <m:r>
          <m:t>2</m:t>
        </m:r>
        <m:r>
          <m:t>−</m:t>
        </m:r>
        <m:r>
          <m:t>6.557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8</m:t>
            </m:r>
          </m:sup>
        </m:sSup>
        <m:r>
          <m:t>X</m:t>
        </m:r>
        <m:r>
          <m:t>3</m:t>
        </m:r>
        <m:r>
          <m:t>−</m:t>
        </m:r>
        <m:r>
          <m:t>6.293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7</m:t>
            </m:r>
          </m:sup>
        </m:sSup>
        <m:r>
          <m:t>X</m:t>
        </m:r>
        <m:r>
          <m:t>4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IPI.2014</w:t>
      </w:r>
      <w:r>
        <w:t xml:space="preserve">) – Индексы промышленного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PIM.2014</w:t>
      </w:r>
      <w:r>
        <w:t xml:space="preserve">) – Индесы цен производителей промышленных товаров по видам экономической деятельности: обрабатывающие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X2</w:t>
      </w:r>
      <w:r>
        <w:t xml:space="preserve"> </w:t>
      </w:r>
      <w:r>
        <w:t xml:space="preserve">(</w:t>
      </w:r>
      <w:r>
        <w:rPr>
          <w:i/>
        </w:rPr>
        <w:t xml:space="preserve">DDFA.2014</w:t>
      </w:r>
      <w:r>
        <w:t xml:space="preserve">) – Степень износа основных фондов.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FCI.2013</w:t>
      </w:r>
      <w:r>
        <w:t xml:space="preserve">) – Инвестиции в основвной капитал на душу населения.</w:t>
      </w:r>
      <w:r>
        <w:br/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X4</w:t>
      </w:r>
      <w:r>
        <w:t xml:space="preserve"> </w:t>
      </w:r>
      <w:r>
        <w:t xml:space="preserve">(</w:t>
      </w:r>
      <w:r>
        <w:rPr>
          <w:i/>
        </w:rPr>
        <w:t xml:space="preserve">DLR.2014</w:t>
      </w:r>
      <w:r>
        <w:t xml:space="preserve">) – Задолжность по кредитам в рублях, предоставленым кредитными организациями юридическим лицам.</w:t>
      </w:r>
    </w:p>
    <w:p>
      <w:pPr>
        <w:pStyle w:val="FirstParagraph"/>
      </w:pPr>
      <w:r>
        <w:t xml:space="preserve">По количеству 83-x наблюдений.</w:t>
      </w:r>
    </w:p>
    <w:p>
      <w:r>
        <w:pict>
          <v:rect style="width:0;height:1.5pt" o:hralign="center" o:hrstd="t" o:hr="t"/>
        </w:pict>
      </w:r>
    </w:p>
    <w:p>
      <w:pPr>
        <w:pStyle w:val="2"/>
      </w:pPr>
      <w:bookmarkStart w:id="22" w:name="оценка-параметров-этой-моделей"/>
      <w:r>
        <w:t xml:space="preserve">Оценка параметров этой моделей</w:t>
      </w:r>
      <w:bookmarkEnd w:id="22"/>
    </w:p>
    <w:p>
      <w:pPr>
        <w:pStyle w:val="Heading4"/>
      </w:pPr>
      <w:bookmarkStart w:id="23" w:name="X8641c69e2127bf5ea01e1886d3d33e39df57123"/>
      <w:r>
        <w:t xml:space="preserve">Таблица 1 - описательные статистики модели 1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IPI.2014 ~ PIM.2014 + DDFA.2014 + FCI.2013 + DLR.2014, </w:t>
      </w:r>
      <w:r>
        <w:br/>
      </w:r>
      <w:r>
        <w:rPr>
          <w:rStyle w:val="VerbatimChar"/>
        </w:rPr>
        <w:t xml:space="preserve">##     data = reg.df)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-11.566  -2.056  -0.400   1.097  38.499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4.802e+01  8.184e+00   5.868 1.02e-07 ***</w:t>
      </w:r>
      <w:r>
        <w:br/>
      </w:r>
      <w:r>
        <w:rPr>
          <w:rStyle w:val="VerbatimChar"/>
        </w:rPr>
        <w:t xml:space="preserve">## PIM.2014     5.400e-01  7.949e-02   6.793 1.94e-09 ***</w:t>
      </w:r>
      <w:r>
        <w:br/>
      </w:r>
      <w:r>
        <w:rPr>
          <w:rStyle w:val="VerbatimChar"/>
        </w:rPr>
        <w:t xml:space="preserve">## DDFA.2014   -2.181e-05  6.187e-05  -0.352    0.725    </w:t>
      </w:r>
      <w:r>
        <w:br/>
      </w:r>
      <w:r>
        <w:rPr>
          <w:rStyle w:val="VerbatimChar"/>
        </w:rPr>
        <w:t xml:space="preserve">## FCI.2013    -6.557e-08  3.323e-06  -0.020    0.984    </w:t>
      </w:r>
      <w:r>
        <w:br/>
      </w:r>
      <w:r>
        <w:rPr>
          <w:rStyle w:val="VerbatimChar"/>
        </w:rPr>
        <w:t xml:space="preserve">## DLR.2014    -6.293e-07  8.745e-07  -0.720    0.474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5.889 on 78 degrees of freedom</w:t>
      </w:r>
      <w:r>
        <w:br/>
      </w:r>
      <w:r>
        <w:rPr>
          <w:rStyle w:val="VerbatimChar"/>
        </w:rPr>
        <w:t xml:space="preserve">## Multiple R-squared:  0.3796, Adjusted R-squared:  0.3478 </w:t>
      </w:r>
      <w:r>
        <w:br/>
      </w:r>
      <w:r>
        <w:rPr>
          <w:rStyle w:val="VerbatimChar"/>
        </w:rPr>
        <w:t xml:space="preserve">## F-statistic: 11.93 on 4 and 78 DF,  p-value: 1.294e-07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48.0259     8.1230  5.9123   0.0000</w:t>
      </w:r>
      <w:r>
        <w:br/>
      </w:r>
      <w:r>
        <w:rPr>
          <w:rStyle w:val="VerbatimChar"/>
        </w:rPr>
        <w:t xml:space="preserve">## PIM.2014      0.5399     0.0786  6.8654   0.0000</w:t>
      </w:r>
      <w:r>
        <w:br/>
      </w:r>
      <w:r>
        <w:rPr>
          <w:rStyle w:val="VerbatimChar"/>
        </w:rPr>
        <w:t xml:space="preserve">## DDFA.2014     0.0000     0.0001 -0.3543   0.7241</w:t>
      </w:r>
      <w:r>
        <w:br/>
      </w:r>
      <w:r>
        <w:rPr>
          <w:rStyle w:val="VerbatimChar"/>
        </w:rPr>
        <w:t xml:space="preserve">## DLR.2014      0.0000     0.0000 -0.7240   0.4712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48.0731     8.0774  5.9515   0.0000</w:t>
      </w:r>
      <w:r>
        <w:br/>
      </w:r>
      <w:r>
        <w:rPr>
          <w:rStyle w:val="VerbatimChar"/>
        </w:rPr>
        <w:t xml:space="preserve">## PIM.2014      0.5388     0.0782  6.8948   0.0000</w:t>
      </w:r>
      <w:r>
        <w:br/>
      </w:r>
      <w:r>
        <w:rPr>
          <w:rStyle w:val="VerbatimChar"/>
        </w:rPr>
        <w:t xml:space="preserve">## DLR.2014      0.0000     0.0000 -0.7255   0.4702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47.6200</w:t>
            </w:r>
          </w:p>
        </w:tc>
        <w:tc>
          <w:p>
            <w:pPr>
              <w:pStyle w:val="Compact"/>
              <w:jc w:val="right"/>
            </w:pPr>
            <w:r>
              <w:t xml:space="preserve">8.0297</w:t>
            </w:r>
          </w:p>
        </w:tc>
        <w:tc>
          <w:p>
            <w:pPr>
              <w:pStyle w:val="Compact"/>
              <w:jc w:val="right"/>
            </w:pPr>
            <w:r>
              <w:t xml:space="preserve">5.9305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</w:t>
            </w:r>
          </w:p>
        </w:tc>
        <w:tc>
          <w:p>
            <w:pPr>
              <w:pStyle w:val="Compact"/>
              <w:jc w:val="right"/>
            </w:pPr>
            <w:r>
              <w:t xml:space="preserve">0.5419</w:t>
            </w:r>
          </w:p>
        </w:tc>
        <w:tc>
          <w:p>
            <w:pPr>
              <w:pStyle w:val="Compact"/>
              <w:jc w:val="right"/>
            </w:pPr>
            <w:r>
              <w:t xml:space="preserve">0.0778</w:t>
            </w:r>
          </w:p>
        </w:tc>
        <w:tc>
          <w:p>
            <w:pPr>
              <w:pStyle w:val="Compact"/>
              <w:jc w:val="right"/>
            </w:pPr>
            <w:r>
              <w:t xml:space="preserve">6.9649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2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рис.-2.-график-разброса-начальной-модели"/>
      <w:r>
        <w:t xml:space="preserve">Рис. 2. график разброса начальной модели</w:t>
      </w:r>
      <w:bookmarkEnd w:id="25"/>
    </w:p>
    <w:p>
      <w:pPr>
        <w:pStyle w:val="FirstParagraph"/>
      </w:pPr>
      <w:r>
        <w:rPr>
          <w:b/>
        </w:rPr>
        <w:t xml:space="preserve">Проверка значимости для коэффициента при PIM.2014.</w:t>
      </w:r>
    </w:p>
    <w:p>
      <w:pPr>
        <w:pStyle w:val="BodyText"/>
      </w:pPr>
      <w:r>
        <w:t xml:space="preserve">H0: (параметр) коэфф. при PIM.2014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PIM.2014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PIM.2014 =</w:t>
      </w:r>
      <w:r>
        <w:t xml:space="preserve"> </w:t>
      </w:r>
      <m:oMath>
        <m:r>
          <m:t>7</m:t>
        </m:r>
        <m:r>
          <m:t>,</m:t>
        </m:r>
        <m:r>
          <m:t>88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  <m:r>
          <m:t>=</m:t>
        </m:r>
        <m:r>
          <m:t>0</m:t>
        </m:r>
        <m:r>
          <m:t>,</m:t>
        </m:r>
        <m:r>
          <m:t>0001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2"/>
      </w:pPr>
      <w:bookmarkStart w:id="26" w:name="пошаговое-исключение-регрессоров"/>
      <w:r>
        <w:t xml:space="preserve">Пошаговое исключение регрессоров</w:t>
      </w:r>
      <w:bookmarkEnd w:id="26"/>
    </w:p>
    <w:p>
      <w:pPr>
        <w:pStyle w:val="FirstParagraph"/>
      </w:pPr>
      <w:r>
        <w:t xml:space="preserve">Исключаем FCI.2013 первым так как у него самое большое p-значение (0.984)</w:t>
      </w:r>
      <w:r>
        <w:t xml:space="preserve"> </w:t>
      </w:r>
      <w:r>
        <w:t xml:space="preserve">Исключаем DDFA.2014 вторым так как у него самое большое p-значение (0.7242)</w:t>
      </w:r>
      <w:r>
        <w:t xml:space="preserve"> </w:t>
      </w:r>
      <w:r>
        <w:t xml:space="preserve">Исключаем DLR.2014 третьим так как у него самое большое p-значение (0.9936)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=</m:t>
        </m:r>
        <m:r>
          <m:t>47.61997</m:t>
        </m:r>
        <m:r>
          <m:t>+</m:t>
        </m:r>
        <m:r>
          <m:t>0.54193</m:t>
        </m:r>
        <m:r>
          <m:t>⋅</m:t>
        </m:r>
        <m:r>
          <m:t>X</m:t>
        </m:r>
        <m:r>
          <m:t>1</m:t>
        </m:r>
      </m:oMath>
    </w:p>
    <w:p>
      <w:pPr>
        <w:pStyle w:val="Heading4"/>
      </w:pPr>
      <w:bookmarkStart w:id="27" w:name="Xb0ebdca055d5d4a18c56dd7bd6e79996e247053"/>
      <w:r>
        <w:t xml:space="preserve">Рис. 2. график разброса исправленной модели</w:t>
      </w:r>
      <w:bookmarkEnd w:id="27"/>
    </w:p>
    <w:p>
      <w:pPr>
        <w:pStyle w:val="2"/>
      </w:pPr>
      <w:bookmarkStart w:id="28" w:name="Xb4d1902027472d522b3036e3c1369e3cbfac420"/>
      <w:r>
        <w:t xml:space="preserve">модель с переменной структурой по федеральным округам ===============================================</w:t>
      </w:r>
      <w:bookmarkEnd w:id="28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9" w:name="X76e4d02da5c97e3882f89161576c1f07f6796e5"/>
      <w:r>
        <w:t xml:space="preserve">Таблица 2 - описательные статистики модели по федеральным округам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137.0026</w:t>
            </w:r>
          </w:p>
        </w:tc>
        <w:tc>
          <w:p>
            <w:pPr>
              <w:pStyle w:val="Compact"/>
              <w:jc w:val="right"/>
            </w:pPr>
            <w:r>
              <w:t xml:space="preserve">22.5209</w:t>
            </w:r>
          </w:p>
        </w:tc>
        <w:tc>
          <w:p>
            <w:pPr>
              <w:pStyle w:val="Compact"/>
              <w:jc w:val="right"/>
            </w:pPr>
            <w:r>
              <w:t xml:space="preserve">6.0833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</w:t>
            </w:r>
          </w:p>
        </w:tc>
        <w:tc>
          <w:p>
            <w:pPr>
              <w:pStyle w:val="Compact"/>
              <w:jc w:val="right"/>
            </w:pPr>
            <w:r>
              <w:t xml:space="preserve">-0.2754</w:t>
            </w:r>
          </w:p>
        </w:tc>
        <w:tc>
          <w:p>
            <w:pPr>
              <w:pStyle w:val="Compact"/>
              <w:jc w:val="right"/>
            </w:pPr>
            <w:r>
              <w:t xml:space="preserve">0.2237</w:t>
            </w:r>
          </w:p>
        </w:tc>
        <w:tc>
          <w:p>
            <w:pPr>
              <w:pStyle w:val="Compact"/>
              <w:jc w:val="right"/>
            </w:pPr>
            <w:r>
              <w:t xml:space="preserve">-1.2311</w:t>
            </w:r>
          </w:p>
        </w:tc>
        <w:tc>
          <w:p>
            <w:pPr>
              <w:pStyle w:val="Compact"/>
              <w:jc w:val="right"/>
            </w:pPr>
            <w:r>
              <w:t xml:space="preserve">0.2226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-88.9688</w:t>
            </w:r>
          </w:p>
        </w:tc>
        <w:tc>
          <w:p>
            <w:pPr>
              <w:pStyle w:val="Compact"/>
              <w:jc w:val="right"/>
            </w:pPr>
            <w:r>
              <w:t xml:space="preserve">30.7617</w:t>
            </w:r>
          </w:p>
        </w:tc>
        <w:tc>
          <w:p>
            <w:pPr>
              <w:pStyle w:val="Compact"/>
              <w:jc w:val="right"/>
            </w:pPr>
            <w:r>
              <w:t xml:space="preserve">-2.8922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-117.9153</w:t>
            </w:r>
          </w:p>
        </w:tc>
        <w:tc>
          <w:p>
            <w:pPr>
              <w:pStyle w:val="Compact"/>
              <w:jc w:val="right"/>
            </w:pPr>
            <w:r>
              <w:t xml:space="preserve">25.2487</w:t>
            </w:r>
          </w:p>
        </w:tc>
        <w:tc>
          <w:p>
            <w:pPr>
              <w:pStyle w:val="Compact"/>
              <w:jc w:val="right"/>
            </w:pPr>
            <w:r>
              <w:t xml:space="preserve">-4.6702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-127.4179</w:t>
            </w:r>
          </w:p>
        </w:tc>
        <w:tc>
          <w:p>
            <w:pPr>
              <w:pStyle w:val="Compact"/>
              <w:jc w:val="right"/>
            </w:pPr>
            <w:r>
              <w:t xml:space="preserve">28.8814</w:t>
            </w:r>
          </w:p>
        </w:tc>
        <w:tc>
          <w:p>
            <w:pPr>
              <w:pStyle w:val="Compact"/>
              <w:jc w:val="right"/>
            </w:pPr>
            <w:r>
              <w:t xml:space="preserve">-4.4118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-47.5981</w:t>
            </w:r>
          </w:p>
        </w:tc>
        <w:tc>
          <w:p>
            <w:pPr>
              <w:pStyle w:val="Compact"/>
              <w:jc w:val="right"/>
            </w:pPr>
            <w:r>
              <w:t xml:space="preserve">38.6689</w:t>
            </w:r>
          </w:p>
        </w:tc>
        <w:tc>
          <w:p>
            <w:pPr>
              <w:pStyle w:val="Compact"/>
              <w:jc w:val="right"/>
            </w:pPr>
            <w:r>
              <w:t xml:space="preserve">-1.2309</w:t>
            </w:r>
          </w:p>
        </w:tc>
        <w:tc>
          <w:p>
            <w:pPr>
              <w:pStyle w:val="Compact"/>
              <w:jc w:val="right"/>
            </w:pPr>
            <w:r>
              <w:t xml:space="preserve">0.2227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-78.9319</w:t>
            </w:r>
          </w:p>
        </w:tc>
        <w:tc>
          <w:p>
            <w:pPr>
              <w:pStyle w:val="Compact"/>
              <w:jc w:val="right"/>
            </w:pPr>
            <w:r>
              <w:t xml:space="preserve">32.2567</w:t>
            </w:r>
          </w:p>
        </w:tc>
        <w:tc>
          <w:p>
            <w:pPr>
              <w:pStyle w:val="Compact"/>
              <w:jc w:val="right"/>
            </w:pPr>
            <w:r>
              <w:t xml:space="preserve">-2.4470</w:t>
            </w:r>
          </w:p>
        </w:tc>
        <w:tc>
          <w:p>
            <w:pPr>
              <w:pStyle w:val="Compact"/>
              <w:jc w:val="right"/>
            </w:pPr>
            <w:r>
              <w:t xml:space="preserve">0.0170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-113.7801</w:t>
            </w:r>
          </w:p>
        </w:tc>
        <w:tc>
          <w:p>
            <w:pPr>
              <w:pStyle w:val="Compact"/>
              <w:jc w:val="right"/>
            </w:pPr>
            <w:r>
              <w:t xml:space="preserve">34.8837</w:t>
            </w:r>
          </w:p>
        </w:tc>
        <w:tc>
          <w:p>
            <w:pPr>
              <w:pStyle w:val="Compact"/>
              <w:jc w:val="right"/>
            </w:pPr>
            <w:r>
              <w:t xml:space="preserve">-3.2617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-70.4020</w:t>
            </w:r>
          </w:p>
        </w:tc>
        <w:tc>
          <w:p>
            <w:pPr>
              <w:pStyle w:val="Compact"/>
              <w:jc w:val="right"/>
            </w:pPr>
            <w:r>
              <w:t xml:space="preserve">28.2986</w:t>
            </w:r>
          </w:p>
        </w:tc>
        <w:tc>
          <w:p>
            <w:pPr>
              <w:pStyle w:val="Compact"/>
              <w:jc w:val="right"/>
            </w:pPr>
            <w:r>
              <w:t xml:space="preserve">-2.4878</w:t>
            </w:r>
          </w:p>
        </w:tc>
        <w:tc>
          <w:p>
            <w:pPr>
              <w:pStyle w:val="Compact"/>
              <w:jc w:val="right"/>
            </w:pPr>
            <w:r>
              <w:t xml:space="preserve">0.0153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PIM.2014:FOПФО</w:t>
            </w:r>
          </w:p>
        </w:tc>
        <w:tc>
          <w:p>
            <w:pPr>
              <w:pStyle w:val="Compact"/>
              <w:jc w:val="right"/>
            </w:pPr>
            <w:r>
              <w:t xml:space="preserve">0.8063</w:t>
            </w:r>
          </w:p>
        </w:tc>
        <w:tc>
          <w:p>
            <w:pPr>
              <w:pStyle w:val="Compact"/>
              <w:jc w:val="right"/>
            </w:pPr>
            <w:r>
              <w:t xml:space="preserve">0.2982</w:t>
            </w:r>
          </w:p>
        </w:tc>
        <w:tc>
          <w:p>
            <w:pPr>
              <w:pStyle w:val="Compact"/>
              <w:jc w:val="right"/>
            </w:pPr>
            <w:r>
              <w:t xml:space="preserve">2.7041</w:t>
            </w:r>
          </w:p>
        </w:tc>
        <w:tc>
          <w:p>
            <w:pPr>
              <w:pStyle w:val="Compact"/>
              <w:jc w:val="right"/>
            </w:pPr>
            <w:r>
              <w:t xml:space="preserve">0.0087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PIM.2014:FOСЗФО</w:t>
            </w:r>
          </w:p>
        </w:tc>
        <w:tc>
          <w:p>
            <w:pPr>
              <w:pStyle w:val="Compact"/>
              <w:jc w:val="right"/>
            </w:pPr>
            <w:r>
              <w:t xml:space="preserve">1.0813</w:t>
            </w:r>
          </w:p>
        </w:tc>
        <w:tc>
          <w:p>
            <w:pPr>
              <w:pStyle w:val="Compact"/>
              <w:jc w:val="right"/>
            </w:pPr>
            <w:r>
              <w:t xml:space="preserve">0.2508</w:t>
            </w:r>
          </w:p>
        </w:tc>
        <w:tc>
          <w:p>
            <w:pPr>
              <w:pStyle w:val="Compact"/>
              <w:jc w:val="right"/>
            </w:pPr>
            <w:r>
              <w:t xml:space="preserve">4.3117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PIM.2014:FOСКФО</w:t>
            </w:r>
          </w:p>
        </w:tc>
        <w:tc>
          <w:p>
            <w:pPr>
              <w:pStyle w:val="Compact"/>
              <w:jc w:val="right"/>
            </w:pPr>
            <w:r>
              <w:t xml:space="preserve">1.1663</w:t>
            </w:r>
          </w:p>
        </w:tc>
        <w:tc>
          <w:p>
            <w:pPr>
              <w:pStyle w:val="Compact"/>
              <w:jc w:val="right"/>
            </w:pPr>
            <w:r>
              <w:t xml:space="preserve">0.2862</w:t>
            </w:r>
          </w:p>
        </w:tc>
        <w:tc>
          <w:p>
            <w:pPr>
              <w:pStyle w:val="Compact"/>
              <w:jc w:val="right"/>
            </w:pPr>
            <w:r>
              <w:t xml:space="preserve">4.0750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PIM.2014:FOСФО</w:t>
            </w:r>
          </w:p>
        </w:tc>
        <w:tc>
          <w:p>
            <w:pPr>
              <w:pStyle w:val="Compact"/>
              <w:jc w:val="right"/>
            </w:pPr>
            <w:r>
              <w:t xml:space="preserve">0.4048</w:t>
            </w:r>
          </w:p>
        </w:tc>
        <w:tc>
          <w:p>
            <w:pPr>
              <w:pStyle w:val="Compact"/>
              <w:jc w:val="right"/>
            </w:pPr>
            <w:r>
              <w:t xml:space="preserve">0.3789</w:t>
            </w:r>
          </w:p>
        </w:tc>
        <w:tc>
          <w:p>
            <w:pPr>
              <w:pStyle w:val="Compact"/>
              <w:jc w:val="right"/>
            </w:pPr>
            <w:r>
              <w:t xml:space="preserve">1.0685</w:t>
            </w:r>
          </w:p>
        </w:tc>
        <w:tc>
          <w:p>
            <w:pPr>
              <w:pStyle w:val="Compact"/>
              <w:jc w:val="right"/>
            </w:pPr>
            <w:r>
              <w:t xml:space="preserve">0.2891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PIM.2014:FOУФО</w:t>
            </w:r>
          </w:p>
        </w:tc>
        <w:tc>
          <w:p>
            <w:pPr>
              <w:pStyle w:val="Compact"/>
              <w:jc w:val="right"/>
            </w:pPr>
            <w:r>
              <w:t xml:space="preserve">0.6980</w:t>
            </w:r>
          </w:p>
        </w:tc>
        <w:tc>
          <w:p>
            <w:pPr>
              <w:pStyle w:val="Compact"/>
              <w:jc w:val="right"/>
            </w:pPr>
            <w:r>
              <w:t xml:space="preserve">0.3127</w:t>
            </w:r>
          </w:p>
        </w:tc>
        <w:tc>
          <w:p>
            <w:pPr>
              <w:pStyle w:val="Compact"/>
              <w:jc w:val="right"/>
            </w:pPr>
            <w:r>
              <w:t xml:space="preserve">2.2317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PIM.2014:FOЦФО</w:t>
            </w:r>
          </w:p>
        </w:tc>
        <w:tc>
          <w:p>
            <w:pPr>
              <w:pStyle w:val="Compact"/>
              <w:jc w:val="right"/>
            </w:pPr>
            <w:r>
              <w:t xml:space="preserve">1.0472</w:t>
            </w:r>
          </w:p>
        </w:tc>
        <w:tc>
          <w:p>
            <w:pPr>
              <w:pStyle w:val="Compact"/>
              <w:jc w:val="right"/>
            </w:pPr>
            <w:r>
              <w:t xml:space="preserve">0.3406</w:t>
            </w:r>
          </w:p>
        </w:tc>
        <w:tc>
          <w:p>
            <w:pPr>
              <w:pStyle w:val="Compact"/>
              <w:jc w:val="right"/>
            </w:pPr>
            <w:r>
              <w:t xml:space="preserve">3.0744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PIM.2014:FOЮФО</w:t>
            </w:r>
          </w:p>
        </w:tc>
        <w:tc>
          <w:p>
            <w:pPr>
              <w:pStyle w:val="Compact"/>
              <w:jc w:val="right"/>
            </w:pPr>
            <w:r>
              <w:t xml:space="preserve">0.6625</w:t>
            </w:r>
          </w:p>
        </w:tc>
        <w:tc>
          <w:p>
            <w:pPr>
              <w:pStyle w:val="Compact"/>
              <w:jc w:val="right"/>
            </w:pPr>
            <w:r>
              <w:t xml:space="preserve">0.2786</w:t>
            </w:r>
          </w:p>
        </w:tc>
        <w:tc>
          <w:p>
            <w:pPr>
              <w:pStyle w:val="Compact"/>
              <w:jc w:val="right"/>
            </w:pPr>
            <w:r>
              <w:t xml:space="preserve">2.3777</w:t>
            </w:r>
          </w:p>
        </w:tc>
        <w:tc>
          <w:p>
            <w:pPr>
              <w:pStyle w:val="Compact"/>
              <w:jc w:val="right"/>
            </w:pPr>
            <w:r>
              <w:t xml:space="preserve">0.0203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практически в два раза выше, чем у модели по всем регионам (66.5%).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30" w:name="модель-без-поправки"/>
      <w:r>
        <w:t xml:space="preserve">Модель без поправки:</w:t>
      </w:r>
      <w:bookmarkEnd w:id="30"/>
    </w:p>
    <w:p>
      <w:pPr>
        <w:pStyle w:val="Heading4"/>
      </w:pPr>
      <w:bookmarkStart w:id="31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1"/>
    </w:p>
    <w:p>
      <w:pPr>
        <w:pStyle w:val="SourceCode"/>
      </w:pPr>
      <w:r>
        <w:rPr>
          <w:rStyle w:val="VerbatimChar"/>
        </w:rPr>
        <w:t xml:space="preserve">##   IPI.2014 FOПФО FOСЗФО FOСКФО FOСФО FOУФО FOЦФО FOЮФО PIM.2014 FOПФО.PIM.2014</w:t>
      </w:r>
      <w:r>
        <w:br/>
      </w:r>
      <w:r>
        <w:rPr>
          <w:rStyle w:val="VerbatimChar"/>
        </w:rPr>
        <w:t xml:space="preserve">## 3    102.5     0      0      0     0     0     1     0    104.5              0</w:t>
      </w:r>
      <w:r>
        <w:br/>
      </w:r>
      <w:r>
        <w:rPr>
          <w:rStyle w:val="VerbatimChar"/>
        </w:rPr>
        <w:t xml:space="preserve">## 4    102.1     0      0      0     0     0     1     0    103.2              0</w:t>
      </w:r>
      <w:r>
        <w:br/>
      </w:r>
      <w:r>
        <w:rPr>
          <w:rStyle w:val="VerbatimChar"/>
        </w:rPr>
        <w:t xml:space="preserve">## 5    109.2     0      0      0     0     0     1     0    110.6              0</w:t>
      </w:r>
      <w:r>
        <w:br/>
      </w:r>
      <w:r>
        <w:rPr>
          <w:rStyle w:val="VerbatimChar"/>
        </w:rPr>
        <w:t xml:space="preserve">## 6    108.0     0      0      0     0     0     1     0    110.4              0</w:t>
      </w:r>
      <w:r>
        <w:br/>
      </w:r>
      <w:r>
        <w:rPr>
          <w:rStyle w:val="VerbatimChar"/>
        </w:rPr>
        <w:t xml:space="preserve">## 7     97.3     0      0      0     0     0     1     0     96.6              0</w:t>
      </w:r>
      <w:r>
        <w:br/>
      </w:r>
      <w:r>
        <w:rPr>
          <w:rStyle w:val="VerbatimChar"/>
        </w:rPr>
        <w:t xml:space="preserve">## 8    103.9     0      0      0     0     0     1     0    103.7              0</w:t>
      </w:r>
      <w:r>
        <w:br/>
      </w:r>
      <w:r>
        <w:rPr>
          <w:rStyle w:val="VerbatimChar"/>
        </w:rPr>
        <w:t xml:space="preserve">##   FOСЗФО.PIM.2014 FOСКФО.PIM.2014 FOСФО.PIM.2014 FOУФО.PIM.2014 FOЦФО.PIM.2014</w:t>
      </w:r>
      <w:r>
        <w:br/>
      </w:r>
      <w:r>
        <w:rPr>
          <w:rStyle w:val="VerbatimChar"/>
        </w:rPr>
        <w:t xml:space="preserve">## 3               0               0              0              0          104.5</w:t>
      </w:r>
      <w:r>
        <w:br/>
      </w:r>
      <w:r>
        <w:rPr>
          <w:rStyle w:val="VerbatimChar"/>
        </w:rPr>
        <w:t xml:space="preserve">## 4               0               0              0              0          103.2</w:t>
      </w:r>
      <w:r>
        <w:br/>
      </w:r>
      <w:r>
        <w:rPr>
          <w:rStyle w:val="VerbatimChar"/>
        </w:rPr>
        <w:t xml:space="preserve">## 5               0               0              0              0          110.6</w:t>
      </w:r>
      <w:r>
        <w:br/>
      </w:r>
      <w:r>
        <w:rPr>
          <w:rStyle w:val="VerbatimChar"/>
        </w:rPr>
        <w:t xml:space="preserve">## 6               0               0              0              0          110.4</w:t>
      </w:r>
      <w:r>
        <w:br/>
      </w:r>
      <w:r>
        <w:rPr>
          <w:rStyle w:val="VerbatimChar"/>
        </w:rPr>
        <w:t xml:space="preserve">## 7               0               0              0              0           96.6</w:t>
      </w:r>
      <w:r>
        <w:br/>
      </w:r>
      <w:r>
        <w:rPr>
          <w:rStyle w:val="VerbatimChar"/>
        </w:rPr>
        <w:t xml:space="preserve">## 8               0               0              0              0          103.7</w:t>
      </w:r>
      <w:r>
        <w:br/>
      </w:r>
      <w:r>
        <w:rPr>
          <w:rStyle w:val="VerbatimChar"/>
        </w:rPr>
        <w:t xml:space="preserve">##   FOЮФО.PIM.2014</w:t>
      </w:r>
      <w:r>
        <w:br/>
      </w:r>
      <w:r>
        <w:rPr>
          <w:rStyle w:val="VerbatimChar"/>
        </w:rPr>
        <w:t xml:space="preserve">## 3              0</w:t>
      </w:r>
      <w:r>
        <w:br/>
      </w:r>
      <w:r>
        <w:rPr>
          <w:rStyle w:val="VerbatimChar"/>
        </w:rPr>
        <w:t xml:space="preserve">## 4              0</w:t>
      </w:r>
      <w:r>
        <w:br/>
      </w:r>
      <w:r>
        <w:rPr>
          <w:rStyle w:val="VerbatimChar"/>
        </w:rPr>
        <w:t xml:space="preserve">## 5              0</w:t>
      </w:r>
      <w:r>
        <w:br/>
      </w:r>
      <w:r>
        <w:rPr>
          <w:rStyle w:val="VerbatimChar"/>
        </w:rPr>
        <w:t xml:space="preserve">## 6              0</w:t>
      </w:r>
      <w:r>
        <w:br/>
      </w:r>
      <w:r>
        <w:rPr>
          <w:rStyle w:val="VerbatimChar"/>
        </w:rPr>
        <w:t xml:space="preserve">## 7              0</w:t>
      </w:r>
      <w:r>
        <w:br/>
      </w:r>
      <w:r>
        <w:rPr>
          <w:rStyle w:val="VerbatimChar"/>
        </w:rPr>
        <w:t xml:space="preserve">## 8              0</w:t>
      </w:r>
    </w:p>
    <w:p>
      <w:pPr>
        <w:pStyle w:val="SourceCode"/>
      </w:pPr>
      <w:r>
        <w:rPr>
          <w:rStyle w:val="VerbatimChar"/>
        </w:rPr>
        <w:t xml:space="preserve">##    IPI.2014 FOПФО FOСЗФО FOСКФО FOСФО FOУФО FOЦФО FOЮФО PIM.2014 FOПФО.PIM.2014</w:t>
      </w:r>
      <w:r>
        <w:br/>
      </w:r>
      <w:r>
        <w:rPr>
          <w:rStyle w:val="VerbatimChar"/>
        </w:rPr>
        <w:t xml:space="preserve">## 87    102.5     0      0      0     0     0     0     0    105.5              0</w:t>
      </w:r>
      <w:r>
        <w:br/>
      </w:r>
      <w:r>
        <w:rPr>
          <w:rStyle w:val="VerbatimChar"/>
        </w:rPr>
        <w:t xml:space="preserve">## 88     98.3     0      0      0     0     0     0     0    106.2              0</w:t>
      </w:r>
      <w:r>
        <w:br/>
      </w:r>
      <w:r>
        <w:rPr>
          <w:rStyle w:val="VerbatimChar"/>
        </w:rPr>
        <w:t xml:space="preserve">## 89    109.0     0      0      0     0     0     0     0     90.1              0</w:t>
      </w:r>
      <w:r>
        <w:br/>
      </w:r>
      <w:r>
        <w:rPr>
          <w:rStyle w:val="VerbatimChar"/>
        </w:rPr>
        <w:t xml:space="preserve">## 90    106.1     0      0      0     0     0     0     0     94.8              0</w:t>
      </w:r>
      <w:r>
        <w:br/>
      </w:r>
      <w:r>
        <w:rPr>
          <w:rStyle w:val="VerbatimChar"/>
        </w:rPr>
        <w:t xml:space="preserve">## 91    113.3     0      0      0     0     0     0     0    113.0              0</w:t>
      </w:r>
      <w:r>
        <w:br/>
      </w:r>
      <w:r>
        <w:rPr>
          <w:rStyle w:val="VerbatimChar"/>
        </w:rPr>
        <w:t xml:space="preserve">## 92    138.5     0      0      0     0     0     0     0     96.3              0</w:t>
      </w:r>
      <w:r>
        <w:br/>
      </w:r>
      <w:r>
        <w:rPr>
          <w:rStyle w:val="VerbatimChar"/>
        </w:rPr>
        <w:t xml:space="preserve">##    FOСЗФО.PIM.2014 FOСКФО.PIM.2014 FOСФО.PIM.2014 FOУФО.PIM.2014 FOЦФО.PIM.2014</w:t>
      </w:r>
      <w:r>
        <w:br/>
      </w:r>
      <w:r>
        <w:rPr>
          <w:rStyle w:val="VerbatimChar"/>
        </w:rPr>
        <w:t xml:space="preserve">## 87               0               0              0              0              0</w:t>
      </w:r>
      <w:r>
        <w:br/>
      </w:r>
      <w:r>
        <w:rPr>
          <w:rStyle w:val="VerbatimChar"/>
        </w:rPr>
        <w:t xml:space="preserve">## 88               0               0              0              0              0</w:t>
      </w:r>
      <w:r>
        <w:br/>
      </w:r>
      <w:r>
        <w:rPr>
          <w:rStyle w:val="VerbatimChar"/>
        </w:rPr>
        <w:t xml:space="preserve">## 89               0               0              0              0              0</w:t>
      </w:r>
      <w:r>
        <w:br/>
      </w:r>
      <w:r>
        <w:rPr>
          <w:rStyle w:val="VerbatimChar"/>
        </w:rPr>
        <w:t xml:space="preserve">## 90               0               0              0              0              0</w:t>
      </w:r>
      <w:r>
        <w:br/>
      </w:r>
      <w:r>
        <w:rPr>
          <w:rStyle w:val="VerbatimChar"/>
        </w:rPr>
        <w:t xml:space="preserve">## 91               0               0              0              0              0</w:t>
      </w:r>
      <w:r>
        <w:br/>
      </w:r>
      <w:r>
        <w:rPr>
          <w:rStyle w:val="VerbatimChar"/>
        </w:rPr>
        <w:t xml:space="preserve">## 92               0               0              0              0              0</w:t>
      </w:r>
      <w:r>
        <w:br/>
      </w:r>
      <w:r>
        <w:rPr>
          <w:rStyle w:val="VerbatimChar"/>
        </w:rPr>
        <w:t xml:space="preserve">##    FOЮФО.PIM.2014</w:t>
      </w:r>
      <w:r>
        <w:br/>
      </w:r>
      <w:r>
        <w:rPr>
          <w:rStyle w:val="VerbatimChar"/>
        </w:rPr>
        <w:t xml:space="preserve">## 87              0</w:t>
      </w:r>
      <w:r>
        <w:br/>
      </w:r>
      <w:r>
        <w:rPr>
          <w:rStyle w:val="VerbatimChar"/>
        </w:rPr>
        <w:t xml:space="preserve">## 88              0</w:t>
      </w:r>
      <w:r>
        <w:br/>
      </w:r>
      <w:r>
        <w:rPr>
          <w:rStyle w:val="VerbatimChar"/>
        </w:rPr>
        <w:t xml:space="preserve">## 89              0</w:t>
      </w:r>
      <w:r>
        <w:br/>
      </w:r>
      <w:r>
        <w:rPr>
          <w:rStyle w:val="VerbatimChar"/>
        </w:rPr>
        <w:t xml:space="preserve">## 90              0</w:t>
      </w:r>
      <w:r>
        <w:br/>
      </w:r>
      <w:r>
        <w:rPr>
          <w:rStyle w:val="VerbatimChar"/>
        </w:rPr>
        <w:t xml:space="preserve">## 91              0</w:t>
      </w:r>
      <w:r>
        <w:br/>
      </w:r>
      <w:r>
        <w:rPr>
          <w:rStyle w:val="VerbatimChar"/>
        </w:rPr>
        <w:t xml:space="preserve">## 92              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109.3444</w:t>
            </w:r>
          </w:p>
        </w:tc>
        <w:tc>
          <w:p>
            <w:pPr>
              <w:pStyle w:val="Compact"/>
              <w:jc w:val="right"/>
            </w:pPr>
            <w:r>
              <w:t xml:space="preserve">1.5834</w:t>
            </w:r>
          </w:p>
        </w:tc>
        <w:tc>
          <w:p>
            <w:pPr>
              <w:pStyle w:val="Compact"/>
              <w:jc w:val="right"/>
            </w:pPr>
            <w:r>
              <w:t xml:space="preserve">69.0569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-61.3106</w:t>
            </w:r>
          </w:p>
        </w:tc>
        <w:tc>
          <w:p>
            <w:pPr>
              <w:pStyle w:val="Compact"/>
              <w:jc w:val="right"/>
            </w:pPr>
            <w:r>
              <w:t xml:space="preserve">21.3742</w:t>
            </w:r>
          </w:p>
        </w:tc>
        <w:tc>
          <w:p>
            <w:pPr>
              <w:pStyle w:val="Compact"/>
              <w:jc w:val="right"/>
            </w:pPr>
            <w:r>
              <w:t xml:space="preserve">-2.8684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-90.2571</w:t>
            </w:r>
          </w:p>
        </w:tc>
        <w:tc>
          <w:p>
            <w:pPr>
              <w:pStyle w:val="Compact"/>
              <w:jc w:val="right"/>
            </w:pPr>
            <w:r>
              <w:t xml:space="preserve">11.7192</w:t>
            </w:r>
          </w:p>
        </w:tc>
        <w:tc>
          <w:p>
            <w:pPr>
              <w:pStyle w:val="Compact"/>
              <w:jc w:val="right"/>
            </w:pPr>
            <w:r>
              <w:t xml:space="preserve">-7.7016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-99.7597</w:t>
            </w:r>
          </w:p>
        </w:tc>
        <w:tc>
          <w:p>
            <w:pPr>
              <w:pStyle w:val="Compact"/>
              <w:jc w:val="right"/>
            </w:pPr>
            <w:r>
              <w:t xml:space="preserve">18.4610</w:t>
            </w:r>
          </w:p>
        </w:tc>
        <w:tc>
          <w:p>
            <w:pPr>
              <w:pStyle w:val="Compact"/>
              <w:jc w:val="right"/>
            </w:pPr>
            <w:r>
              <w:t xml:space="preserve">-5.4038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-6.6444</w:t>
            </w:r>
          </w:p>
        </w:tc>
        <w:tc>
          <w:p>
            <w:pPr>
              <w:pStyle w:val="Compact"/>
              <w:jc w:val="right"/>
            </w:pPr>
            <w:r>
              <w:t xml:space="preserve">2.0946</w:t>
            </w:r>
          </w:p>
        </w:tc>
        <w:tc>
          <w:p>
            <w:pPr>
              <w:pStyle w:val="Compact"/>
              <w:jc w:val="right"/>
            </w:pPr>
            <w:r>
              <w:t xml:space="preserve">-3.1721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-6.7778</w:t>
            </w:r>
          </w:p>
        </w:tc>
        <w:tc>
          <w:p>
            <w:pPr>
              <w:pStyle w:val="Compact"/>
              <w:jc w:val="right"/>
            </w:pPr>
            <w:r>
              <w:t xml:space="preserve">2.5036</w:t>
            </w:r>
          </w:p>
        </w:tc>
        <w:tc>
          <w:p>
            <w:pPr>
              <w:pStyle w:val="Compact"/>
              <w:jc w:val="right"/>
            </w:pPr>
            <w:r>
              <w:t xml:space="preserve">-2.7072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-86.1219</w:t>
            </w:r>
          </w:p>
        </w:tc>
        <w:tc>
          <w:p>
            <w:pPr>
              <w:pStyle w:val="Compact"/>
              <w:jc w:val="right"/>
            </w:pPr>
            <w:r>
              <w:t xml:space="preserve">27.1449</w:t>
            </w:r>
          </w:p>
        </w:tc>
        <w:tc>
          <w:p>
            <w:pPr>
              <w:pStyle w:val="Compact"/>
              <w:jc w:val="right"/>
            </w:pPr>
            <w:r>
              <w:t xml:space="preserve">-3.1727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-42.7438</w:t>
            </w:r>
          </w:p>
        </w:tc>
        <w:tc>
          <w:p>
            <w:pPr>
              <w:pStyle w:val="Compact"/>
              <w:jc w:val="right"/>
            </w:pPr>
            <w:r>
              <w:t xml:space="preserve">17.5023</w:t>
            </w:r>
          </w:p>
        </w:tc>
        <w:tc>
          <w:p>
            <w:pPr>
              <w:pStyle w:val="Compact"/>
              <w:jc w:val="right"/>
            </w:pPr>
            <w:r>
              <w:t xml:space="preserve">-2.4422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0.5309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  <w:tc>
          <w:p>
            <w:pPr>
              <w:pStyle w:val="Compact"/>
              <w:jc w:val="right"/>
            </w:pPr>
            <w:r>
              <w:t xml:space="preserve">2.6474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0.8060</w:t>
            </w:r>
          </w:p>
        </w:tc>
        <w:tc>
          <w:p>
            <w:pPr>
              <w:pStyle w:val="Compact"/>
              <w:jc w:val="right"/>
            </w:pPr>
            <w:r>
              <w:t xml:space="preserve">0.1153</w:t>
            </w:r>
          </w:p>
        </w:tc>
        <w:tc>
          <w:p>
            <w:pPr>
              <w:pStyle w:val="Compact"/>
              <w:jc w:val="right"/>
            </w:pPr>
            <w:r>
              <w:t xml:space="preserve">6.9879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0.8909</w:t>
            </w:r>
          </w:p>
        </w:tc>
        <w:tc>
          <w:p>
            <w:pPr>
              <w:pStyle w:val="Compact"/>
              <w:jc w:val="right"/>
            </w:pPr>
            <w:r>
              <w:t xml:space="preserve">0.1816</w:t>
            </w:r>
          </w:p>
        </w:tc>
        <w:tc>
          <w:p>
            <w:pPr>
              <w:pStyle w:val="Compact"/>
              <w:jc w:val="right"/>
            </w:pPr>
            <w:r>
              <w:t xml:space="preserve">4.9058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0.7718</w:t>
            </w:r>
          </w:p>
        </w:tc>
        <w:tc>
          <w:p>
            <w:pPr>
              <w:pStyle w:val="Compact"/>
              <w:jc w:val="right"/>
            </w:pPr>
            <w:r>
              <w:t xml:space="preserve">0.2613</w:t>
            </w:r>
          </w:p>
        </w:tc>
        <w:tc>
          <w:p>
            <w:pPr>
              <w:pStyle w:val="Compact"/>
              <w:jc w:val="right"/>
            </w:pPr>
            <w:r>
              <w:t xml:space="preserve">2.9539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0.3871</w:t>
            </w:r>
          </w:p>
        </w:tc>
        <w:tc>
          <w:p>
            <w:pPr>
              <w:pStyle w:val="Compact"/>
              <w:jc w:val="right"/>
            </w:pPr>
            <w:r>
              <w:t xml:space="preserve">0.1690</w:t>
            </w:r>
          </w:p>
        </w:tc>
        <w:tc>
          <w:p>
            <w:pPr>
              <w:pStyle w:val="Compact"/>
              <w:jc w:val="right"/>
            </w:pPr>
            <w:r>
              <w:t xml:space="preserve">2.2908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0.638)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Северо-Кавказского, Северного, Уральского, Центрального и Южного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 PIM.2014 с Приволжским, Северо-Западным, Северно-Кавказскими, Центральным и Южным федеральными округами;</w:t>
      </w:r>
    </w:p>
    <w:p>
      <w:pPr>
        <w:pStyle w:val="Heading3"/>
      </w:pPr>
      <w:bookmarkStart w:id="32" w:name="модель-с-поправкой-бонферрони"/>
      <w:r>
        <w:t xml:space="preserve">Модель с поправкой Бонферрони:</w:t>
      </w:r>
      <w:bookmarkEnd w:id="32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104.43</m:t>
        </m:r>
        <m:r>
          <m:t>−</m:t>
        </m:r>
        <m:r>
          <m:t>85</m:t>
        </m:r>
        <m:r>
          <m:t>,</m:t>
        </m:r>
        <m:r>
          <m:t>35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94</m:t>
        </m:r>
        <m:r>
          <m:t>,</m:t>
        </m:r>
        <m:r>
          <m:t>85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</m:t>
        </m:r>
        <m:r>
          <m:t>,</m:t>
        </m:r>
        <m:r>
          <m:t>81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+</m:t>
        </m:r>
        <m:r>
          <m:t>0</m:t>
        </m:r>
        <m:r>
          <m:t>,</m:t>
        </m:r>
        <m:r>
          <m:t>89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S</m:t>
        </m:r>
      </m:oMath>
    </w:p>
    <w:p>
      <w:pPr>
        <w:pStyle w:val="Heading4"/>
      </w:pPr>
      <w:bookmarkStart w:id="33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109.3444</w:t>
            </w:r>
          </w:p>
        </w:tc>
        <w:tc>
          <w:p>
            <w:pPr>
              <w:pStyle w:val="Compact"/>
              <w:jc w:val="right"/>
            </w:pPr>
            <w:r>
              <w:t xml:space="preserve">1.5834</w:t>
            </w:r>
          </w:p>
        </w:tc>
        <w:tc>
          <w:p>
            <w:pPr>
              <w:pStyle w:val="Compact"/>
              <w:jc w:val="right"/>
            </w:pPr>
            <w:r>
              <w:t xml:space="preserve">69.0569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-61.3106</w:t>
            </w:r>
          </w:p>
        </w:tc>
        <w:tc>
          <w:p>
            <w:pPr>
              <w:pStyle w:val="Compact"/>
              <w:jc w:val="right"/>
            </w:pPr>
            <w:r>
              <w:t xml:space="preserve">21.3742</w:t>
            </w:r>
          </w:p>
        </w:tc>
        <w:tc>
          <w:p>
            <w:pPr>
              <w:pStyle w:val="Compact"/>
              <w:jc w:val="right"/>
            </w:pPr>
            <w:r>
              <w:t xml:space="preserve">-2.8684</w:t>
            </w:r>
          </w:p>
        </w:tc>
        <w:tc>
          <w:p>
            <w:pPr>
              <w:pStyle w:val="Compact"/>
              <w:jc w:val="right"/>
            </w:pPr>
            <w:r>
              <w:t xml:space="preserve">0.0054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-90.2571</w:t>
            </w:r>
          </w:p>
        </w:tc>
        <w:tc>
          <w:p>
            <w:pPr>
              <w:pStyle w:val="Compact"/>
              <w:jc w:val="right"/>
            </w:pPr>
            <w:r>
              <w:t xml:space="preserve">11.7192</w:t>
            </w:r>
          </w:p>
        </w:tc>
        <w:tc>
          <w:p>
            <w:pPr>
              <w:pStyle w:val="Compact"/>
              <w:jc w:val="right"/>
            </w:pPr>
            <w:r>
              <w:t xml:space="preserve">-7.7016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-99.7597</w:t>
            </w:r>
          </w:p>
        </w:tc>
        <w:tc>
          <w:p>
            <w:pPr>
              <w:pStyle w:val="Compact"/>
              <w:jc w:val="right"/>
            </w:pPr>
            <w:r>
              <w:t xml:space="preserve">18.4610</w:t>
            </w:r>
          </w:p>
        </w:tc>
        <w:tc>
          <w:p>
            <w:pPr>
              <w:pStyle w:val="Compact"/>
              <w:jc w:val="right"/>
            </w:pPr>
            <w:r>
              <w:t xml:space="preserve">-5.4038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-6.6444</w:t>
            </w:r>
          </w:p>
        </w:tc>
        <w:tc>
          <w:p>
            <w:pPr>
              <w:pStyle w:val="Compact"/>
              <w:jc w:val="right"/>
            </w:pPr>
            <w:r>
              <w:t xml:space="preserve">2.0946</w:t>
            </w:r>
          </w:p>
        </w:tc>
        <w:tc>
          <w:p>
            <w:pPr>
              <w:pStyle w:val="Compact"/>
              <w:jc w:val="right"/>
            </w:pPr>
            <w:r>
              <w:t xml:space="preserve">-3.1721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-6.7778</w:t>
            </w:r>
          </w:p>
        </w:tc>
        <w:tc>
          <w:p>
            <w:pPr>
              <w:pStyle w:val="Compact"/>
              <w:jc w:val="right"/>
            </w:pPr>
            <w:r>
              <w:t xml:space="preserve">2.5036</w:t>
            </w:r>
          </w:p>
        </w:tc>
        <w:tc>
          <w:p>
            <w:pPr>
              <w:pStyle w:val="Compact"/>
              <w:jc w:val="right"/>
            </w:pPr>
            <w:r>
              <w:t xml:space="preserve">-2.7072</w:t>
            </w:r>
          </w:p>
        </w:tc>
        <w:tc>
          <w:p>
            <w:pPr>
              <w:pStyle w:val="Compact"/>
              <w:jc w:val="right"/>
            </w:pPr>
            <w:r>
              <w:t xml:space="preserve">0.0085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-86.1219</w:t>
            </w:r>
          </w:p>
        </w:tc>
        <w:tc>
          <w:p>
            <w:pPr>
              <w:pStyle w:val="Compact"/>
              <w:jc w:val="right"/>
            </w:pPr>
            <w:r>
              <w:t xml:space="preserve">27.1449</w:t>
            </w:r>
          </w:p>
        </w:tc>
        <w:tc>
          <w:p>
            <w:pPr>
              <w:pStyle w:val="Compact"/>
              <w:jc w:val="right"/>
            </w:pPr>
            <w:r>
              <w:t xml:space="preserve">-3.1727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-42.7438</w:t>
            </w:r>
          </w:p>
        </w:tc>
        <w:tc>
          <w:p>
            <w:pPr>
              <w:pStyle w:val="Compact"/>
              <w:jc w:val="right"/>
            </w:pPr>
            <w:r>
              <w:t xml:space="preserve">17.5023</w:t>
            </w:r>
          </w:p>
        </w:tc>
        <w:tc>
          <w:p>
            <w:pPr>
              <w:pStyle w:val="Compact"/>
              <w:jc w:val="right"/>
            </w:pPr>
            <w:r>
              <w:t xml:space="preserve">-2.4422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0.5309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  <w:tc>
          <w:p>
            <w:pPr>
              <w:pStyle w:val="Compact"/>
              <w:jc w:val="right"/>
            </w:pPr>
            <w:r>
              <w:t xml:space="preserve">2.6474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0.8060</w:t>
            </w:r>
          </w:p>
        </w:tc>
        <w:tc>
          <w:p>
            <w:pPr>
              <w:pStyle w:val="Compact"/>
              <w:jc w:val="right"/>
            </w:pPr>
            <w:r>
              <w:t xml:space="preserve">0.1153</w:t>
            </w:r>
          </w:p>
        </w:tc>
        <w:tc>
          <w:p>
            <w:pPr>
              <w:pStyle w:val="Compact"/>
              <w:jc w:val="right"/>
            </w:pPr>
            <w:r>
              <w:t xml:space="preserve">6.9879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0.8909</w:t>
            </w:r>
          </w:p>
        </w:tc>
        <w:tc>
          <w:p>
            <w:pPr>
              <w:pStyle w:val="Compact"/>
              <w:jc w:val="right"/>
            </w:pPr>
            <w:r>
              <w:t xml:space="preserve">0.1816</w:t>
            </w:r>
          </w:p>
        </w:tc>
        <w:tc>
          <w:p>
            <w:pPr>
              <w:pStyle w:val="Compact"/>
              <w:jc w:val="right"/>
            </w:pPr>
            <w:r>
              <w:t xml:space="preserve">4.9058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0.7718</w:t>
            </w:r>
          </w:p>
        </w:tc>
        <w:tc>
          <w:p>
            <w:pPr>
              <w:pStyle w:val="Compact"/>
              <w:jc w:val="right"/>
            </w:pPr>
            <w:r>
              <w:t xml:space="preserve">0.2613</w:t>
            </w:r>
          </w:p>
        </w:tc>
        <w:tc>
          <w:p>
            <w:pPr>
              <w:pStyle w:val="Compact"/>
              <w:jc w:val="right"/>
            </w:pPr>
            <w:r>
              <w:t xml:space="preserve">2.9539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0.3871</w:t>
            </w:r>
          </w:p>
        </w:tc>
        <w:tc>
          <w:p>
            <w:pPr>
              <w:pStyle w:val="Compact"/>
              <w:jc w:val="right"/>
            </w:pPr>
            <w:r>
              <w:t xml:space="preserve">0.1690</w:t>
            </w:r>
          </w:p>
        </w:tc>
        <w:tc>
          <w:p>
            <w:pPr>
              <w:pStyle w:val="Compact"/>
              <w:jc w:val="right"/>
            </w:pPr>
            <w:r>
              <w:t xml:space="preserve">2.2908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PIM.2014</w:t>
      </w:r>
      <w:r>
        <w:t xml:space="preserve"> </w:t>
      </w:r>
      <w:r>
        <w:t xml:space="preserve">значим, однако коэффициент детерминации немного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0.638).</w:t>
      </w:r>
    </w:p>
    <w:p>
      <w:pPr>
        <w:pStyle w:val="1"/>
      </w:pPr>
      <w:bookmarkStart w:id="34" w:name="Xfdd362da009c338c075cd92b559d33d164bfca3"/>
      <w:r>
        <w:t xml:space="preserve">строим ПЛР на второй по силе корреляции фактор</w:t>
      </w:r>
      <w:bookmarkEnd w:id="34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BodyText"/>
      </w:pPr>
      <w:r>
        <w:t xml:space="preserve">Модель со 2 фактором по силе корреляции не значима, и имеет слабый коэффицент 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0.009)</w:t>
      </w:r>
    </w:p>
    <w:p>
      <w:pPr>
        <w:pStyle w:val="Heading4"/>
      </w:pPr>
      <w:bookmarkStart w:id="35" w:name="X2d9b26f669e88fb42cb18085724ab3fb79f7d07"/>
      <w:r>
        <w:t xml:space="preserve">Таблица 5 - описательные статистики модели по федеральным округам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113.1212</w:t>
            </w:r>
          </w:p>
        </w:tc>
        <w:tc>
          <w:p>
            <w:pPr>
              <w:pStyle w:val="Compact"/>
              <w:jc w:val="right"/>
            </w:pPr>
            <w:r>
              <w:t xml:space="preserve">3.3173</w:t>
            </w:r>
          </w:p>
        </w:tc>
        <w:tc>
          <w:p>
            <w:pPr>
              <w:pStyle w:val="Compact"/>
              <w:jc w:val="right"/>
            </w:pPr>
            <w:r>
              <w:t xml:space="preserve">34.1005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-6.0950</w:t>
            </w:r>
          </w:p>
        </w:tc>
        <w:tc>
          <w:p>
            <w:pPr>
              <w:pStyle w:val="Compact"/>
              <w:jc w:val="right"/>
            </w:pPr>
            <w:r>
              <w:t xml:space="preserve">4.6398</w:t>
            </w:r>
          </w:p>
        </w:tc>
        <w:tc>
          <w:p>
            <w:pPr>
              <w:pStyle w:val="Compact"/>
              <w:jc w:val="right"/>
            </w:pPr>
            <w:r>
              <w:t xml:space="preserve">-1.3136</w:t>
            </w:r>
          </w:p>
        </w:tc>
        <w:tc>
          <w:p>
            <w:pPr>
              <w:pStyle w:val="Compact"/>
              <w:jc w:val="right"/>
            </w:pPr>
            <w:r>
              <w:t xml:space="preserve">0.1935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-12.4710</w:t>
            </w:r>
          </w:p>
        </w:tc>
        <w:tc>
          <w:p>
            <w:pPr>
              <w:pStyle w:val="Compact"/>
              <w:jc w:val="right"/>
            </w:pPr>
            <w:r>
              <w:t xml:space="preserve">4.0952</w:t>
            </w:r>
          </w:p>
        </w:tc>
        <w:tc>
          <w:p>
            <w:pPr>
              <w:pStyle w:val="Compact"/>
              <w:jc w:val="right"/>
            </w:pPr>
            <w:r>
              <w:t xml:space="preserve">-3.0453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-14.9780</w:t>
            </w:r>
          </w:p>
        </w:tc>
        <w:tc>
          <w:p>
            <w:pPr>
              <w:pStyle w:val="Compact"/>
              <w:jc w:val="right"/>
            </w:pPr>
            <w:r>
              <w:t xml:space="preserve">4.9913</w:t>
            </w:r>
          </w:p>
        </w:tc>
        <w:tc>
          <w:p>
            <w:pPr>
              <w:pStyle w:val="Compact"/>
              <w:jc w:val="right"/>
            </w:pPr>
            <w:r>
              <w:t xml:space="preserve">-3.0008</w:t>
            </w:r>
          </w:p>
        </w:tc>
        <w:tc>
          <w:p>
            <w:pPr>
              <w:pStyle w:val="Compact"/>
              <w:jc w:val="right"/>
            </w:pPr>
            <w:r>
              <w:t xml:space="preserve">0.0038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-9.9942</w:t>
            </w:r>
          </w:p>
        </w:tc>
        <w:tc>
          <w:p>
            <w:pPr>
              <w:pStyle w:val="Compact"/>
              <w:jc w:val="right"/>
            </w:pPr>
            <w:r>
              <w:t xml:space="preserve">4.6857</w:t>
            </w:r>
          </w:p>
        </w:tc>
        <w:tc>
          <w:p>
            <w:pPr>
              <w:pStyle w:val="Compact"/>
              <w:jc w:val="right"/>
            </w:pPr>
            <w:r>
              <w:t xml:space="preserve">-2.1329</w:t>
            </w:r>
          </w:p>
        </w:tc>
        <w:tc>
          <w:p>
            <w:pPr>
              <w:pStyle w:val="Compact"/>
              <w:jc w:val="right"/>
            </w:pPr>
            <w:r>
              <w:t xml:space="preserve">0.0366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-13.0908</w:t>
            </w:r>
          </w:p>
        </w:tc>
        <w:tc>
          <w:p>
            <w:pPr>
              <w:pStyle w:val="Compact"/>
              <w:jc w:val="right"/>
            </w:pPr>
            <w:r>
              <w:t xml:space="preserve">6.3075</w:t>
            </w:r>
          </w:p>
        </w:tc>
        <w:tc>
          <w:p>
            <w:pPr>
              <w:pStyle w:val="Compact"/>
              <w:jc w:val="right"/>
            </w:pPr>
            <w:r>
              <w:t xml:space="preserve">-2.0754</w:t>
            </w:r>
          </w:p>
        </w:tc>
        <w:tc>
          <w:p>
            <w:pPr>
              <w:pStyle w:val="Compact"/>
              <w:jc w:val="right"/>
            </w:pPr>
            <w:r>
              <w:t xml:space="preserve">0.0418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-9.5951</w:t>
            </w:r>
          </w:p>
        </w:tc>
        <w:tc>
          <w:p>
            <w:pPr>
              <w:pStyle w:val="Compact"/>
              <w:jc w:val="right"/>
            </w:pPr>
            <w:r>
              <w:t xml:space="preserve">3.7621</w:t>
            </w:r>
          </w:p>
        </w:tc>
        <w:tc>
          <w:p>
            <w:pPr>
              <w:pStyle w:val="Compact"/>
              <w:jc w:val="right"/>
            </w:pPr>
            <w:r>
              <w:t xml:space="preserve">-2.5504</w:t>
            </w:r>
          </w:p>
        </w:tc>
        <w:tc>
          <w:p>
            <w:pPr>
              <w:pStyle w:val="Compact"/>
              <w:jc w:val="right"/>
            </w:pPr>
            <w:r>
              <w:t xml:space="preserve">0.0131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-5.9609</w:t>
            </w:r>
          </w:p>
        </w:tc>
        <w:tc>
          <w:p>
            <w:pPr>
              <w:pStyle w:val="Compact"/>
              <w:jc w:val="right"/>
            </w:pPr>
            <w:r>
              <w:t xml:space="preserve">5.0944</w:t>
            </w:r>
          </w:p>
        </w:tc>
        <w:tc>
          <w:p>
            <w:pPr>
              <w:pStyle w:val="Compact"/>
              <w:jc w:val="right"/>
            </w:pPr>
            <w:r>
              <w:t xml:space="preserve">-1.1701</w:t>
            </w:r>
          </w:p>
        </w:tc>
        <w:tc>
          <w:p>
            <w:pPr>
              <w:pStyle w:val="Compact"/>
              <w:jc w:val="right"/>
            </w:pPr>
            <w:r>
              <w:t xml:space="preserve">0.2461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DLR.2014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-1.6328</w:t>
            </w:r>
          </w:p>
        </w:tc>
        <w:tc>
          <w:p>
            <w:pPr>
              <w:pStyle w:val="Compact"/>
              <w:jc w:val="right"/>
            </w:pPr>
            <w:r>
              <w:t xml:space="preserve">0.1072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1.1799</w:t>
            </w:r>
          </w:p>
        </w:tc>
        <w:tc>
          <w:p>
            <w:pPr>
              <w:pStyle w:val="Compact"/>
              <w:jc w:val="right"/>
            </w:pPr>
            <w:r>
              <w:t xml:space="preserve">0.2422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1.4845</w:t>
            </w:r>
          </w:p>
        </w:tc>
        <w:tc>
          <w:p>
            <w:pPr>
              <w:pStyle w:val="Compact"/>
              <w:jc w:val="right"/>
            </w:pPr>
            <w:r>
              <w:t xml:space="preserve">0.1424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1.3277</w:t>
            </w:r>
          </w:p>
        </w:tc>
        <w:tc>
          <w:p>
            <w:pPr>
              <w:pStyle w:val="Compact"/>
              <w:jc w:val="right"/>
            </w:pPr>
            <w:r>
              <w:t xml:space="preserve">0.1888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1.3352</w:t>
            </w:r>
          </w:p>
        </w:tc>
        <w:tc>
          <w:p>
            <w:pPr>
              <w:pStyle w:val="Compact"/>
              <w:jc w:val="right"/>
            </w:pPr>
            <w:r>
              <w:t xml:space="preserve">0.1863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1.7096</w:t>
            </w:r>
          </w:p>
        </w:tc>
        <w:tc>
          <w:p>
            <w:pPr>
              <w:pStyle w:val="Compact"/>
              <w:jc w:val="right"/>
            </w:pPr>
            <w:r>
              <w:t xml:space="preserve">0.0920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1.6173</w:t>
            </w:r>
          </w:p>
        </w:tc>
        <w:tc>
          <w:p>
            <w:pPr>
              <w:pStyle w:val="Compact"/>
              <w:jc w:val="right"/>
            </w:pPr>
            <w:r>
              <w:t xml:space="preserve">0.1105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FOЮФО:DLR.2014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1.4647</w:t>
            </w:r>
          </w:p>
        </w:tc>
        <w:tc>
          <w:p>
            <w:pPr>
              <w:pStyle w:val="Compact"/>
              <w:jc w:val="right"/>
            </w:pPr>
            <w:r>
              <w:t xml:space="preserve">0.1477</w:t>
            </w:r>
          </w:p>
        </w:tc>
      </w:tr>
    </w:tbl>
    <w:p>
      <w:pPr>
        <w:pStyle w:val="BodyText"/>
      </w:pPr>
      <w:r>
        <w:t xml:space="preserve">Модель в целом незначима, и скорректированный коэффициент</w:t>
      </w:r>
      <w:r>
        <w:t xml:space="preserve"> </w:t>
      </w:r>
      <w:r>
        <w:t xml:space="preserve">детерминации у неё ниже, чем у модели по всем регионам (63.8%).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</w:t>
      </w:r>
    </w:p>
    <w:p>
      <w:pPr>
        <w:pStyle w:val="BodyText"/>
      </w:pPr>
      <w:r>
        <w:t xml:space="preserve">## Сравнение моделей по качеству.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BodyText"/>
      </w:pPr>
      <w:r>
        <w:t xml:space="preserve">#### Таблица 6 - сравнение трёх моделей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48.51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16.30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fit.X1.fo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10.27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103.3699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Среднее по Y = 103.3699;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109.3444</m:t>
        </m:r>
        <m:r>
          <m:t>−</m:t>
        </m:r>
        <m:r>
          <m:t>61.3106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−</m:t>
        </m:r>
        <m:r>
          <m:t>90.2571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99.7597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6.6444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−</m:t>
        </m:r>
        <m:r>
          <m:t>6.7778</m:t>
        </m:r>
        <m:r>
          <m:t>⋅</m:t>
        </m:r>
        <m:r>
          <m:t>F</m:t>
        </m:r>
        <m:r>
          <m:t>O</m:t>
        </m:r>
        <m:r>
          <m:t>У</m:t>
        </m:r>
        <m:r>
          <m:t>Ф</m:t>
        </m:r>
        <m:r>
          <m:t>О</m:t>
        </m:r>
        <m:r>
          <m:t>−</m:t>
        </m:r>
        <m:r>
          <m:t>86.1219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42.7438</m:t>
        </m:r>
        <m:r>
          <m:t>⋅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  <m:r>
          <m:t>+</m:t>
        </m:r>
        <m:r>
          <m:t>0.5309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+</m:t>
        </m:r>
        <m:r>
          <m:t>0.8060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+</m:t>
        </m:r>
        <m:r>
          <m:t>0.8909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0.7718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0.3871</m:t>
        </m:r>
        <m:r>
          <m:t>⋅</m:t>
        </m:r>
        <m:r>
          <m:t>P</m:t>
        </m:r>
        <m:r>
          <m:t>I</m:t>
        </m:r>
        <m:r>
          <m:t>M</m:t>
        </m:r>
        <m:r>
          <m:t>.2014</m:t>
        </m:r>
        <m:r>
          <m:t>.</m:t>
        </m:r>
        <m:r>
          <m:t>F</m:t>
        </m:r>
        <m:r>
          <m:t>O</m:t>
        </m:r>
        <m:r>
          <m:t>Ю</m:t>
        </m:r>
        <m:r>
          <m:t>Ф</m:t>
        </m:r>
        <m:r>
          <m:t>О</m:t>
        </m:r>
      </m:oMath>
    </w:p>
    <w:p>
      <w:pPr>
        <w:pStyle w:val="BodyText"/>
      </w:pPr>
      <w:r>
        <w:t xml:space="preserve"># Раздел II</w:t>
      </w:r>
    </w:p>
    <w:p>
      <w:pPr>
        <w:pStyle w:val="BodyText"/>
      </w:pPr>
      <w:r>
        <w:t xml:space="preserve">## Изначаьная регрессионная модель для логарифмированных данных, основанная на ЛР№1</w:t>
      </w:r>
    </w:p>
    <w:p>
      <w:pPr>
        <w:pStyle w:val="BodyText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Y.ORTorg.2013</w:t>
      </w:r>
      <w:r>
        <w:t xml:space="preserve">) – оборот розничной торговли на душу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KMPred.2013</w:t>
      </w:r>
      <w:r>
        <w:t xml:space="preserve">) – число малых предприятий на 10000 человек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RKBS.2012</w:t>
      </w:r>
      <w:r>
        <w:t xml:space="preserve">) – расходы консолидированных бюджетов субъектов Российской Федерации: всего;</w:t>
      </w:r>
    </w:p>
    <w:p>
      <w:pPr>
        <w:pStyle w:val="FirstParagraph"/>
      </w:pPr>
      <w:r>
        <w:t xml:space="preserve">По количеству 83-x наблюдений.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2.0078</w:t>
            </w:r>
          </w:p>
        </w:tc>
        <w:tc>
          <w:p>
            <w:pPr>
              <w:pStyle w:val="Compact"/>
              <w:jc w:val="right"/>
            </w:pPr>
            <w:r>
              <w:t xml:space="preserve">0.3193</w:t>
            </w:r>
          </w:p>
        </w:tc>
        <w:tc>
          <w:p>
            <w:pPr>
              <w:pStyle w:val="Compact"/>
              <w:jc w:val="right"/>
            </w:pPr>
            <w:r>
              <w:t xml:space="preserve">6.2872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</w:t>
            </w:r>
          </w:p>
        </w:tc>
        <w:tc>
          <w:p>
            <w:pPr>
              <w:pStyle w:val="Compact"/>
              <w:jc w:val="right"/>
            </w:pPr>
            <w:r>
              <w:t xml:space="preserve">0.5676</w:t>
            </w:r>
          </w:p>
        </w:tc>
        <w:tc>
          <w:p>
            <w:pPr>
              <w:pStyle w:val="Compact"/>
              <w:jc w:val="right"/>
            </w:pPr>
            <w:r>
              <w:t xml:space="preserve">0.0690</w:t>
            </w:r>
          </w:p>
        </w:tc>
        <w:tc>
          <w:p>
            <w:pPr>
              <w:pStyle w:val="Compact"/>
              <w:jc w:val="right"/>
            </w:pPr>
            <w:r>
              <w:t xml:space="preserve">8.2307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2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Рис. 3. график разброса начальной логарифмированной модели</w:t>
      </w:r>
    </w:p>
    <w:p>
      <w:pPr>
        <w:pStyle w:val="2"/>
      </w:pPr>
      <w:bookmarkStart w:id="37" w:name="X77a036a1eeb372881b5516b5c6a5b5447b7fc37"/>
      <w:r>
        <w:t xml:space="preserve">Проверка значимости для логарифмированных значений:</w:t>
      </w:r>
      <w:bookmarkEnd w:id="37"/>
    </w:p>
    <w:p>
      <w:pPr>
        <w:pStyle w:val="FirstParagraph"/>
      </w:pPr>
      <w:r>
        <w:rPr>
          <w:b/>
        </w:rPr>
        <w:t xml:space="preserve">Проверка значимости для коэффициента при PIM.2014.</w:t>
      </w:r>
    </w:p>
    <w:p>
      <w:pPr>
        <w:pStyle w:val="BodyText"/>
      </w:pPr>
      <w:r>
        <w:t xml:space="preserve">H0: (параметр) коэфф. при PIM.2014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PIM.2014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PIM.2014 =</w:t>
      </w:r>
      <w:r>
        <w:t xml:space="preserve"> </w:t>
      </w:r>
      <m:oMath>
        <m:r>
          <m:t>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1"/>
      </w:pPr>
      <w:bookmarkStart w:id="38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38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39" w:name="X7d85996a92ea6de664322cb5bf62de022f0d83a"/>
      <w:r>
        <w:t xml:space="preserve">Таблица 8 - описательные статистики логарифмированной модели по федеральным округам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5.7953</w:t>
            </w:r>
          </w:p>
        </w:tc>
        <w:tc>
          <w:p>
            <w:pPr>
              <w:pStyle w:val="Compact"/>
              <w:jc w:val="right"/>
            </w:pPr>
            <w:r>
              <w:t xml:space="preserve">0.9156</w:t>
            </w:r>
          </w:p>
        </w:tc>
        <w:tc>
          <w:p>
            <w:pPr>
              <w:pStyle w:val="Compact"/>
              <w:jc w:val="right"/>
            </w:pPr>
            <w:r>
              <w:t xml:space="preserve">6.3291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-3.7000</w:t>
            </w:r>
          </w:p>
        </w:tc>
        <w:tc>
          <w:p>
            <w:pPr>
              <w:pStyle w:val="Compact"/>
              <w:jc w:val="right"/>
            </w:pPr>
            <w:r>
              <w:t xml:space="preserve">1.2638</w:t>
            </w:r>
          </w:p>
        </w:tc>
        <w:tc>
          <w:p>
            <w:pPr>
              <w:pStyle w:val="Compact"/>
              <w:jc w:val="right"/>
            </w:pPr>
            <w:r>
              <w:t xml:space="preserve">-2.9276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-4.7744</w:t>
            </w:r>
          </w:p>
        </w:tc>
        <w:tc>
          <w:p>
            <w:pPr>
              <w:pStyle w:val="Compact"/>
              <w:jc w:val="right"/>
            </w:pPr>
            <w:r>
              <w:t xml:space="preserve">1.0005</w:t>
            </w:r>
          </w:p>
        </w:tc>
        <w:tc>
          <w:p>
            <w:pPr>
              <w:pStyle w:val="Compact"/>
              <w:jc w:val="right"/>
            </w:pPr>
            <w:r>
              <w:t xml:space="preserve">-4.7720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-5.3891</w:t>
            </w:r>
          </w:p>
        </w:tc>
        <w:tc>
          <w:p>
            <w:pPr>
              <w:pStyle w:val="Compact"/>
              <w:jc w:val="right"/>
            </w:pPr>
            <w:r>
              <w:t xml:space="preserve">1.1404</w:t>
            </w:r>
          </w:p>
        </w:tc>
        <w:tc>
          <w:p>
            <w:pPr>
              <w:pStyle w:val="Compact"/>
              <w:jc w:val="right"/>
            </w:pPr>
            <w:r>
              <w:t xml:space="preserve">-4.7257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-1.7366</w:t>
            </w:r>
          </w:p>
        </w:tc>
        <w:tc>
          <w:p>
            <w:pPr>
              <w:pStyle w:val="Compact"/>
              <w:jc w:val="right"/>
            </w:pPr>
            <w:r>
              <w:t xml:space="preserve">1.5717</w:t>
            </w:r>
          </w:p>
        </w:tc>
        <w:tc>
          <w:p>
            <w:pPr>
              <w:pStyle w:val="Compact"/>
              <w:jc w:val="right"/>
            </w:pPr>
            <w:r>
              <w:t xml:space="preserve">-1.1049</w:t>
            </w:r>
          </w:p>
        </w:tc>
        <w:tc>
          <w:p>
            <w:pPr>
              <w:pStyle w:val="Compact"/>
              <w:jc w:val="right"/>
            </w:pPr>
            <w:r>
              <w:t xml:space="preserve">0.2732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-3.0922</w:t>
            </w:r>
          </w:p>
        </w:tc>
        <w:tc>
          <w:p>
            <w:pPr>
              <w:pStyle w:val="Compact"/>
              <w:jc w:val="right"/>
            </w:pPr>
            <w:r>
              <w:t xml:space="preserve">1.3102</w:t>
            </w:r>
          </w:p>
        </w:tc>
        <w:tc>
          <w:p>
            <w:pPr>
              <w:pStyle w:val="Compact"/>
              <w:jc w:val="right"/>
            </w:pPr>
            <w:r>
              <w:t xml:space="preserve">-2.3601</w:t>
            </w:r>
          </w:p>
        </w:tc>
        <w:tc>
          <w:p>
            <w:pPr>
              <w:pStyle w:val="Compact"/>
              <w:jc w:val="right"/>
            </w:pPr>
            <w:r>
              <w:t xml:space="preserve">0.0212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-4.7436</w:t>
            </w:r>
          </w:p>
        </w:tc>
        <w:tc>
          <w:p>
            <w:pPr>
              <w:pStyle w:val="Compact"/>
              <w:jc w:val="right"/>
            </w:pPr>
            <w:r>
              <w:t xml:space="preserve">1.4145</w:t>
            </w:r>
          </w:p>
        </w:tc>
        <w:tc>
          <w:p>
            <w:pPr>
              <w:pStyle w:val="Compact"/>
              <w:jc w:val="right"/>
            </w:pPr>
            <w:r>
              <w:t xml:space="preserve">-3.3536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-2.7048</w:t>
            </w:r>
          </w:p>
        </w:tc>
        <w:tc>
          <w:p>
            <w:pPr>
              <w:pStyle w:val="Compact"/>
              <w:jc w:val="right"/>
            </w:pPr>
            <w:r>
              <w:t xml:space="preserve">1.1445</w:t>
            </w:r>
          </w:p>
        </w:tc>
        <w:tc>
          <w:p>
            <w:pPr>
              <w:pStyle w:val="Compact"/>
              <w:jc w:val="right"/>
            </w:pPr>
            <w:r>
              <w:t xml:space="preserve">-2.3632</w:t>
            </w:r>
          </w:p>
        </w:tc>
        <w:tc>
          <w:p>
            <w:pPr>
              <w:pStyle w:val="Compact"/>
              <w:jc w:val="right"/>
            </w:pPr>
            <w:r>
              <w:t xml:space="preserve">0.0210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PIM.2014</w:t>
            </w:r>
          </w:p>
        </w:tc>
        <w:tc>
          <w:p>
            <w:pPr>
              <w:pStyle w:val="Compact"/>
              <w:jc w:val="right"/>
            </w:pPr>
            <w:r>
              <w:t xml:space="preserve">-0.2399</w:t>
            </w:r>
          </w:p>
        </w:tc>
        <w:tc>
          <w:p>
            <w:pPr>
              <w:pStyle w:val="Compact"/>
              <w:jc w:val="right"/>
            </w:pPr>
            <w:r>
              <w:t xml:space="preserve">0.1987</w:t>
            </w:r>
          </w:p>
        </w:tc>
        <w:tc>
          <w:p>
            <w:pPr>
              <w:pStyle w:val="Compact"/>
              <w:jc w:val="right"/>
            </w:pPr>
            <w:r>
              <w:t xml:space="preserve">-1.2073</w:t>
            </w:r>
          </w:p>
        </w:tc>
        <w:tc>
          <w:p>
            <w:pPr>
              <w:pStyle w:val="Compact"/>
              <w:jc w:val="right"/>
            </w:pPr>
            <w:r>
              <w:t xml:space="preserve">0.2316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0.7872</w:t>
            </w:r>
          </w:p>
        </w:tc>
        <w:tc>
          <w:p>
            <w:pPr>
              <w:pStyle w:val="Compact"/>
              <w:jc w:val="right"/>
            </w:pPr>
            <w:r>
              <w:t xml:space="preserve">0.2727</w:t>
            </w:r>
          </w:p>
        </w:tc>
        <w:tc>
          <w:p>
            <w:pPr>
              <w:pStyle w:val="Compact"/>
              <w:jc w:val="right"/>
            </w:pPr>
            <w:r>
              <w:t xml:space="preserve">2.8862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1.0178</w:t>
            </w:r>
          </w:p>
        </w:tc>
        <w:tc>
          <w:p>
            <w:pPr>
              <w:pStyle w:val="Compact"/>
              <w:jc w:val="right"/>
            </w:pPr>
            <w:r>
              <w:t xml:space="preserve">0.2172</w:t>
            </w:r>
          </w:p>
        </w:tc>
        <w:tc>
          <w:p>
            <w:pPr>
              <w:pStyle w:val="Compact"/>
              <w:jc w:val="right"/>
            </w:pPr>
            <w:r>
              <w:t xml:space="preserve">4.6857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1.1489</w:t>
            </w:r>
          </w:p>
        </w:tc>
        <w:tc>
          <w:p>
            <w:pPr>
              <w:pStyle w:val="Compact"/>
              <w:jc w:val="right"/>
            </w:pPr>
            <w:r>
              <w:t xml:space="preserve">0.2475</w:t>
            </w:r>
          </w:p>
        </w:tc>
        <w:tc>
          <w:p>
            <w:pPr>
              <w:pStyle w:val="Compact"/>
              <w:jc w:val="right"/>
            </w:pPr>
            <w:r>
              <w:t xml:space="preserve">4.6424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0.3636</w:t>
            </w:r>
          </w:p>
        </w:tc>
        <w:tc>
          <w:p>
            <w:pPr>
              <w:pStyle w:val="Compact"/>
              <w:jc w:val="right"/>
            </w:pPr>
            <w:r>
              <w:t xml:space="preserve">0.3400</w:t>
            </w:r>
          </w:p>
        </w:tc>
        <w:tc>
          <w:p>
            <w:pPr>
              <w:pStyle w:val="Compact"/>
              <w:jc w:val="right"/>
            </w:pPr>
            <w:r>
              <w:t xml:space="preserve">1.0694</w:t>
            </w:r>
          </w:p>
        </w:tc>
        <w:tc>
          <w:p>
            <w:pPr>
              <w:pStyle w:val="Compact"/>
              <w:jc w:val="right"/>
            </w:pPr>
            <w:r>
              <w:t xml:space="preserve">0.2887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0.6539</w:t>
            </w:r>
          </w:p>
        </w:tc>
        <w:tc>
          <w:p>
            <w:pPr>
              <w:pStyle w:val="Compact"/>
              <w:jc w:val="right"/>
            </w:pPr>
            <w:r>
              <w:t xml:space="preserve">0.2829</w:t>
            </w:r>
          </w:p>
        </w:tc>
        <w:tc>
          <w:p>
            <w:pPr>
              <w:pStyle w:val="Compact"/>
              <w:jc w:val="right"/>
            </w:pPr>
            <w:r>
              <w:t xml:space="preserve">2.3112</w:t>
            </w:r>
          </w:p>
        </w:tc>
        <w:tc>
          <w:p>
            <w:pPr>
              <w:pStyle w:val="Compact"/>
              <w:jc w:val="right"/>
            </w:pPr>
            <w:r>
              <w:t xml:space="preserve">0.0239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1.0124</w:t>
            </w:r>
          </w:p>
        </w:tc>
        <w:tc>
          <w:p>
            <w:pPr>
              <w:pStyle w:val="Compact"/>
              <w:jc w:val="right"/>
            </w:pPr>
            <w:r>
              <w:t xml:space="preserve">0.3057</w:t>
            </w:r>
          </w:p>
        </w:tc>
        <w:tc>
          <w:p>
            <w:pPr>
              <w:pStyle w:val="Compact"/>
              <w:jc w:val="right"/>
            </w:pPr>
            <w:r>
              <w:t xml:space="preserve">3.3114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FOЮФО:PIM.2014</w:t>
            </w:r>
          </w:p>
        </w:tc>
        <w:tc>
          <w:p>
            <w:pPr>
              <w:pStyle w:val="Compact"/>
              <w:jc w:val="right"/>
            </w:pPr>
            <w:r>
              <w:t xml:space="preserve">0.5804</w:t>
            </w:r>
          </w:p>
        </w:tc>
        <w:tc>
          <w:p>
            <w:pPr>
              <w:pStyle w:val="Compact"/>
              <w:jc w:val="right"/>
            </w:pPr>
            <w:r>
              <w:t xml:space="preserve">0.2481</w:t>
            </w:r>
          </w:p>
        </w:tc>
        <w:tc>
          <w:p>
            <w:pPr>
              <w:pStyle w:val="Compact"/>
              <w:jc w:val="right"/>
            </w:pPr>
            <w:r>
              <w:t xml:space="preserve">2.3398</w:t>
            </w:r>
          </w:p>
        </w:tc>
        <w:tc>
          <w:p>
            <w:pPr>
              <w:pStyle w:val="Compact"/>
              <w:jc w:val="right"/>
            </w:pPr>
            <w:r>
              <w:t xml:space="preserve">0.0223</w:t>
            </w:r>
          </w:p>
        </w:tc>
      </w:tr>
    </w:tbl>
    <w:p>
      <w:pPr>
        <w:pStyle w:val="BodyText"/>
      </w:pPr>
      <w:r>
        <w:t xml:space="preserve">Модель в целом 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(73.4%). У неё несколько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0" w:name="модель-без-поправки-1"/>
      <w:r>
        <w:t xml:space="preserve">Модель без поправки:</w:t>
      </w:r>
      <w:bookmarkEnd w:id="40"/>
    </w:p>
    <w:p>
      <w:pPr>
        <w:pStyle w:val="Heading4"/>
      </w:pPr>
      <w:bookmarkStart w:id="41" w:name="X95a373fd8929b76811df25a03ccdcef8393b317"/>
      <w:r>
        <w:t xml:space="preserve">Таблица 9 - описательные статистики логарифмированной модели по федеральным округам без поправки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4.6899</w:t>
            </w:r>
          </w:p>
        </w:tc>
        <w:tc>
          <w:p>
            <w:pPr>
              <w:pStyle w:val="Compact"/>
              <w:jc w:val="right"/>
            </w:pPr>
            <w:r>
              <w:t xml:space="preserve">0.0136</w:t>
            </w:r>
          </w:p>
        </w:tc>
        <w:tc>
          <w:p>
            <w:pPr>
              <w:pStyle w:val="Compact"/>
              <w:jc w:val="right"/>
            </w:pPr>
            <w:r>
              <w:t xml:space="preserve">343.8259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-2.5947</w:t>
            </w:r>
          </w:p>
        </w:tc>
        <w:tc>
          <w:p>
            <w:pPr>
              <w:pStyle w:val="Compact"/>
              <w:jc w:val="right"/>
            </w:pPr>
            <w:r>
              <w:t xml:space="preserve">0.8691</w:t>
            </w:r>
          </w:p>
        </w:tc>
        <w:tc>
          <w:p>
            <w:pPr>
              <w:pStyle w:val="Compact"/>
              <w:jc w:val="right"/>
            </w:pPr>
            <w:r>
              <w:t xml:space="preserve">-2.9856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-3.6691</w:t>
            </w:r>
          </w:p>
        </w:tc>
        <w:tc>
          <w:p>
            <w:pPr>
              <w:pStyle w:val="Compact"/>
              <w:jc w:val="right"/>
            </w:pPr>
            <w:r>
              <w:t xml:space="preserve">0.4025</w:t>
            </w:r>
          </w:p>
        </w:tc>
        <w:tc>
          <w:p>
            <w:pPr>
              <w:pStyle w:val="Compact"/>
              <w:jc w:val="right"/>
            </w:pPr>
            <w:r>
              <w:t xml:space="preserve">-9.1163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-4.2838</w:t>
            </w:r>
          </w:p>
        </w:tc>
        <w:tc>
          <w:p>
            <w:pPr>
              <w:pStyle w:val="Compact"/>
              <w:jc w:val="right"/>
            </w:pPr>
            <w:r>
              <w:t xml:space="preserve">0.6782</w:t>
            </w:r>
          </w:p>
        </w:tc>
        <w:tc>
          <w:p>
            <w:pPr>
              <w:pStyle w:val="Compact"/>
              <w:jc w:val="right"/>
            </w:pPr>
            <w:r>
              <w:t xml:space="preserve">-6.3163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-0.0587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  <w:tc>
          <w:p>
            <w:pPr>
              <w:pStyle w:val="Compact"/>
              <w:jc w:val="right"/>
            </w:pPr>
            <w:r>
              <w:t xml:space="preserve">-3.2527</w:t>
            </w:r>
          </w:p>
        </w:tc>
        <w:tc>
          <w:p>
            <w:pPr>
              <w:pStyle w:val="Compact"/>
              <w:jc w:val="right"/>
            </w:pPr>
            <w:r>
              <w:t xml:space="preserve">0.0018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-1.9869</w:t>
            </w:r>
          </w:p>
        </w:tc>
        <w:tc>
          <w:p>
            <w:pPr>
              <w:pStyle w:val="Compact"/>
              <w:jc w:val="right"/>
            </w:pPr>
            <w:r>
              <w:t xml:space="preserve">0.9350</w:t>
            </w:r>
          </w:p>
        </w:tc>
        <w:tc>
          <w:p>
            <w:pPr>
              <w:pStyle w:val="Compact"/>
              <w:jc w:val="right"/>
            </w:pPr>
            <w:r>
              <w:t xml:space="preserve">-2.1251</w:t>
            </w:r>
          </w:p>
        </w:tc>
        <w:tc>
          <w:p>
            <w:pPr>
              <w:pStyle w:val="Compact"/>
              <w:jc w:val="right"/>
            </w:pPr>
            <w:r>
              <w:t xml:space="preserve">0.0372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-3.6383</w:t>
            </w:r>
          </w:p>
        </w:tc>
        <w:tc>
          <w:p>
            <w:pPr>
              <w:pStyle w:val="Compact"/>
              <w:jc w:val="right"/>
            </w:pPr>
            <w:r>
              <w:t xml:space="preserve">1.0755</w:t>
            </w:r>
          </w:p>
        </w:tc>
        <w:tc>
          <w:p>
            <w:pPr>
              <w:pStyle w:val="Compact"/>
              <w:jc w:val="right"/>
            </w:pPr>
            <w:r>
              <w:t xml:space="preserve">-3.3828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-1.5995</w:t>
            </w:r>
          </w:p>
        </w:tc>
        <w:tc>
          <w:p>
            <w:pPr>
              <w:pStyle w:val="Compact"/>
              <w:jc w:val="right"/>
            </w:pPr>
            <w:r>
              <w:t xml:space="preserve">0.6851</w:t>
            </w:r>
          </w:p>
        </w:tc>
        <w:tc>
          <w:p>
            <w:pPr>
              <w:pStyle w:val="Compact"/>
              <w:jc w:val="right"/>
            </w:pPr>
            <w:r>
              <w:t xml:space="preserve">-2.3345</w:t>
            </w:r>
          </w:p>
        </w:tc>
        <w:tc>
          <w:p>
            <w:pPr>
              <w:pStyle w:val="Compact"/>
              <w:jc w:val="right"/>
            </w:pPr>
            <w:r>
              <w:t xml:space="preserve">0.0225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0.5473</w:t>
            </w:r>
          </w:p>
        </w:tc>
        <w:tc>
          <w:p>
            <w:pPr>
              <w:pStyle w:val="Compact"/>
              <w:jc w:val="right"/>
            </w:pPr>
            <w:r>
              <w:t xml:space="preserve">0.1864</w:t>
            </w:r>
          </w:p>
        </w:tc>
        <w:tc>
          <w:p>
            <w:pPr>
              <w:pStyle w:val="Compact"/>
              <w:jc w:val="right"/>
            </w:pPr>
            <w:r>
              <w:t xml:space="preserve">2.9369</w:t>
            </w:r>
          </w:p>
        </w:tc>
        <w:tc>
          <w:p>
            <w:pPr>
              <w:pStyle w:val="Compact"/>
              <w:jc w:val="right"/>
            </w:pPr>
            <w:r>
              <w:t xml:space="preserve">0.0045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0.7779</w:t>
            </w:r>
          </w:p>
        </w:tc>
        <w:tc>
          <w:p>
            <w:pPr>
              <w:pStyle w:val="Compact"/>
              <w:jc w:val="right"/>
            </w:pPr>
            <w:r>
              <w:t xml:space="preserve">0.0875</w:t>
            </w:r>
          </w:p>
        </w:tc>
        <w:tc>
          <w:p>
            <w:pPr>
              <w:pStyle w:val="Compact"/>
              <w:jc w:val="right"/>
            </w:pPr>
            <w:r>
              <w:t xml:space="preserve">8.8911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0.9090</w:t>
            </w:r>
          </w:p>
        </w:tc>
        <w:tc>
          <w:p>
            <w:pPr>
              <w:pStyle w:val="Compact"/>
              <w:jc w:val="right"/>
            </w:pPr>
            <w:r>
              <w:t xml:space="preserve">0.1471</w:t>
            </w:r>
          </w:p>
        </w:tc>
        <w:tc>
          <w:p>
            <w:pPr>
              <w:pStyle w:val="Compact"/>
              <w:jc w:val="right"/>
            </w:pPr>
            <w:r>
              <w:t xml:space="preserve">6.1784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0.4140</w:t>
            </w:r>
          </w:p>
        </w:tc>
        <w:tc>
          <w:p>
            <w:pPr>
              <w:pStyle w:val="Compact"/>
              <w:jc w:val="right"/>
            </w:pPr>
            <w:r>
              <w:t xml:space="preserve">0.2009</w:t>
            </w:r>
          </w:p>
        </w:tc>
        <w:tc>
          <w:p>
            <w:pPr>
              <w:pStyle w:val="Compact"/>
              <w:jc w:val="right"/>
            </w:pPr>
            <w:r>
              <w:t xml:space="preserve">2.0609</w:t>
            </w:r>
          </w:p>
        </w:tc>
        <w:tc>
          <w:p>
            <w:pPr>
              <w:pStyle w:val="Compact"/>
              <w:jc w:val="right"/>
            </w:pPr>
            <w:r>
              <w:t xml:space="preserve">0.0431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0.7725</w:t>
            </w:r>
          </w:p>
        </w:tc>
        <w:tc>
          <w:p>
            <w:pPr>
              <w:pStyle w:val="Compact"/>
              <w:jc w:val="right"/>
            </w:pPr>
            <w:r>
              <w:t xml:space="preserve">0.2318</w:t>
            </w:r>
          </w:p>
        </w:tc>
        <w:tc>
          <w:p>
            <w:pPr>
              <w:pStyle w:val="Compact"/>
              <w:jc w:val="right"/>
            </w:pPr>
            <w:r>
              <w:t xml:space="preserve">3.3331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0.3405</w:t>
            </w:r>
          </w:p>
        </w:tc>
        <w:tc>
          <w:p>
            <w:pPr>
              <w:pStyle w:val="Compact"/>
              <w:jc w:val="right"/>
            </w:pPr>
            <w:r>
              <w:t xml:space="preserve">0.1481</w:t>
            </w:r>
          </w:p>
        </w:tc>
        <w:tc>
          <w:p>
            <w:pPr>
              <w:pStyle w:val="Compact"/>
              <w:jc w:val="right"/>
            </w:pPr>
            <w:r>
              <w:t xml:space="preserve">2.2990</w:t>
            </w:r>
          </w:p>
        </w:tc>
        <w:tc>
          <w:p>
            <w:pPr>
              <w:pStyle w:val="Compact"/>
              <w:jc w:val="right"/>
            </w:pPr>
            <w:r>
              <w:t xml:space="preserve">0.0245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0.728.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Северо-Кавказского, Северного, Уральского, Центрального и Южного федеральных</w:t>
      </w:r>
      <w:r>
        <w:t xml:space="preserve"> </w:t>
      </w:r>
      <w:r>
        <w:t xml:space="preserve">округов, коэффициент при PIM.2014,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(PIM.2014 с Приволжским, Северо-Западным, Северо-Кавказским, Уральским, Центральным и Южным федеральными округами;)</w:t>
      </w:r>
    </w:p>
    <w:p>
      <w:pPr>
        <w:pStyle w:val="Heading3"/>
      </w:pPr>
      <w:bookmarkStart w:id="42" w:name="модель-с-поправкой-бонферрони-1"/>
      <w:r>
        <w:t xml:space="preserve">Модель с поправкой Бонферрони:</w:t>
      </w:r>
      <w:bookmarkEnd w:id="42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4.6513</m:t>
        </m:r>
        <m:r>
          <m:t>−</m:t>
        </m:r>
        <m:r>
          <m:t>3.6304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4.2451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3.5996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0.7779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0.9090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0.7725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t xml:space="preserve">.</w:t>
      </w:r>
    </w:p>
    <w:p>
      <w:pPr>
        <w:pStyle w:val="Heading4"/>
      </w:pPr>
      <w:bookmarkStart w:id="43" w:name="X5834145244798692260a328f394c51beb614cf9"/>
      <w:r>
        <w:t xml:space="preserve">Таблица 10 - описательные статистики логарифмированной модели по федеральным округам с поправкой Бонферрони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4.6513</w:t>
            </w:r>
          </w:p>
        </w:tc>
        <w:tc>
          <w:p>
            <w:pPr>
              <w:pStyle w:val="Compact"/>
              <w:jc w:val="right"/>
            </w:pPr>
            <w:r>
              <w:t xml:space="preserve">0.0069</w:t>
            </w:r>
          </w:p>
        </w:tc>
        <w:tc>
          <w:p>
            <w:pPr>
              <w:pStyle w:val="Compact"/>
              <w:jc w:val="right"/>
            </w:pPr>
            <w:r>
              <w:t xml:space="preserve">677.3176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-3.6304</w:t>
            </w:r>
          </w:p>
        </w:tc>
        <w:tc>
          <w:p>
            <w:pPr>
              <w:pStyle w:val="Compact"/>
              <w:jc w:val="right"/>
            </w:pPr>
            <w:r>
              <w:t xml:space="preserve">0.4628</w:t>
            </w:r>
          </w:p>
        </w:tc>
        <w:tc>
          <w:p>
            <w:pPr>
              <w:pStyle w:val="Compact"/>
              <w:jc w:val="right"/>
            </w:pPr>
            <w:r>
              <w:t xml:space="preserve">-7.8441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-4.2451</w:t>
            </w:r>
          </w:p>
        </w:tc>
        <w:tc>
          <w:p>
            <w:pPr>
              <w:pStyle w:val="Compact"/>
              <w:jc w:val="right"/>
            </w:pPr>
            <w:r>
              <w:t xml:space="preserve">0.7801</w:t>
            </w:r>
          </w:p>
        </w:tc>
        <w:tc>
          <w:p>
            <w:pPr>
              <w:pStyle w:val="Compact"/>
              <w:jc w:val="right"/>
            </w:pPr>
            <w:r>
              <w:t xml:space="preserve">-5.4414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-3.5996</w:t>
            </w:r>
          </w:p>
        </w:tc>
        <w:tc>
          <w:p>
            <w:pPr>
              <w:pStyle w:val="Compact"/>
              <w:jc w:val="right"/>
            </w:pPr>
            <w:r>
              <w:t xml:space="preserve">1.2373</w:t>
            </w:r>
          </w:p>
        </w:tc>
        <w:tc>
          <w:p>
            <w:pPr>
              <w:pStyle w:val="Compact"/>
              <w:jc w:val="right"/>
            </w:pPr>
            <w:r>
              <w:t xml:space="preserve">-2.9093</w:t>
            </w:r>
          </w:p>
        </w:tc>
        <w:tc>
          <w:p>
            <w:pPr>
              <w:pStyle w:val="Compact"/>
              <w:jc w:val="right"/>
            </w:pPr>
            <w:r>
              <w:t xml:space="preserve">0.0047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0.7779</w:t>
            </w:r>
          </w:p>
        </w:tc>
        <w:tc>
          <w:p>
            <w:pPr>
              <w:pStyle w:val="Compact"/>
              <w:jc w:val="right"/>
            </w:pPr>
            <w:r>
              <w:t xml:space="preserve">0.1007</w:t>
            </w:r>
          </w:p>
        </w:tc>
        <w:tc>
          <w:p>
            <w:pPr>
              <w:pStyle w:val="Compact"/>
              <w:jc w:val="right"/>
            </w:pPr>
            <w:r>
              <w:t xml:space="preserve">7.7282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0.9090</w:t>
            </w:r>
          </w:p>
        </w:tc>
        <w:tc>
          <w:p>
            <w:pPr>
              <w:pStyle w:val="Compact"/>
              <w:jc w:val="right"/>
            </w:pPr>
            <w:r>
              <w:t xml:space="preserve">0.1693</w:t>
            </w:r>
          </w:p>
        </w:tc>
        <w:tc>
          <w:p>
            <w:pPr>
              <w:pStyle w:val="Compact"/>
              <w:jc w:val="right"/>
            </w:pPr>
            <w:r>
              <w:t xml:space="preserve">5.3703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FOЦФО.PIM.2014</w:t>
            </w:r>
          </w:p>
        </w:tc>
        <w:tc>
          <w:p>
            <w:pPr>
              <w:pStyle w:val="Compact"/>
              <w:jc w:val="right"/>
            </w:pPr>
            <w:r>
              <w:t xml:space="preserve">0.7725</w:t>
            </w:r>
          </w:p>
        </w:tc>
        <w:tc>
          <w:p>
            <w:pPr>
              <w:pStyle w:val="Compact"/>
              <w:jc w:val="right"/>
            </w:pPr>
            <w:r>
              <w:t xml:space="preserve">0.2666</w:t>
            </w:r>
          </w:p>
        </w:tc>
        <w:tc>
          <w:p>
            <w:pPr>
              <w:pStyle w:val="Compact"/>
              <w:jc w:val="right"/>
            </w:pPr>
            <w:r>
              <w:t xml:space="preserve">2.8972</w:t>
            </w:r>
          </w:p>
        </w:tc>
        <w:tc>
          <w:p>
            <w:pPr>
              <w:pStyle w:val="Compact"/>
              <w:jc w:val="right"/>
            </w:pPr>
            <w:r>
              <w:t xml:space="preserve">0.0049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PIM.2014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0.603).</w:t>
      </w:r>
    </w:p>
    <w:p>
      <w:pPr>
        <w:pStyle w:val="BodyText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44" w:name="таблица-11---сравнение-трёх-моделей"/>
      <w:r>
        <w:t xml:space="preserve">Таблица 11 - сравнение трёх моделей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67.74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p>
            <w:pPr>
              <w:pStyle w:val="Compact"/>
              <w:jc w:val="right"/>
            </w:pPr>
            <w:r>
              <w:t xml:space="preserve">19.24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14.18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4.635805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Среднее по Y = 4.635805;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 и третья, из-за того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Выберем третью модель, так как R-квадрат у данной модели 68%.</w:t>
      </w:r>
      <w:r>
        <w:t xml:space="preserve"> </w:t>
      </w: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I</m:t>
        </m:r>
        <m:r>
          <m:t>P</m:t>
        </m:r>
        <m:r>
          <m:t>I</m:t>
        </m:r>
        <m:r>
          <m:t>.2014</m:t>
        </m:r>
        <m:r>
          <m:t>=</m:t>
        </m:r>
        <m:r>
          <m:t>4.6513</m:t>
        </m:r>
        <m:r>
          <m:t>−</m:t>
        </m:r>
        <m:r>
          <m:t>3.6304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4.2451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−</m:t>
        </m:r>
        <m:r>
          <m:t>3.5996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+</m:t>
        </m:r>
        <m:r>
          <m:t>0.7779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0.9090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  <m:r>
          <m:t>+</m:t>
        </m:r>
        <m:r>
          <m:t>0.7725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I</m:t>
        </m:r>
        <m:r>
          <m:t>M</m:t>
        </m:r>
        <m:r>
          <m:t>.2014</m:t>
        </m:r>
      </m:oMath>
      <w:r>
        <w:rPr>
          <w:b/>
        </w:rPr>
        <w:t xml:space="preserve">..</w:t>
      </w:r>
    </w:p>
    <w:sectPr w:rsidR="00145568" w:rsidRPr="006C6D01" w:rsidSect="00145568">
      <w:headerReference w:type="even" r:id="rId10"/>
      <w:headerReference w:type="default" r:id="rId9"/>
      <w:footerReference w:type="even" r:id="rId12"/>
      <w:footerReference w:type="default" r:id="rId14"/>
      <w:headerReference w:type="first" r:id="rId11"/>
      <w:footerReference w:type="first" r:id="rId13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CE3B45">
      <w:fldChar w:fldCharType="begin"/>
    </w:r>
    <w:r w:rsidR="00CE3B45">
      <w:instrText xml:space="preserve"> NUMPAGES   \* MERGEFORMAT </w:instrText>
    </w:r>
    <w:r w:rsidR="00CE3B45">
      <w:fldChar w:fldCharType="separate"/>
    </w:r>
    <w:r>
      <w:rPr>
        <w:noProof/>
      </w:rPr>
      <w:t>1</w:t>
    </w:r>
    <w:r w:rsidR="00CE3B4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145568"/>
    <w:pPr>
      <w:spacing w:after="0" w:line="240" w:lineRule="auto"/>
    </w:pPr>
    <w:rPr>
      <w:rFonts w:ascii="Times New Roman" w:hAnsi="Times New Roman"/>
      <w:color w:val="2F5496" w:themeColor="accent1" w:themeShade="BF"/>
      <w:sz w:val="28"/>
    </w:rPr>
  </w:style>
  <w:style w:type="paragraph" w:styleId="a4">
    <w:name w:val="Title"/>
    <w:basedOn w:val="a"/>
    <w:next w:val="a"/>
    <w:link w:val="a5"/>
    <w:uiPriority w:val="10"/>
    <w:qFormat/>
    <w:rsid w:val="0014556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145568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2.xml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Cпиридонова алина</dc:creator>
  <cp:keywords/>
  <dcterms:created xsi:type="dcterms:W3CDTF">2020-12-15T12:50:07Z</dcterms:created>
  <dcterms:modified xsi:type="dcterms:W3CDTF">2020-12-15T12:50:07Z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Декабрь 2020</vt:lpwstr>
  </property>
  <property fmtid="{D5CDD505-2E9C-101B-9397-08002B2CF9AE}" pid="3" name="output">
    <vt:lpwstr/>
  </property>
</Properties>
</file>