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C3273" w14:textId="676F20D9" w:rsidR="000F3EB8" w:rsidRDefault="000F3EB8">
      <w:r>
        <w:rPr>
          <w:noProof/>
        </w:rPr>
        <w:drawing>
          <wp:inline distT="0" distB="0" distL="0" distR="0" wp14:anchorId="2D4C1946" wp14:editId="2B61151D">
            <wp:extent cx="5943600" cy="3538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B8"/>
    <w:rsid w:val="000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4847"/>
  <w15:chartTrackingRefBased/>
  <w15:docId w15:val="{06E333C5-CAB5-430C-A048-B60E4652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Sims-Prelow, Shamika L.</dc:creator>
  <cp:keywords/>
  <dc:description/>
  <cp:lastModifiedBy>Sims-Prelow, Shamika L.</cp:lastModifiedBy>
  <cp:revision>1</cp:revision>
  <dcterms:created xsi:type="dcterms:W3CDTF">2020-10-24T15:51:00Z</dcterms:created>
  <dcterms:modified xsi:type="dcterms:W3CDTF">2020-10-24T15:52:00Z</dcterms:modified>
</cp:coreProperties>
</file>