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029D" w14:textId="77777777" w:rsidR="00B6554C" w:rsidRPr="00B6554C" w:rsidRDefault="00B6554C" w:rsidP="00B6554C">
      <w:pPr>
        <w:jc w:val="center"/>
        <w:rPr>
          <w:b/>
          <w:bCs/>
          <w:sz w:val="32"/>
          <w:szCs w:val="32"/>
        </w:rPr>
      </w:pPr>
      <w:r w:rsidRPr="00B6554C">
        <w:rPr>
          <w:b/>
          <w:bCs/>
          <w:sz w:val="32"/>
          <w:szCs w:val="32"/>
        </w:rPr>
        <w:t xml:space="preserve">Лабораторная работа </w:t>
      </w:r>
    </w:p>
    <w:p w14:paraId="4F2AF080" w14:textId="271B207F" w:rsidR="00B6554C" w:rsidRPr="00B6554C" w:rsidRDefault="00B6554C" w:rsidP="00B6554C">
      <w:pPr>
        <w:jc w:val="center"/>
        <w:rPr>
          <w:b/>
          <w:bCs/>
          <w:sz w:val="32"/>
          <w:szCs w:val="32"/>
        </w:rPr>
      </w:pPr>
      <w:r w:rsidRPr="00B6554C">
        <w:rPr>
          <w:b/>
          <w:bCs/>
          <w:sz w:val="32"/>
          <w:szCs w:val="32"/>
        </w:rPr>
        <w:t xml:space="preserve">«Подключение к CLI по протоколу </w:t>
      </w:r>
      <w:proofErr w:type="spellStart"/>
      <w:r w:rsidRPr="00B6554C">
        <w:rPr>
          <w:b/>
          <w:bCs/>
          <w:sz w:val="32"/>
          <w:szCs w:val="32"/>
        </w:rPr>
        <w:t>Telnet</w:t>
      </w:r>
      <w:proofErr w:type="spellEnd"/>
      <w:r w:rsidRPr="00B6554C">
        <w:rPr>
          <w:b/>
          <w:bCs/>
          <w:sz w:val="32"/>
          <w:szCs w:val="32"/>
        </w:rPr>
        <w:t>»</w:t>
      </w:r>
    </w:p>
    <w:p w14:paraId="6A07991E" w14:textId="77777777" w:rsidR="000D597D" w:rsidRDefault="000D597D" w:rsidP="000D597D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bookmarkStart w:id="0" w:name="_Toc423221"/>
      <w:r w:rsidRPr="00C51448">
        <w:rPr>
          <w:b/>
          <w:bCs/>
          <w:sz w:val="28"/>
          <w:szCs w:val="28"/>
        </w:rPr>
        <w:t xml:space="preserve">Введение </w:t>
      </w:r>
      <w:bookmarkEnd w:id="0"/>
    </w:p>
    <w:p w14:paraId="44DB69F7" w14:textId="77777777" w:rsidR="000D597D" w:rsidRDefault="000D597D" w:rsidP="000D597D">
      <w:pPr>
        <w:spacing w:after="292" w:line="250" w:lineRule="auto"/>
        <w:ind w:left="708" w:firstLine="0"/>
        <w:jc w:val="left"/>
      </w:pPr>
      <w:bookmarkStart w:id="1" w:name="_Hlk72842806"/>
      <w:r>
        <w:rPr>
          <w:b/>
          <w:sz w:val="24"/>
        </w:rPr>
        <w:t xml:space="preserve">ТЕРМИНЫ И ОПРЕДЕЛЕНИЯ </w:t>
      </w:r>
    </w:p>
    <w:p w14:paraId="307CF456" w14:textId="77777777" w:rsidR="000D597D" w:rsidRPr="007D7F41" w:rsidRDefault="000D597D" w:rsidP="000D597D">
      <w:pPr>
        <w:numPr>
          <w:ilvl w:val="0"/>
          <w:numId w:val="3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IGMP (</w:t>
      </w:r>
      <w:proofErr w:type="spellStart"/>
      <w:r w:rsidRPr="007D7F41">
        <w:rPr>
          <w:b/>
          <w:i/>
          <w:sz w:val="24"/>
          <w:szCs w:val="24"/>
        </w:rPr>
        <w:t>Internet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Group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Management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сетевой протокол, используется узлами в сети, основанной на протоколе IPv4, для сообщения принадлежности к IP-группе сетевым маршрутизаторам, а также выполнения других функций управления групповой маршрутизацией. </w:t>
      </w:r>
    </w:p>
    <w:p w14:paraId="44B64548" w14:textId="77777777" w:rsidR="000D597D" w:rsidRPr="007D7F41" w:rsidRDefault="000D597D" w:rsidP="000D597D">
      <w:pPr>
        <w:numPr>
          <w:ilvl w:val="0"/>
          <w:numId w:val="3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 xml:space="preserve">Функция IGMP </w:t>
      </w:r>
      <w:proofErr w:type="spellStart"/>
      <w:r w:rsidRPr="007D7F41">
        <w:rPr>
          <w:b/>
          <w:sz w:val="24"/>
          <w:szCs w:val="24"/>
        </w:rPr>
        <w:t>snooping</w:t>
      </w:r>
      <w:proofErr w:type="spellEnd"/>
      <w:r w:rsidRPr="007D7F41">
        <w:rPr>
          <w:sz w:val="24"/>
          <w:szCs w:val="24"/>
        </w:rPr>
        <w:t xml:space="preserve"> применяется в сетях групповой рассылки для того, чтобы рабочие станции, не запросившие групповой трафик, не получали его. </w:t>
      </w:r>
    </w:p>
    <w:p w14:paraId="1F8CC448" w14:textId="77777777" w:rsidR="000D597D" w:rsidRPr="007D7F41" w:rsidRDefault="000D597D" w:rsidP="000D597D">
      <w:pPr>
        <w:numPr>
          <w:ilvl w:val="0"/>
          <w:numId w:val="3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IPv6 (</w:t>
      </w:r>
      <w:proofErr w:type="spellStart"/>
      <w:r w:rsidRPr="007D7F41">
        <w:rPr>
          <w:b/>
          <w:sz w:val="24"/>
          <w:szCs w:val="24"/>
        </w:rPr>
        <w:t>Internet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version</w:t>
      </w:r>
      <w:proofErr w:type="spellEnd"/>
      <w:r w:rsidRPr="007D7F41">
        <w:rPr>
          <w:b/>
          <w:sz w:val="24"/>
          <w:szCs w:val="24"/>
        </w:rPr>
        <w:t xml:space="preserve"> 6)</w:t>
      </w:r>
      <w:r w:rsidRPr="007D7F41">
        <w:rPr>
          <w:sz w:val="24"/>
          <w:szCs w:val="24"/>
        </w:rPr>
        <w:t xml:space="preserve"> – новая версия протокола IP, относящегося к сетевому уровню стека протоколов TCP/IP. Протокол IP объединяет сегменты сети в единую сеть, обеспечивая доставку данных между любыми узлами сети. IPv6 использует длину адреса 128 бит (32 бита в IPv4). </w:t>
      </w:r>
    </w:p>
    <w:p w14:paraId="7652D1EC" w14:textId="77777777" w:rsidR="000D597D" w:rsidRPr="007D7F41" w:rsidRDefault="000D597D" w:rsidP="000D597D">
      <w:pPr>
        <w:numPr>
          <w:ilvl w:val="0"/>
          <w:numId w:val="3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LACP – (</w:t>
      </w:r>
      <w:proofErr w:type="spellStart"/>
      <w:r w:rsidRPr="007D7F41">
        <w:rPr>
          <w:b/>
          <w:i/>
          <w:sz w:val="24"/>
          <w:szCs w:val="24"/>
        </w:rPr>
        <w:t>link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aggregation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протокол позволяет связывать несколько физических портов вместе для формирования отдельного логического канала. </w:t>
      </w:r>
    </w:p>
    <w:p w14:paraId="624C4DC8" w14:textId="77777777" w:rsidR="000D597D" w:rsidRPr="007D7F41" w:rsidRDefault="000D597D" w:rsidP="000D597D">
      <w:pPr>
        <w:numPr>
          <w:ilvl w:val="0"/>
          <w:numId w:val="3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MAC-адрес (</w:t>
      </w:r>
      <w:proofErr w:type="spellStart"/>
      <w:r w:rsidRPr="007D7F41">
        <w:rPr>
          <w:b/>
          <w:i/>
          <w:sz w:val="24"/>
          <w:szCs w:val="24"/>
        </w:rPr>
        <w:t>Media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Access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это уникальный идентификатор, сопоставляемый физическому интерфейсу устройства. </w:t>
      </w:r>
    </w:p>
    <w:p w14:paraId="2450E606" w14:textId="77777777" w:rsidR="000D597D" w:rsidRPr="007D7F41" w:rsidRDefault="000D597D" w:rsidP="000D597D">
      <w:pPr>
        <w:numPr>
          <w:ilvl w:val="0"/>
          <w:numId w:val="3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VLAN (</w:t>
      </w:r>
      <w:proofErr w:type="spellStart"/>
      <w:r w:rsidRPr="007D7F41">
        <w:rPr>
          <w:b/>
          <w:i/>
          <w:sz w:val="24"/>
          <w:szCs w:val="24"/>
        </w:rPr>
        <w:t>Virtual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Local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Area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Network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виртуальная локальная вычислительная сеть. VLAN могут являться частью большой LAN, имея определенные правила взаимодействия с другими VLAN, либо быть полностью изолированными от них. </w:t>
      </w:r>
    </w:p>
    <w:p w14:paraId="4E952B07" w14:textId="77777777" w:rsidR="000D597D" w:rsidRPr="007D7F41" w:rsidRDefault="000D597D" w:rsidP="000D597D">
      <w:pPr>
        <w:numPr>
          <w:ilvl w:val="0"/>
          <w:numId w:val="3"/>
        </w:numPr>
        <w:spacing w:after="273"/>
        <w:ind w:left="1068" w:right="290" w:hanging="360"/>
        <w:jc w:val="left"/>
        <w:rPr>
          <w:sz w:val="24"/>
          <w:szCs w:val="24"/>
        </w:rPr>
      </w:pPr>
      <w:proofErr w:type="spellStart"/>
      <w:r w:rsidRPr="007D7F41">
        <w:rPr>
          <w:b/>
          <w:sz w:val="24"/>
          <w:szCs w:val="24"/>
        </w:rPr>
        <w:t>Крейт</w:t>
      </w:r>
      <w:proofErr w:type="spellEnd"/>
      <w:r w:rsidRPr="007D7F41">
        <w:rPr>
          <w:b/>
          <w:sz w:val="24"/>
          <w:szCs w:val="24"/>
        </w:rPr>
        <w:t xml:space="preserve"> </w:t>
      </w:r>
      <w:r w:rsidRPr="007D7F41">
        <w:rPr>
          <w:sz w:val="24"/>
          <w:szCs w:val="24"/>
        </w:rPr>
        <w:t xml:space="preserve">– конструктивный элемент для установки модулей в модульных системах. Выполняет так же и функцию межмодульной связи, распределения электропитания и вентиляции модулей. </w:t>
      </w:r>
    </w:p>
    <w:p w14:paraId="1E1F47A3" w14:textId="77777777" w:rsidR="000D597D" w:rsidRPr="00D1505A" w:rsidRDefault="000D597D" w:rsidP="000D597D">
      <w:pPr>
        <w:spacing w:after="273"/>
        <w:ind w:left="-15" w:right="978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MA4000-PX является многофункциональным модульным узлом абонентского доступа и агрегации. МА4000-PX это устройство нового поколения, которое интегрирует в себе различные интерфейсы с высокой плотностью портов для предоставления услуг широкополосного доступа. В качестве технологии абонентского доступа используется технология GPON. При работе устройства в режиме агрегации  технология ETTH (FTTB).  </w:t>
      </w:r>
    </w:p>
    <w:p w14:paraId="310BEFD0" w14:textId="77777777" w:rsidR="000D597D" w:rsidRPr="00D1505A" w:rsidRDefault="000D597D" w:rsidP="000D597D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Узел абонентского доступа и агрегации МА4000-PX позволяет создать экономически выгодное решение и заменяет собой несколько GPON LTP-8X. </w:t>
      </w:r>
    </w:p>
    <w:p w14:paraId="57FEEE44" w14:textId="49C00508" w:rsidR="000D597D" w:rsidRPr="000D597D" w:rsidRDefault="000D597D" w:rsidP="000D597D">
      <w:pPr>
        <w:spacing w:after="256"/>
        <w:ind w:left="-15" w:right="985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В настоящем руководстве по эксплуатации изложены назначение, основные технические характеристики, правила конфигурирования, мониторинга и смены программного обеспечения узла доступа MA4000-PX. </w:t>
      </w:r>
      <w:bookmarkEnd w:id="1"/>
    </w:p>
    <w:p w14:paraId="1E82A67B" w14:textId="77777777" w:rsidR="00B6554C" w:rsidRPr="00D1505A" w:rsidRDefault="00B6554C" w:rsidP="00B6554C">
      <w:pPr>
        <w:spacing w:after="273"/>
        <w:ind w:left="-15" w:right="978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MA4000-PX является многофункциональным модульным узлом абонентского доступа и агрегации. МА4000-PX это устройство нового поколения, которое интегрирует в себе различные интерфейсы с высокой плотностью портов для предоставления услуг широкополосного доступа. В качестве технологии </w:t>
      </w:r>
      <w:r w:rsidRPr="00D1505A">
        <w:rPr>
          <w:sz w:val="24"/>
          <w:szCs w:val="24"/>
        </w:rPr>
        <w:lastRenderedPageBreak/>
        <w:t xml:space="preserve">абонентского доступа используется технология GPON. При работе устройства в режиме агрегации  технология ETTH (FTTB).  </w:t>
      </w:r>
    </w:p>
    <w:p w14:paraId="15397542" w14:textId="77777777" w:rsidR="00B6554C" w:rsidRPr="00D1505A" w:rsidRDefault="00B6554C" w:rsidP="00B6554C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Узел абонентского доступа и агрегации МА4000-PX позволяет создать экономически выгодное решение и заменяет собой несколько GPON LTP-8X. </w:t>
      </w:r>
    </w:p>
    <w:p w14:paraId="58541DC5" w14:textId="77777777" w:rsidR="00B6554C" w:rsidRPr="00D1505A" w:rsidRDefault="00B6554C" w:rsidP="00B6554C">
      <w:pPr>
        <w:spacing w:after="256"/>
        <w:ind w:left="-15" w:right="985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В настоящем руководстве по эксплуатации изложены назначение, основные технические характеристики, правила конфигурирования, мониторинга и смены программного обеспечения узла доступа MA4000-PX. </w:t>
      </w:r>
    </w:p>
    <w:p w14:paraId="34AD1A76" w14:textId="77777777" w:rsidR="000D597D" w:rsidRDefault="000D597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A8243B" w14:textId="4EABECED" w:rsidR="00B6554C" w:rsidRPr="00B6554C" w:rsidRDefault="00B6554C" w:rsidP="00B6554C">
      <w:pPr>
        <w:spacing w:after="0" w:line="360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сведения</w:t>
      </w:r>
    </w:p>
    <w:p w14:paraId="3D59393D" w14:textId="77777777" w:rsidR="00B6554C" w:rsidRPr="00B6554C" w:rsidRDefault="00B6554C" w:rsidP="00B6554C">
      <w:pPr>
        <w:spacing w:after="273"/>
        <w:ind w:left="-15" w:right="42" w:firstLine="566"/>
        <w:rPr>
          <w:sz w:val="24"/>
          <w:szCs w:val="24"/>
        </w:rPr>
      </w:pPr>
      <w:r w:rsidRPr="00B6554C">
        <w:rPr>
          <w:sz w:val="24"/>
          <w:szCs w:val="24"/>
        </w:rPr>
        <w:t xml:space="preserve">Подключение по протоколу </w:t>
      </w:r>
      <w:proofErr w:type="spellStart"/>
      <w:r w:rsidRPr="00B6554C">
        <w:rPr>
          <w:i/>
          <w:sz w:val="24"/>
          <w:szCs w:val="24"/>
        </w:rPr>
        <w:t>Telnet</w:t>
      </w:r>
      <w:proofErr w:type="spellEnd"/>
      <w:r w:rsidRPr="00B6554C">
        <w:rPr>
          <w:i/>
          <w:sz w:val="24"/>
          <w:szCs w:val="24"/>
        </w:rPr>
        <w:t xml:space="preserve"> </w:t>
      </w:r>
      <w:r w:rsidRPr="00B6554C">
        <w:rPr>
          <w:sz w:val="24"/>
          <w:szCs w:val="24"/>
        </w:rPr>
        <w:t xml:space="preserve">является более универсальным по сравнению с подключением через COM-порт. Подключение к CLI можно выполнить как непосредственно в месте установки устройства, так и с удаленного рабочего места через IP-сеть. </w:t>
      </w:r>
    </w:p>
    <w:p w14:paraId="22F5B1BA" w14:textId="77777777" w:rsidR="00B6554C" w:rsidRPr="00B6554C" w:rsidRDefault="00B6554C" w:rsidP="00B6554C">
      <w:pPr>
        <w:spacing w:after="270"/>
        <w:ind w:left="-15" w:right="42" w:firstLine="566"/>
        <w:rPr>
          <w:sz w:val="24"/>
          <w:szCs w:val="24"/>
        </w:rPr>
      </w:pPr>
      <w:r w:rsidRPr="00B6554C">
        <w:rPr>
          <w:sz w:val="24"/>
          <w:szCs w:val="24"/>
        </w:rPr>
        <w:t xml:space="preserve">В данном пункте рассмотрим вариант подключения непосредственно в месте установки. Удаленное подключение происходит аналогично, но потребует смены IP-адреса узла доступа, которая подробно рассмотрена в главе </w:t>
      </w:r>
      <w:r w:rsidRPr="00B6554C">
        <w:rPr>
          <w:i/>
          <w:sz w:val="24"/>
          <w:szCs w:val="24"/>
          <w:u w:val="single" w:color="000000"/>
        </w:rPr>
        <w:t>10 Сетевые параметры</w:t>
      </w:r>
      <w:r w:rsidRPr="00B6554C">
        <w:rPr>
          <w:sz w:val="24"/>
          <w:szCs w:val="24"/>
        </w:rPr>
        <w:t>, страница 53.</w:t>
      </w:r>
      <w:r w:rsidRPr="00B6554C">
        <w:rPr>
          <w:i/>
          <w:sz w:val="24"/>
          <w:szCs w:val="24"/>
        </w:rPr>
        <w:t xml:space="preserve"> </w:t>
      </w:r>
    </w:p>
    <w:p w14:paraId="46AFFADF" w14:textId="77777777" w:rsidR="00B6554C" w:rsidRPr="00B6554C" w:rsidRDefault="00B6554C" w:rsidP="00B6554C">
      <w:pPr>
        <w:spacing w:after="270"/>
        <w:ind w:left="-15" w:right="42" w:firstLine="566"/>
        <w:rPr>
          <w:sz w:val="24"/>
          <w:szCs w:val="24"/>
        </w:rPr>
      </w:pPr>
      <w:r w:rsidRPr="00B6554C">
        <w:rPr>
          <w:sz w:val="24"/>
          <w:szCs w:val="24"/>
        </w:rPr>
        <w:t>Для подключения к узлу доступа персональный компьютер должен иметь сетевую карту. Дополнительно потребуется сетевой кабель (</w:t>
      </w:r>
      <w:proofErr w:type="spellStart"/>
      <w:r w:rsidRPr="00B6554C">
        <w:rPr>
          <w:sz w:val="24"/>
          <w:szCs w:val="24"/>
        </w:rPr>
        <w:t>Patching</w:t>
      </w:r>
      <w:proofErr w:type="spellEnd"/>
      <w:r w:rsidRPr="00B6554C">
        <w:rPr>
          <w:sz w:val="24"/>
          <w:szCs w:val="24"/>
        </w:rPr>
        <w:t xml:space="preserve"> </w:t>
      </w:r>
      <w:proofErr w:type="spellStart"/>
      <w:r w:rsidRPr="00B6554C">
        <w:rPr>
          <w:sz w:val="24"/>
          <w:szCs w:val="24"/>
        </w:rPr>
        <w:t>Cord</w:t>
      </w:r>
      <w:proofErr w:type="spellEnd"/>
      <w:r w:rsidRPr="00B6554C">
        <w:rPr>
          <w:sz w:val="24"/>
          <w:szCs w:val="24"/>
        </w:rPr>
        <w:t xml:space="preserve"> RJ-45) необходимой длины (не входит в комплект поставки устройства). </w:t>
      </w:r>
    </w:p>
    <w:p w14:paraId="68380FBB" w14:textId="77777777" w:rsidR="00B6554C" w:rsidRPr="00B6554C" w:rsidRDefault="00B6554C" w:rsidP="00B6554C">
      <w:pPr>
        <w:spacing w:after="231"/>
        <w:ind w:left="-15" w:right="42" w:firstLine="566"/>
        <w:rPr>
          <w:sz w:val="24"/>
          <w:szCs w:val="24"/>
        </w:rPr>
      </w:pPr>
      <w:r w:rsidRPr="00B6554C">
        <w:rPr>
          <w:sz w:val="24"/>
          <w:szCs w:val="24"/>
        </w:rPr>
        <w:t xml:space="preserve">Шаг 1. Подключите сетевой кабель к порту </w:t>
      </w:r>
      <w:r w:rsidRPr="00B6554C">
        <w:rPr>
          <w:b/>
          <w:sz w:val="24"/>
          <w:szCs w:val="24"/>
        </w:rPr>
        <w:t xml:space="preserve">0 </w:t>
      </w:r>
      <w:r w:rsidRPr="00B6554C">
        <w:rPr>
          <w:sz w:val="24"/>
          <w:szCs w:val="24"/>
        </w:rPr>
        <w:t xml:space="preserve">или </w:t>
      </w:r>
      <w:r w:rsidRPr="00B6554C">
        <w:rPr>
          <w:b/>
          <w:sz w:val="24"/>
          <w:szCs w:val="24"/>
        </w:rPr>
        <w:t>1</w:t>
      </w:r>
      <w:r w:rsidRPr="00B6554C">
        <w:rPr>
          <w:sz w:val="24"/>
          <w:szCs w:val="24"/>
        </w:rPr>
        <w:t xml:space="preserve"> </w:t>
      </w:r>
      <w:proofErr w:type="spellStart"/>
      <w:r w:rsidRPr="00B6554C">
        <w:rPr>
          <w:b/>
          <w:sz w:val="24"/>
          <w:szCs w:val="24"/>
        </w:rPr>
        <w:t>Gigabit</w:t>
      </w:r>
      <w:proofErr w:type="spellEnd"/>
      <w:r w:rsidRPr="00B6554C">
        <w:rPr>
          <w:b/>
          <w:sz w:val="24"/>
          <w:szCs w:val="24"/>
        </w:rPr>
        <w:t xml:space="preserve"> </w:t>
      </w:r>
      <w:proofErr w:type="spellStart"/>
      <w:r w:rsidRPr="00B6554C">
        <w:rPr>
          <w:b/>
          <w:sz w:val="24"/>
          <w:szCs w:val="24"/>
        </w:rPr>
        <w:t>Ethernet</w:t>
      </w:r>
      <w:proofErr w:type="spellEnd"/>
      <w:r w:rsidRPr="00B6554C">
        <w:rPr>
          <w:sz w:val="24"/>
          <w:szCs w:val="24"/>
        </w:rPr>
        <w:t xml:space="preserve"> (разъем RJ-45) модуля PP4X, который является мастером (индикатор «</w:t>
      </w:r>
      <w:proofErr w:type="spellStart"/>
      <w:r w:rsidRPr="00B6554C">
        <w:rPr>
          <w:sz w:val="24"/>
          <w:szCs w:val="24"/>
        </w:rPr>
        <w:t>Master</w:t>
      </w:r>
      <w:proofErr w:type="spellEnd"/>
      <w:r w:rsidRPr="00B6554C">
        <w:rPr>
          <w:sz w:val="24"/>
          <w:szCs w:val="24"/>
        </w:rPr>
        <w:t xml:space="preserve">» горит зеленым светом), и к сетевой карте компьютера, рисунок 17. </w:t>
      </w:r>
    </w:p>
    <w:p w14:paraId="49C06727" w14:textId="77777777" w:rsidR="00B6554C" w:rsidRDefault="00B6554C" w:rsidP="00B6554C">
      <w:pPr>
        <w:spacing w:after="197" w:line="259" w:lineRule="auto"/>
        <w:ind w:left="0" w:right="994" w:firstLine="0"/>
        <w:jc w:val="right"/>
      </w:pPr>
      <w:r>
        <w:rPr>
          <w:noProof/>
        </w:rPr>
        <w:drawing>
          <wp:inline distT="0" distB="0" distL="0" distR="0" wp14:anchorId="2CC77E4E" wp14:editId="7C453C51">
            <wp:extent cx="4678680" cy="1923415"/>
            <wp:effectExtent l="0" t="0" r="0" b="0"/>
            <wp:docPr id="9977" name="Picture 9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" name="Picture 99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2246C" w14:textId="77777777" w:rsidR="00B6554C" w:rsidRPr="00B6554C" w:rsidRDefault="00B6554C" w:rsidP="00B6554C">
      <w:pPr>
        <w:spacing w:after="255" w:line="262" w:lineRule="auto"/>
        <w:ind w:left="245" w:right="282"/>
        <w:jc w:val="center"/>
        <w:rPr>
          <w:sz w:val="24"/>
          <w:szCs w:val="24"/>
        </w:rPr>
      </w:pPr>
      <w:r w:rsidRPr="00B6554C">
        <w:rPr>
          <w:sz w:val="24"/>
          <w:szCs w:val="24"/>
        </w:rPr>
        <w:t xml:space="preserve">Рисунок 17 – Подключение узла доступа к компьютеру сетевым кабелем </w:t>
      </w:r>
    </w:p>
    <w:p w14:paraId="057C3A99" w14:textId="77777777" w:rsidR="00B6554C" w:rsidRPr="00B6554C" w:rsidRDefault="00B6554C" w:rsidP="00B6554C">
      <w:pPr>
        <w:spacing w:after="313"/>
        <w:ind w:left="577" w:right="42"/>
        <w:rPr>
          <w:sz w:val="24"/>
          <w:szCs w:val="24"/>
        </w:rPr>
      </w:pPr>
      <w:r w:rsidRPr="00B6554C">
        <w:rPr>
          <w:sz w:val="24"/>
          <w:szCs w:val="24"/>
        </w:rPr>
        <w:t xml:space="preserve">Шаг 2. Настройте параметры IP-адресации сетевого подключения: </w:t>
      </w:r>
    </w:p>
    <w:p w14:paraId="09E0C0B3" w14:textId="77777777" w:rsidR="00B6554C" w:rsidRPr="00B6554C" w:rsidRDefault="00B6554C" w:rsidP="00B6554C">
      <w:pPr>
        <w:numPr>
          <w:ilvl w:val="0"/>
          <w:numId w:val="2"/>
        </w:numPr>
        <w:spacing w:after="5" w:line="247" w:lineRule="auto"/>
        <w:ind w:right="42" w:hanging="360"/>
        <w:rPr>
          <w:sz w:val="24"/>
          <w:szCs w:val="24"/>
        </w:rPr>
      </w:pPr>
      <w:r w:rsidRPr="00B6554C">
        <w:rPr>
          <w:sz w:val="24"/>
          <w:szCs w:val="24"/>
        </w:rPr>
        <w:t xml:space="preserve">IP-адрес </w:t>
      </w:r>
      <w:r w:rsidRPr="00B6554C">
        <w:rPr>
          <w:b/>
          <w:sz w:val="24"/>
          <w:szCs w:val="24"/>
        </w:rPr>
        <w:t>192.168.1.1</w:t>
      </w:r>
      <w:r w:rsidRPr="00B6554C">
        <w:rPr>
          <w:sz w:val="24"/>
          <w:szCs w:val="24"/>
        </w:rPr>
        <w:t xml:space="preserve">  </w:t>
      </w:r>
    </w:p>
    <w:p w14:paraId="0E4D4096" w14:textId="77777777" w:rsidR="00B6554C" w:rsidRPr="00B6554C" w:rsidRDefault="00B6554C" w:rsidP="00B6554C">
      <w:pPr>
        <w:numPr>
          <w:ilvl w:val="0"/>
          <w:numId w:val="2"/>
        </w:numPr>
        <w:spacing w:after="202"/>
        <w:ind w:right="42" w:hanging="360"/>
        <w:rPr>
          <w:sz w:val="24"/>
          <w:szCs w:val="24"/>
        </w:rPr>
      </w:pPr>
      <w:r w:rsidRPr="00B6554C">
        <w:rPr>
          <w:sz w:val="24"/>
          <w:szCs w:val="24"/>
        </w:rPr>
        <w:t xml:space="preserve">маска подсети </w:t>
      </w:r>
      <w:r w:rsidRPr="00B6554C">
        <w:rPr>
          <w:b/>
          <w:sz w:val="24"/>
          <w:szCs w:val="24"/>
        </w:rPr>
        <w:t>255.255.255.0</w:t>
      </w:r>
      <w:r w:rsidRPr="00B6554C">
        <w:rPr>
          <w:sz w:val="24"/>
          <w:szCs w:val="24"/>
        </w:rPr>
        <w:t xml:space="preserve"> </w:t>
      </w:r>
    </w:p>
    <w:p w14:paraId="44B37EC0" w14:textId="77777777" w:rsidR="00B6554C" w:rsidRDefault="00B6554C" w:rsidP="00B6554C">
      <w:pPr>
        <w:spacing w:after="196" w:line="259" w:lineRule="auto"/>
        <w:ind w:left="0" w:right="2" w:firstLine="0"/>
        <w:jc w:val="center"/>
      </w:pPr>
      <w:r>
        <w:rPr>
          <w:noProof/>
        </w:rPr>
        <w:lastRenderedPageBreak/>
        <w:drawing>
          <wp:inline distT="0" distB="0" distL="0" distR="0" wp14:anchorId="0727E24B" wp14:editId="20211C42">
            <wp:extent cx="2288540" cy="2585720"/>
            <wp:effectExtent l="0" t="0" r="0" b="0"/>
            <wp:docPr id="10051" name="Picture 10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1277CC" w14:textId="77777777" w:rsidR="00B6554C" w:rsidRPr="00B6554C" w:rsidRDefault="00B6554C" w:rsidP="00B6554C">
      <w:pPr>
        <w:spacing w:after="255" w:line="262" w:lineRule="auto"/>
        <w:ind w:left="245" w:right="288"/>
        <w:jc w:val="center"/>
        <w:rPr>
          <w:sz w:val="24"/>
          <w:szCs w:val="24"/>
        </w:rPr>
      </w:pPr>
      <w:r w:rsidRPr="00B6554C">
        <w:rPr>
          <w:sz w:val="24"/>
          <w:szCs w:val="24"/>
        </w:rPr>
        <w:t xml:space="preserve">Рисунок 18 – Настройка сетевого подключения </w:t>
      </w:r>
    </w:p>
    <w:p w14:paraId="4496D02F" w14:textId="77777777" w:rsidR="00802674" w:rsidRDefault="00802674" w:rsidP="00B6554C">
      <w:pPr>
        <w:spacing w:after="228"/>
        <w:ind w:left="-15" w:right="42" w:firstLine="567"/>
        <w:rPr>
          <w:sz w:val="24"/>
          <w:szCs w:val="24"/>
        </w:rPr>
      </w:pPr>
    </w:p>
    <w:p w14:paraId="45103FA4" w14:textId="77777777" w:rsidR="00802674" w:rsidRDefault="00802674" w:rsidP="00B6554C">
      <w:pPr>
        <w:spacing w:after="228"/>
        <w:ind w:left="-15" w:right="42" w:firstLine="567"/>
        <w:rPr>
          <w:sz w:val="24"/>
          <w:szCs w:val="24"/>
        </w:rPr>
      </w:pPr>
    </w:p>
    <w:p w14:paraId="208AA41A" w14:textId="68BD6673" w:rsidR="00B6554C" w:rsidRPr="00B6554C" w:rsidRDefault="00B6554C" w:rsidP="00B6554C">
      <w:pPr>
        <w:spacing w:after="228"/>
        <w:ind w:left="-15" w:right="42" w:firstLine="567"/>
        <w:rPr>
          <w:sz w:val="24"/>
          <w:szCs w:val="24"/>
        </w:rPr>
      </w:pPr>
      <w:r w:rsidRPr="00B6554C">
        <w:rPr>
          <w:sz w:val="24"/>
          <w:szCs w:val="24"/>
        </w:rPr>
        <w:t xml:space="preserve">Шаг 3. На компьютере нажмите </w:t>
      </w:r>
      <w:r w:rsidRPr="00B6554C">
        <w:rPr>
          <w:b/>
          <w:sz w:val="24"/>
          <w:szCs w:val="24"/>
        </w:rPr>
        <w:t>Пуск &gt; Выполнить</w:t>
      </w:r>
      <w:r w:rsidRPr="00B6554C">
        <w:rPr>
          <w:sz w:val="24"/>
          <w:szCs w:val="24"/>
        </w:rPr>
        <w:t xml:space="preserve">. Введите команду </w:t>
      </w:r>
      <w:proofErr w:type="spellStart"/>
      <w:r w:rsidRPr="00B6554C">
        <w:rPr>
          <w:b/>
          <w:sz w:val="24"/>
          <w:szCs w:val="24"/>
        </w:rPr>
        <w:t>telnet</w:t>
      </w:r>
      <w:proofErr w:type="spellEnd"/>
      <w:r w:rsidRPr="00B6554C">
        <w:rPr>
          <w:sz w:val="24"/>
          <w:szCs w:val="24"/>
        </w:rPr>
        <w:t xml:space="preserve"> и </w:t>
      </w:r>
      <w:r w:rsidRPr="00B6554C">
        <w:rPr>
          <w:b/>
          <w:sz w:val="24"/>
          <w:szCs w:val="24"/>
        </w:rPr>
        <w:t>IP-адрес</w:t>
      </w:r>
      <w:r w:rsidRPr="00B6554C">
        <w:rPr>
          <w:sz w:val="24"/>
          <w:szCs w:val="24"/>
        </w:rPr>
        <w:t xml:space="preserve"> узла доступа. Заводское значение IP-адреса: </w:t>
      </w:r>
      <w:r w:rsidRPr="00B6554C">
        <w:rPr>
          <w:b/>
          <w:sz w:val="24"/>
          <w:szCs w:val="24"/>
        </w:rPr>
        <w:t>192.168.1.2</w:t>
      </w:r>
      <w:r w:rsidRPr="00B6554C">
        <w:rPr>
          <w:sz w:val="24"/>
          <w:szCs w:val="24"/>
        </w:rPr>
        <w:t xml:space="preserve">. Нажмите кнопку </w:t>
      </w:r>
      <w:r w:rsidRPr="00B6554C">
        <w:rPr>
          <w:b/>
          <w:sz w:val="24"/>
          <w:szCs w:val="24"/>
        </w:rPr>
        <w:t>OK</w:t>
      </w:r>
      <w:r w:rsidRPr="00B6554C">
        <w:rPr>
          <w:sz w:val="24"/>
          <w:szCs w:val="24"/>
        </w:rPr>
        <w:t xml:space="preserve">. </w:t>
      </w:r>
    </w:p>
    <w:p w14:paraId="01C64EDE" w14:textId="77777777" w:rsidR="00B6554C" w:rsidRDefault="00B6554C" w:rsidP="00B6554C">
      <w:pPr>
        <w:spacing w:after="199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3145CE9E" wp14:editId="5E14578B">
            <wp:extent cx="2028190" cy="1092835"/>
            <wp:effectExtent l="0" t="0" r="0" b="0"/>
            <wp:docPr id="10085" name="Picture 10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" name="Picture 100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CC50D3" w14:textId="77777777" w:rsidR="00B6554C" w:rsidRPr="00B6554C" w:rsidRDefault="00B6554C" w:rsidP="00B6554C">
      <w:pPr>
        <w:spacing w:after="255" w:line="262" w:lineRule="auto"/>
        <w:ind w:left="245" w:right="285"/>
        <w:jc w:val="center"/>
        <w:rPr>
          <w:sz w:val="24"/>
          <w:szCs w:val="24"/>
        </w:rPr>
      </w:pPr>
      <w:r w:rsidRPr="00B6554C">
        <w:rPr>
          <w:sz w:val="24"/>
          <w:szCs w:val="24"/>
        </w:rPr>
        <w:t xml:space="preserve">Рисунок 19 – Запуск клиента </w:t>
      </w:r>
      <w:proofErr w:type="spellStart"/>
      <w:r w:rsidRPr="00B6554C">
        <w:rPr>
          <w:sz w:val="24"/>
          <w:szCs w:val="24"/>
        </w:rPr>
        <w:t>Telnet</w:t>
      </w:r>
      <w:proofErr w:type="spellEnd"/>
      <w:r w:rsidRPr="00B6554C">
        <w:rPr>
          <w:sz w:val="24"/>
          <w:szCs w:val="24"/>
        </w:rPr>
        <w:t xml:space="preserve"> </w:t>
      </w:r>
    </w:p>
    <w:p w14:paraId="6CF3B3DA" w14:textId="77777777" w:rsidR="00802674" w:rsidRDefault="00802674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456EA5" w14:textId="7818DD6E" w:rsidR="00B6554C" w:rsidRPr="00B6554C" w:rsidRDefault="00B6554C" w:rsidP="00B6554C">
      <w:pPr>
        <w:spacing w:after="269"/>
        <w:ind w:left="577" w:right="42"/>
        <w:rPr>
          <w:sz w:val="24"/>
          <w:szCs w:val="24"/>
        </w:rPr>
      </w:pPr>
      <w:r w:rsidRPr="00B6554C">
        <w:rPr>
          <w:sz w:val="24"/>
          <w:szCs w:val="24"/>
        </w:rPr>
        <w:lastRenderedPageBreak/>
        <w:t xml:space="preserve">Шаг 4. Произведите вход в CLI узла доступа.  </w:t>
      </w:r>
    </w:p>
    <w:p w14:paraId="1EB27F11" w14:textId="77777777" w:rsidR="00B6554C" w:rsidRPr="00B6554C" w:rsidRDefault="00B6554C" w:rsidP="00B6554C">
      <w:pPr>
        <w:spacing w:after="312"/>
        <w:ind w:left="577" w:right="42"/>
        <w:rPr>
          <w:sz w:val="24"/>
          <w:szCs w:val="24"/>
        </w:rPr>
      </w:pPr>
      <w:r w:rsidRPr="00B6554C">
        <w:rPr>
          <w:sz w:val="24"/>
          <w:szCs w:val="24"/>
        </w:rPr>
        <w:t xml:space="preserve">Заводские данные для входа:  </w:t>
      </w:r>
    </w:p>
    <w:p w14:paraId="40C181D2" w14:textId="77777777" w:rsidR="00B6554C" w:rsidRPr="00B6554C" w:rsidRDefault="00B6554C" w:rsidP="00B6554C">
      <w:pPr>
        <w:numPr>
          <w:ilvl w:val="0"/>
          <w:numId w:val="2"/>
        </w:numPr>
        <w:ind w:right="42" w:hanging="360"/>
        <w:rPr>
          <w:sz w:val="24"/>
          <w:szCs w:val="24"/>
        </w:rPr>
      </w:pPr>
      <w:proofErr w:type="spellStart"/>
      <w:r w:rsidRPr="00B6554C">
        <w:rPr>
          <w:sz w:val="24"/>
          <w:szCs w:val="24"/>
        </w:rPr>
        <w:t>login</w:t>
      </w:r>
      <w:proofErr w:type="spellEnd"/>
      <w:r w:rsidRPr="00B6554C">
        <w:rPr>
          <w:sz w:val="24"/>
          <w:szCs w:val="24"/>
        </w:rPr>
        <w:t xml:space="preserve">: </w:t>
      </w:r>
      <w:proofErr w:type="spellStart"/>
      <w:r w:rsidRPr="00B6554C">
        <w:rPr>
          <w:b/>
          <w:sz w:val="24"/>
          <w:szCs w:val="24"/>
        </w:rPr>
        <w:t>admin</w:t>
      </w:r>
      <w:proofErr w:type="spellEnd"/>
      <w:r w:rsidRPr="00B6554C">
        <w:rPr>
          <w:sz w:val="24"/>
          <w:szCs w:val="24"/>
        </w:rPr>
        <w:t xml:space="preserve"> </w:t>
      </w:r>
    </w:p>
    <w:p w14:paraId="5A9E3C8A" w14:textId="77777777" w:rsidR="00B6554C" w:rsidRPr="00B6554C" w:rsidRDefault="00B6554C" w:rsidP="00B6554C">
      <w:pPr>
        <w:numPr>
          <w:ilvl w:val="0"/>
          <w:numId w:val="2"/>
        </w:numPr>
        <w:ind w:right="42" w:hanging="360"/>
        <w:rPr>
          <w:sz w:val="24"/>
          <w:szCs w:val="24"/>
        </w:rPr>
      </w:pPr>
      <w:proofErr w:type="spellStart"/>
      <w:r w:rsidRPr="00B6554C">
        <w:rPr>
          <w:sz w:val="24"/>
          <w:szCs w:val="24"/>
        </w:rPr>
        <w:t>password</w:t>
      </w:r>
      <w:proofErr w:type="spellEnd"/>
      <w:r w:rsidRPr="00B6554C">
        <w:rPr>
          <w:sz w:val="24"/>
          <w:szCs w:val="24"/>
        </w:rPr>
        <w:t xml:space="preserve">: </w:t>
      </w:r>
      <w:proofErr w:type="spellStart"/>
      <w:r w:rsidRPr="00B6554C">
        <w:rPr>
          <w:b/>
          <w:sz w:val="24"/>
          <w:szCs w:val="24"/>
        </w:rPr>
        <w:t>password</w:t>
      </w:r>
      <w:proofErr w:type="spellEnd"/>
      <w:r w:rsidRPr="00B6554C">
        <w:rPr>
          <w:sz w:val="24"/>
          <w:szCs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8"/>
      </w:tblGrid>
      <w:tr w:rsidR="00B6554C" w14:paraId="4BA24F42" w14:textId="77777777" w:rsidTr="003E3655">
        <w:trPr>
          <w:trHeight w:val="2501"/>
        </w:trPr>
        <w:tc>
          <w:tcPr>
            <w:tcW w:w="95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855F84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2EADF537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******************************************** </w:t>
            </w:r>
          </w:p>
          <w:p w14:paraId="62A5038A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Welcome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MA4000             * </w:t>
            </w:r>
          </w:p>
          <w:p w14:paraId="6F85A6B0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******************************************** </w:t>
            </w:r>
          </w:p>
          <w:p w14:paraId="75589ACE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337CE30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ma4000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login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admin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EEE034B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 </w:t>
            </w:r>
          </w:p>
          <w:p w14:paraId="3C0137C0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15C4A2FC" w14:textId="77777777" w:rsidR="00B6554C" w:rsidRPr="00AD1357" w:rsidRDefault="00B6554C" w:rsidP="003E365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D1357">
              <w:rPr>
                <w:rFonts w:ascii="Courier New" w:eastAsia="Courier New" w:hAnsi="Courier New" w:cs="Courier New"/>
                <w:sz w:val="18"/>
                <w:lang w:val="en-US"/>
              </w:rPr>
              <w:t xml:space="preserve">Technical support: http://eltex.nsk.ru/support </w:t>
            </w:r>
          </w:p>
          <w:p w14:paraId="33AD560B" w14:textId="77777777" w:rsidR="00B6554C" w:rsidRDefault="00B6554C" w:rsidP="003E36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Jan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13 13:40:02 T 2014 </w:t>
            </w:r>
          </w:p>
          <w:p w14:paraId="1BCABC30" w14:textId="77777777" w:rsidR="00B6554C" w:rsidRDefault="00B6554C" w:rsidP="003E3655">
            <w:pPr>
              <w:spacing w:after="0" w:line="259" w:lineRule="auto"/>
              <w:ind w:left="0" w:right="8496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ma4000# </w:t>
            </w:r>
          </w:p>
        </w:tc>
      </w:tr>
    </w:tbl>
    <w:p w14:paraId="6C3803C9" w14:textId="3BF619D4" w:rsidR="00802674" w:rsidRPr="00802674" w:rsidRDefault="00802674" w:rsidP="00802674">
      <w:pPr>
        <w:ind w:left="0" w:firstLine="0"/>
      </w:pPr>
    </w:p>
    <w:sectPr w:rsidR="00802674" w:rsidRPr="0080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7AC2F" w14:textId="77777777" w:rsidR="000146A6" w:rsidRDefault="000146A6" w:rsidP="00B6554C">
      <w:pPr>
        <w:spacing w:after="0" w:line="240" w:lineRule="auto"/>
      </w:pPr>
      <w:r>
        <w:separator/>
      </w:r>
    </w:p>
  </w:endnote>
  <w:endnote w:type="continuationSeparator" w:id="0">
    <w:p w14:paraId="6270261D" w14:textId="77777777" w:rsidR="000146A6" w:rsidRDefault="000146A6" w:rsidP="00B6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8F233" w14:textId="77777777" w:rsidR="000146A6" w:rsidRDefault="000146A6" w:rsidP="00B6554C">
      <w:pPr>
        <w:spacing w:after="0" w:line="240" w:lineRule="auto"/>
      </w:pPr>
      <w:r>
        <w:separator/>
      </w:r>
    </w:p>
  </w:footnote>
  <w:footnote w:type="continuationSeparator" w:id="0">
    <w:p w14:paraId="5C05DE60" w14:textId="77777777" w:rsidR="000146A6" w:rsidRDefault="000146A6" w:rsidP="00B6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37FC"/>
    <w:multiLevelType w:val="hybridMultilevel"/>
    <w:tmpl w:val="007044DA"/>
    <w:lvl w:ilvl="0" w:tplc="BB58CA82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E53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9E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3863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6C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E5D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E036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803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80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705E8"/>
    <w:multiLevelType w:val="multilevel"/>
    <w:tmpl w:val="875AEC84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716474"/>
    <w:multiLevelType w:val="hybridMultilevel"/>
    <w:tmpl w:val="1C9C0744"/>
    <w:lvl w:ilvl="0" w:tplc="34F4F1CC">
      <w:start w:val="1"/>
      <w:numFmt w:val="bullet"/>
      <w:lvlText w:val=""/>
      <w:lvlJc w:val="left"/>
      <w:pPr>
        <w:ind w:left="1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4C858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A67EA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524E0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5698F0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56931E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50D0E6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E89EF0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C4E8A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D2"/>
    <w:rsid w:val="000146A6"/>
    <w:rsid w:val="000D597D"/>
    <w:rsid w:val="003E40BD"/>
    <w:rsid w:val="00802674"/>
    <w:rsid w:val="00B6554C"/>
    <w:rsid w:val="00CC49D2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76DF"/>
  <w15:chartTrackingRefBased/>
  <w15:docId w15:val="{B5D4632B-E81D-4D32-80B9-005A9393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4C"/>
    <w:pPr>
      <w:spacing w:after="13" w:line="248" w:lineRule="auto"/>
      <w:ind w:left="858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B6554C"/>
    <w:pPr>
      <w:keepNext/>
      <w:keepLines/>
      <w:numPr>
        <w:numId w:val="1"/>
      </w:numPr>
      <w:spacing w:after="284" w:line="249" w:lineRule="auto"/>
      <w:ind w:left="577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6554C"/>
    <w:pPr>
      <w:keepNext/>
      <w:keepLines/>
      <w:numPr>
        <w:ilvl w:val="1"/>
        <w:numId w:val="1"/>
      </w:numPr>
      <w:spacing w:after="284" w:line="249" w:lineRule="auto"/>
      <w:ind w:left="577" w:hanging="10"/>
      <w:outlineLvl w:val="1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6554C"/>
    <w:pPr>
      <w:keepNext/>
      <w:keepLines/>
      <w:numPr>
        <w:ilvl w:val="2"/>
        <w:numId w:val="1"/>
      </w:numPr>
      <w:spacing w:after="246" w:line="250" w:lineRule="auto"/>
      <w:ind w:left="577" w:hanging="10"/>
      <w:outlineLvl w:val="2"/>
    </w:pPr>
    <w:rPr>
      <w:rFonts w:ascii="Calibri" w:eastAsia="Calibri" w:hAnsi="Calibri" w:cs="Calibri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54C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554C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554C"/>
    <w:rPr>
      <w:rFonts w:ascii="Calibri" w:eastAsia="Calibri" w:hAnsi="Calibri" w:cs="Calibri"/>
      <w:b/>
      <w:color w:val="000000"/>
      <w:sz w:val="24"/>
      <w:lang w:eastAsia="ru-RU"/>
    </w:rPr>
  </w:style>
  <w:style w:type="table" w:customStyle="1" w:styleId="TableGrid">
    <w:name w:val="TableGrid"/>
    <w:rsid w:val="00B6554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65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554C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655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554C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Фахразиев</dc:creator>
  <cp:keywords/>
  <dc:description/>
  <cp:lastModifiedBy>Шамиль Фахразиев</cp:lastModifiedBy>
  <cp:revision>4</cp:revision>
  <dcterms:created xsi:type="dcterms:W3CDTF">2021-05-25T10:43:00Z</dcterms:created>
  <dcterms:modified xsi:type="dcterms:W3CDTF">2021-05-25T10:54:00Z</dcterms:modified>
</cp:coreProperties>
</file>