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Functions follow the computer-science definition in that they MUST return a value and cannot alter the data they receive as parameters (the arguments). Functions are not allowed to change anything, must have at least one parameter, and they must return a value. Stored procs do not have to have a parameter, can change database objects, and do not have to return a value.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390.1323451561675"/>
        <w:gridCol w:w="4969.8676548438325"/>
        <w:tblGridChange w:id="0">
          <w:tblGrid>
            <w:gridCol w:w="4390.1323451561675"/>
            <w:gridCol w:w="4969.86765484383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Stored Procedure (SP)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 (UDF - User Defined)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SP can return zero, single or multiple values.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must return a single value (which may be a scalar or a table).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can use transaction in SP.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can't use transaction in UDF.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 can have input/output parameter.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input parameter.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can call function from SP.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can't call SP from function.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can't use SP in SELECT/ WHERE/ HAVING statement.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can use UDF in SELECT/ WHERE/ HAVING statement.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can use exception handling using Try-Catch block in SP.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can't use Try-Catch block in UDF.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