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0.png" ContentType="image/png"/>
  <Override PartName="/word/media/rId81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48.png" ContentType="image/png"/>
  <Override PartName="/word/media/rId4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0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51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</w:p>
    <w:p>
      <w:pPr>
        <w:pStyle w:val="Date"/>
      </w:pPr>
      <w:r>
        <w:t xml:space="preserve">2019/12/27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Visualize the data in winequality-red.csv.</w:t>
      </w:r>
    </w:p>
    <w:p>
      <w:pPr>
        <w:pStyle w:val="Heading2"/>
      </w:pPr>
      <w:bookmarkStart w:id="21" w:name="basic-statistics"/>
      <w:r>
        <w:t xml:space="preserve">Basic Statistics</w:t>
      </w:r>
      <w:bookmarkEnd w:id="21"/>
    </w:p>
    <w:p>
      <w:pPr>
        <w:pStyle w:val="FirstParagraph"/>
      </w:pPr>
      <w:r>
        <w:t xml:space="preserve">Minimum, median, maximum, average, and quartile.</w:t>
      </w:r>
    </w:p>
    <w:p>
      <w:pPr>
        <w:pStyle w:val="BodyText"/>
      </w:pPr>
      <w:r>
        <w:t xml:space="preserve">It might be good to add the standard deviation and the number of data.</w:t>
      </w:r>
    </w:p>
    <w:p>
      <w:pPr>
        <w:pStyle w:val="SourceCode"/>
      </w:pPr>
      <w:r>
        <w:rPr>
          <w:rStyle w:val="VerbatimChar"/>
        </w:rPr>
        <w:t xml:space="preserve">## Grade    Freq</w:t>
      </w:r>
      <w:r>
        <w:br/>
      </w:r>
      <w:r>
        <w:rPr>
          <w:rStyle w:val="VerbatimChar"/>
        </w:rPr>
        <w:t xml:space="preserve">## ------  -----</w:t>
      </w:r>
      <w:r>
        <w:br/>
      </w:r>
      <w:r>
        <w:rPr>
          <w:rStyle w:val="VerbatimChar"/>
        </w:rPr>
        <w:t xml:space="preserve">## 3          10</w:t>
      </w:r>
      <w:r>
        <w:br/>
      </w:r>
      <w:r>
        <w:rPr>
          <w:rStyle w:val="VerbatimChar"/>
        </w:rPr>
        <w:t xml:space="preserve">## 4          53</w:t>
      </w:r>
      <w:r>
        <w:br/>
      </w:r>
      <w:r>
        <w:rPr>
          <w:rStyle w:val="VerbatimChar"/>
        </w:rPr>
        <w:t xml:space="preserve">## 5         681</w:t>
      </w:r>
      <w:r>
        <w:br/>
      </w:r>
      <w:r>
        <w:rPr>
          <w:rStyle w:val="VerbatimChar"/>
        </w:rPr>
        <w:t xml:space="preserve">## 6         638</w:t>
      </w:r>
      <w:r>
        <w:br/>
      </w:r>
      <w:r>
        <w:rPr>
          <w:rStyle w:val="VerbatimChar"/>
        </w:rPr>
        <w:t xml:space="preserve">## 7         199</w:t>
      </w:r>
      <w:r>
        <w:br/>
      </w:r>
      <w:r>
        <w:rPr>
          <w:rStyle w:val="VerbatimChar"/>
        </w:rPr>
        <w:t xml:space="preserve">## 8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rating          Freq</w:t>
      </w:r>
      <w:r>
        <w:br/>
      </w:r>
      <w:r>
        <w:rPr>
          <w:rStyle w:val="VerbatimChar"/>
        </w:rPr>
        <w:t xml:space="preserve">## -------------  -----</w:t>
      </w:r>
      <w:r>
        <w:br/>
      </w:r>
      <w:r>
        <w:rPr>
          <w:rStyle w:val="VerbatimChar"/>
        </w:rPr>
        <w:t xml:space="preserve">## Good            1518</w:t>
      </w:r>
      <w:r>
        <w:br/>
      </w:r>
      <w:r>
        <w:rPr>
          <w:rStyle w:val="VerbatimChar"/>
        </w:rPr>
        <w:t xml:space="preserve">## Satisfactory      63</w:t>
      </w:r>
      <w:r>
        <w:br/>
      </w:r>
      <w:r>
        <w:rPr>
          <w:rStyle w:val="VerbatimChar"/>
        </w:rPr>
        <w:t xml:space="preserve">## Strong  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   Freq</w:t>
      </w:r>
      <w:r>
        <w:br/>
      </w:r>
      <w:r>
        <w:rPr>
          <w:rStyle w:val="VerbatimChar"/>
        </w:rPr>
        <w:t xml:space="preserve">## -----  -----</w:t>
      </w:r>
      <w:r>
        <w:br/>
      </w:r>
      <w:r>
        <w:rPr>
          <w:rStyle w:val="VerbatimChar"/>
        </w:rPr>
        <w:t xml:space="preserve">## Red     1599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Name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A                 131</w:t>
      </w:r>
      <w:r>
        <w:br/>
      </w:r>
      <w:r>
        <w:rPr>
          <w:rStyle w:val="VerbatimChar"/>
        </w:rPr>
        <w:t xml:space="preserve">## B                 123</w:t>
      </w:r>
      <w:r>
        <w:br/>
      </w:r>
      <w:r>
        <w:rPr>
          <w:rStyle w:val="VerbatimChar"/>
        </w:rPr>
        <w:t xml:space="preserve">## C                 139</w:t>
      </w:r>
      <w:r>
        <w:br/>
      </w:r>
      <w:r>
        <w:rPr>
          <w:rStyle w:val="VerbatimChar"/>
        </w:rPr>
        <w:t xml:space="preserve">## D                 144</w:t>
      </w:r>
      <w:r>
        <w:br/>
      </w:r>
      <w:r>
        <w:rPr>
          <w:rStyle w:val="VerbatimChar"/>
        </w:rPr>
        <w:t xml:space="preserve">## E                 135</w:t>
      </w:r>
      <w:r>
        <w:br/>
      </w:r>
      <w:r>
        <w:rPr>
          <w:rStyle w:val="VerbatimChar"/>
        </w:rPr>
        <w:t xml:space="preserve">## F                 114</w:t>
      </w:r>
      <w:r>
        <w:br/>
      </w:r>
      <w:r>
        <w:rPr>
          <w:rStyle w:val="VerbatimChar"/>
        </w:rPr>
        <w:t xml:space="preserve">## G                 137</w:t>
      </w:r>
      <w:r>
        <w:br/>
      </w:r>
      <w:r>
        <w:rPr>
          <w:rStyle w:val="VerbatimChar"/>
        </w:rPr>
        <w:t xml:space="preserve">## H                 131</w:t>
      </w:r>
      <w:r>
        <w:br/>
      </w:r>
      <w:r>
        <w:rPr>
          <w:rStyle w:val="VerbatimChar"/>
        </w:rPr>
        <w:t xml:space="preserve">## I                 139</w:t>
      </w:r>
      <w:r>
        <w:br/>
      </w:r>
      <w:r>
        <w:rPr>
          <w:rStyle w:val="VerbatimChar"/>
        </w:rPr>
        <w:t xml:space="preserve">## J                 139</w:t>
      </w:r>
      <w:r>
        <w:br/>
      </w:r>
      <w:r>
        <w:rPr>
          <w:rStyle w:val="VerbatimChar"/>
        </w:rPr>
        <w:t xml:space="preserve">## K                 133</w:t>
      </w:r>
      <w:r>
        <w:br/>
      </w:r>
      <w:r>
        <w:rPr>
          <w:rStyle w:val="VerbatimChar"/>
        </w:rPr>
        <w:t xml:space="preserve">## L                 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code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11                131</w:t>
      </w:r>
      <w:r>
        <w:br/>
      </w:r>
      <w:r>
        <w:rPr>
          <w:rStyle w:val="VerbatimChar"/>
        </w:rPr>
        <w:t xml:space="preserve">## 12                123</w:t>
      </w:r>
      <w:r>
        <w:br/>
      </w:r>
      <w:r>
        <w:rPr>
          <w:rStyle w:val="VerbatimChar"/>
        </w:rPr>
        <w:t xml:space="preserve">## 13                139</w:t>
      </w:r>
      <w:r>
        <w:br/>
      </w:r>
      <w:r>
        <w:rPr>
          <w:rStyle w:val="VerbatimChar"/>
        </w:rPr>
        <w:t xml:space="preserve">## 14                144</w:t>
      </w:r>
      <w:r>
        <w:br/>
      </w:r>
      <w:r>
        <w:rPr>
          <w:rStyle w:val="VerbatimChar"/>
        </w:rPr>
        <w:t xml:space="preserve">## 15                135</w:t>
      </w:r>
      <w:r>
        <w:br/>
      </w:r>
      <w:r>
        <w:rPr>
          <w:rStyle w:val="VerbatimChar"/>
        </w:rPr>
        <w:t xml:space="preserve">## 16                114</w:t>
      </w:r>
      <w:r>
        <w:br/>
      </w:r>
      <w:r>
        <w:rPr>
          <w:rStyle w:val="VerbatimChar"/>
        </w:rPr>
        <w:t xml:space="preserve">## 17                137</w:t>
      </w:r>
      <w:r>
        <w:br/>
      </w:r>
      <w:r>
        <w:rPr>
          <w:rStyle w:val="VerbatimChar"/>
        </w:rPr>
        <w:t xml:space="preserve">## 18                131</w:t>
      </w:r>
      <w:r>
        <w:br/>
      </w:r>
      <w:r>
        <w:rPr>
          <w:rStyle w:val="VerbatimChar"/>
        </w:rPr>
        <w:t xml:space="preserve">## 19                139</w:t>
      </w:r>
      <w:r>
        <w:br/>
      </w:r>
      <w:r>
        <w:rPr>
          <w:rStyle w:val="VerbatimChar"/>
        </w:rPr>
        <w:t xml:space="preserve">## 20                139</w:t>
      </w:r>
      <w:r>
        <w:br/>
      </w:r>
      <w:r>
        <w:rPr>
          <w:rStyle w:val="VerbatimChar"/>
        </w:rPr>
        <w:t xml:space="preserve">## 21                133</w:t>
      </w:r>
      <w:r>
        <w:br/>
      </w:r>
      <w:r>
        <w:rPr>
          <w:rStyle w:val="VerbatimChar"/>
        </w:rPr>
        <w:t xml:space="preserve">## 22                134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TartaricAcid</w:t>
            </w:r>
          </w:p>
        </w:tc>
        <w:tc>
          <w:p>
            <w:pPr>
              <w:pStyle w:val="Compact"/>
              <w:jc w:val="right"/>
            </w:pPr>
            <w:r>
              <w:t xml:space="preserve">4.6000</w:t>
            </w:r>
          </w:p>
        </w:tc>
        <w:tc>
          <w:p>
            <w:pPr>
              <w:pStyle w:val="Compact"/>
              <w:jc w:val="right"/>
            </w:pPr>
            <w:r>
              <w:t xml:space="preserve">7.1000</w:t>
            </w:r>
          </w:p>
        </w:tc>
        <w:tc>
          <w:p>
            <w:pPr>
              <w:pStyle w:val="Compact"/>
              <w:jc w:val="right"/>
            </w:pPr>
            <w:r>
              <w:t xml:space="preserve">7.9000</w:t>
            </w:r>
          </w:p>
        </w:tc>
        <w:tc>
          <w:p>
            <w:pPr>
              <w:pStyle w:val="Compact"/>
              <w:jc w:val="right"/>
            </w:pPr>
            <w:r>
              <w:t xml:space="preserve">8.3196</w:t>
            </w:r>
          </w:p>
        </w:tc>
        <w:tc>
          <w:p>
            <w:pPr>
              <w:pStyle w:val="Compact"/>
              <w:jc w:val="right"/>
            </w:pPr>
            <w:r>
              <w:t xml:space="preserve">9.2000</w:t>
            </w:r>
          </w:p>
        </w:tc>
        <w:tc>
          <w:p>
            <w:pPr>
              <w:pStyle w:val="Compact"/>
              <w:jc w:val="right"/>
            </w:pPr>
            <w:r>
              <w:t xml:space="preserve">15.9000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Acetic</w:t>
            </w:r>
          </w:p>
        </w:tc>
        <w:tc>
          <w:p>
            <w:pPr>
              <w:pStyle w:val="Compact"/>
              <w:jc w:val="right"/>
            </w:pPr>
            <w:r>
              <w:t xml:space="preserve">0.1200</w:t>
            </w:r>
          </w:p>
        </w:tc>
        <w:tc>
          <w:p>
            <w:pPr>
              <w:pStyle w:val="Compact"/>
              <w:jc w:val="right"/>
            </w:pPr>
            <w:r>
              <w:t xml:space="preserve">0.3900</w:t>
            </w:r>
          </w:p>
        </w:tc>
        <w:tc>
          <w:p>
            <w:pPr>
              <w:pStyle w:val="Compact"/>
              <w:jc w:val="right"/>
            </w:pPr>
            <w:r>
              <w:t xml:space="preserve">0.5200</w:t>
            </w:r>
          </w:p>
        </w:tc>
        <w:tc>
          <w:p>
            <w:pPr>
              <w:pStyle w:val="Compact"/>
              <w:jc w:val="right"/>
            </w:pPr>
            <w:r>
              <w:t xml:space="preserve">0.5278</w:t>
            </w:r>
          </w:p>
        </w:tc>
        <w:tc>
          <w:p>
            <w:pPr>
              <w:pStyle w:val="Compact"/>
              <w:jc w:val="right"/>
            </w:pPr>
            <w:r>
              <w:t xml:space="preserve">0.6400</w:t>
            </w:r>
          </w:p>
        </w:tc>
        <w:tc>
          <w:p>
            <w:pPr>
              <w:pStyle w:val="Compact"/>
              <w:jc w:val="right"/>
            </w:pPr>
            <w:r>
              <w:t xml:space="preserve">1.5800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Citric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0.2600</w:t>
            </w:r>
          </w:p>
        </w:tc>
        <w:tc>
          <w:p>
            <w:pPr>
              <w:pStyle w:val="Compact"/>
              <w:jc w:val="right"/>
            </w:pPr>
            <w:r>
              <w:t xml:space="preserve">0.2710</w:t>
            </w:r>
          </w:p>
        </w:tc>
        <w:tc>
          <w:p>
            <w:pPr>
              <w:pStyle w:val="Compact"/>
              <w:jc w:val="right"/>
            </w:pPr>
            <w:r>
              <w:t xml:space="preserve">0.4200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Residualsugar</w:t>
            </w:r>
          </w:p>
        </w:tc>
        <w:tc>
          <w:p>
            <w:pPr>
              <w:pStyle w:val="Compact"/>
              <w:jc w:val="right"/>
            </w:pPr>
            <w:r>
              <w:t xml:space="preserve">0.9000</w:t>
            </w:r>
          </w:p>
        </w:tc>
        <w:tc>
          <w:p>
            <w:pPr>
              <w:pStyle w:val="Compact"/>
              <w:jc w:val="right"/>
            </w:pPr>
            <w:r>
              <w:t xml:space="preserve">1.9000</w:t>
            </w:r>
          </w:p>
        </w:tc>
        <w:tc>
          <w:p>
            <w:pPr>
              <w:pStyle w:val="Compact"/>
              <w:jc w:val="right"/>
            </w:pPr>
            <w:r>
              <w:t xml:space="preserve">2.2000</w:t>
            </w:r>
          </w:p>
        </w:tc>
        <w:tc>
          <w:p>
            <w:pPr>
              <w:pStyle w:val="Compact"/>
              <w:jc w:val="right"/>
            </w:pPr>
            <w:r>
              <w:t xml:space="preserve">2.5388</w:t>
            </w:r>
          </w:p>
        </w:tc>
        <w:tc>
          <w:p>
            <w:pPr>
              <w:pStyle w:val="Compact"/>
              <w:jc w:val="right"/>
            </w:pPr>
            <w:r>
              <w:t xml:space="preserve">2.6000</w:t>
            </w:r>
          </w:p>
        </w:tc>
        <w:tc>
          <w:p>
            <w:pPr>
              <w:pStyle w:val="Compact"/>
              <w:jc w:val="right"/>
            </w:pPr>
            <w:r>
              <w:t xml:space="preserve">15.5000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Sodiumchloride</w:t>
            </w:r>
          </w:p>
        </w:tc>
        <w:tc>
          <w:p>
            <w:pPr>
              <w:pStyle w:val="Compact"/>
              <w:jc w:val="right"/>
            </w:pPr>
            <w:r>
              <w:t xml:space="preserve">0.0120</w:t>
            </w:r>
          </w:p>
        </w:tc>
        <w:tc>
          <w:p>
            <w:pPr>
              <w:pStyle w:val="Compact"/>
              <w:jc w:val="right"/>
            </w:pPr>
            <w:r>
              <w:t xml:space="preserve">0.0700</w:t>
            </w:r>
          </w:p>
        </w:tc>
        <w:tc>
          <w:p>
            <w:pPr>
              <w:pStyle w:val="Compact"/>
              <w:jc w:val="right"/>
            </w:pPr>
            <w:r>
              <w:t xml:space="preserve">0.0790</w:t>
            </w:r>
          </w:p>
        </w:tc>
        <w:tc>
          <w:p>
            <w:pPr>
              <w:pStyle w:val="Compact"/>
              <w:jc w:val="right"/>
            </w:pPr>
            <w:r>
              <w:t xml:space="preserve">0.0875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0.6110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Freesulfite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7.0000</w:t>
            </w:r>
          </w:p>
        </w:tc>
        <w:tc>
          <w:p>
            <w:pPr>
              <w:pStyle w:val="Compact"/>
              <w:jc w:val="right"/>
            </w:pPr>
            <w:r>
              <w:t xml:space="preserve">14.0000</w:t>
            </w:r>
          </w:p>
        </w:tc>
        <w:tc>
          <w:p>
            <w:pPr>
              <w:pStyle w:val="Compact"/>
              <w:jc w:val="right"/>
            </w:pPr>
            <w:r>
              <w:t xml:space="preserve">15.8749</w:t>
            </w:r>
          </w:p>
        </w:tc>
        <w:tc>
          <w:p>
            <w:pPr>
              <w:pStyle w:val="Compact"/>
              <w:jc w:val="right"/>
            </w:pPr>
            <w:r>
              <w:t xml:space="preserve">21.0000</w:t>
            </w:r>
          </w:p>
        </w:tc>
        <w:tc>
          <w:p>
            <w:pPr>
              <w:pStyle w:val="Compact"/>
              <w:jc w:val="right"/>
            </w:pPr>
            <w:r>
              <w:t xml:space="preserve">72.0000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Totalsulfite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22.0000</w:t>
            </w:r>
          </w:p>
        </w:tc>
        <w:tc>
          <w:p>
            <w:pPr>
              <w:pStyle w:val="Compact"/>
              <w:jc w:val="right"/>
            </w:pPr>
            <w:r>
              <w:t xml:space="preserve">38.0000</w:t>
            </w:r>
          </w:p>
        </w:tc>
        <w:tc>
          <w:p>
            <w:pPr>
              <w:pStyle w:val="Compact"/>
              <w:jc w:val="right"/>
            </w:pPr>
            <w:r>
              <w:t xml:space="preserve">46.4678</w:t>
            </w:r>
          </w:p>
        </w:tc>
        <w:tc>
          <w:p>
            <w:pPr>
              <w:pStyle w:val="Compact"/>
              <w:jc w:val="right"/>
            </w:pPr>
            <w:r>
              <w:t xml:space="preserve">62.0000</w:t>
            </w:r>
          </w:p>
        </w:tc>
        <w:tc>
          <w:p>
            <w:pPr>
              <w:pStyle w:val="Compact"/>
              <w:jc w:val="right"/>
            </w:pPr>
            <w:r>
              <w:t xml:space="preserve">289.0000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0.9901</w:t>
            </w:r>
          </w:p>
        </w:tc>
        <w:tc>
          <w:p>
            <w:pPr>
              <w:pStyle w:val="Compact"/>
              <w:jc w:val="right"/>
            </w:pPr>
            <w:r>
              <w:t xml:space="preserve">0.9956</w:t>
            </w:r>
          </w:p>
        </w:tc>
        <w:tc>
          <w:p>
            <w:pPr>
              <w:pStyle w:val="Compact"/>
              <w:jc w:val="right"/>
            </w:pPr>
            <w:r>
              <w:t xml:space="preserve">0.9968</w:t>
            </w:r>
          </w:p>
        </w:tc>
        <w:tc>
          <w:p>
            <w:pPr>
              <w:pStyle w:val="Compact"/>
              <w:jc w:val="right"/>
            </w:pPr>
            <w:r>
              <w:t xml:space="preserve">0.9967</w:t>
            </w:r>
          </w:p>
        </w:tc>
        <w:tc>
          <w:p>
            <w:pPr>
              <w:pStyle w:val="Compact"/>
              <w:jc w:val="right"/>
            </w:pPr>
            <w:r>
              <w:t xml:space="preserve">0.9978</w:t>
            </w:r>
          </w:p>
        </w:tc>
        <w:tc>
          <w:p>
            <w:pPr>
              <w:pStyle w:val="Compact"/>
              <w:jc w:val="right"/>
            </w:pPr>
            <w:r>
              <w:t xml:space="preserve">1.0037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2.7400</w:t>
            </w:r>
          </w:p>
        </w:tc>
        <w:tc>
          <w:p>
            <w:pPr>
              <w:pStyle w:val="Compact"/>
              <w:jc w:val="right"/>
            </w:pPr>
            <w:r>
              <w:t xml:space="preserve">3.2100</w:t>
            </w:r>
          </w:p>
        </w:tc>
        <w:tc>
          <w:p>
            <w:pPr>
              <w:pStyle w:val="Compact"/>
              <w:jc w:val="right"/>
            </w:pPr>
            <w:r>
              <w:t xml:space="preserve">3.3100</w:t>
            </w:r>
          </w:p>
        </w:tc>
        <w:tc>
          <w:p>
            <w:pPr>
              <w:pStyle w:val="Compact"/>
              <w:jc w:val="right"/>
            </w:pPr>
            <w:r>
              <w:t xml:space="preserve">3.3111</w:t>
            </w:r>
          </w:p>
        </w:tc>
        <w:tc>
          <w:p>
            <w:pPr>
              <w:pStyle w:val="Compact"/>
              <w:jc w:val="right"/>
            </w:pPr>
            <w:r>
              <w:t xml:space="preserve">3.4000</w:t>
            </w:r>
          </w:p>
        </w:tc>
        <w:tc>
          <w:p>
            <w:pPr>
              <w:pStyle w:val="Compact"/>
              <w:jc w:val="right"/>
            </w:pPr>
            <w:r>
              <w:t xml:space="preserve">4.0100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Potassiumsulfate</w:t>
            </w:r>
          </w:p>
        </w:tc>
        <w:tc>
          <w:p>
            <w:pPr>
              <w:pStyle w:val="Compact"/>
              <w:jc w:val="right"/>
            </w:pPr>
            <w:r>
              <w:t xml:space="preserve">0.3300</w:t>
            </w:r>
          </w:p>
        </w:tc>
        <w:tc>
          <w:p>
            <w:pPr>
              <w:pStyle w:val="Compact"/>
              <w:jc w:val="right"/>
            </w:pPr>
            <w:r>
              <w:t xml:space="preserve">0.5500</w:t>
            </w:r>
          </w:p>
        </w:tc>
        <w:tc>
          <w:p>
            <w:pPr>
              <w:pStyle w:val="Compact"/>
              <w:jc w:val="right"/>
            </w:pPr>
            <w:r>
              <w:t xml:space="preserve">0.6200</w:t>
            </w:r>
          </w:p>
        </w:tc>
        <w:tc>
          <w:p>
            <w:pPr>
              <w:pStyle w:val="Compact"/>
              <w:jc w:val="right"/>
            </w:pPr>
            <w:r>
              <w:t xml:space="preserve">0.6581</w:t>
            </w:r>
          </w:p>
        </w:tc>
        <w:tc>
          <w:p>
            <w:pPr>
              <w:pStyle w:val="Compact"/>
              <w:jc w:val="right"/>
            </w:pPr>
            <w:r>
              <w:t xml:space="preserve">0.7300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8.4000</w:t>
            </w:r>
          </w:p>
        </w:tc>
        <w:tc>
          <w:p>
            <w:pPr>
              <w:pStyle w:val="Compact"/>
              <w:jc w:val="right"/>
            </w:pPr>
            <w:r>
              <w:t xml:space="preserve">9.5000</w:t>
            </w:r>
          </w:p>
        </w:tc>
        <w:tc>
          <w:p>
            <w:pPr>
              <w:pStyle w:val="Compact"/>
              <w:jc w:val="right"/>
            </w:pPr>
            <w:r>
              <w:t xml:space="preserve">10.2000</w:t>
            </w:r>
          </w:p>
        </w:tc>
        <w:tc>
          <w:p>
            <w:pPr>
              <w:pStyle w:val="Compact"/>
              <w:jc w:val="right"/>
            </w:pPr>
            <w:r>
              <w:t xml:space="preserve">10.4230</w:t>
            </w:r>
          </w:p>
        </w:tc>
        <w:tc>
          <w:p>
            <w:pPr>
              <w:pStyle w:val="Compact"/>
              <w:jc w:val="right"/>
            </w:pPr>
            <w:r>
              <w:t xml:space="preserve">11.1000</w:t>
            </w:r>
          </w:p>
        </w:tc>
        <w:tc>
          <w:p>
            <w:pPr>
              <w:pStyle w:val="Compact"/>
              <w:jc w:val="right"/>
            </w:pPr>
            <w:r>
              <w:t xml:space="preserve">14.9000</w:t>
            </w:r>
          </w:p>
        </w:tc>
      </w:tr>
    </w:tbl>
    <w:p>
      <w:pPr>
        <w:pStyle w:val="Heading2"/>
      </w:pPr>
      <w:bookmarkStart w:id="22" w:name="visibility-per-item"/>
      <w:r>
        <w:t xml:space="preserve">Visibility per Item</w:t>
      </w:r>
      <w:bookmarkEnd w:id="22"/>
    </w:p>
    <w:p>
      <w:pPr>
        <w:pStyle w:val="FirstParagraph"/>
      </w:pPr>
      <w:r>
        <w:t xml:space="preserve">Numerical data is shown as a histogram, and category data is shown as a bar graph.</w:t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tartaricgreater14[, "Grade"]: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15.5 15.6 15.9 </w:t>
      </w:r>
      <w:r>
        <w:br/>
      </w:r>
      <w:r>
        <w:rPr>
          <w:rStyle w:val="VerbatimChar"/>
        </w:rPr>
        <w:t xml:space="preserve">##    2    1    1 </w:t>
      </w:r>
      <w:r>
        <w:br/>
      </w:r>
      <w:r>
        <w:rPr>
          <w:rStyle w:val="VerbatimChar"/>
        </w:rPr>
        <w:t xml:space="preserve">## --------------------------------------------------------------------------------------- </w:t>
      </w:r>
      <w:r>
        <w:br/>
      </w:r>
      <w:r>
        <w:rPr>
          <w:rStyle w:val="VerbatimChar"/>
        </w:rPr>
        <w:t xml:space="preserve">## tartaricgreater14[, "Grade"]: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14 14.3 </w:t>
      </w:r>
      <w:r>
        <w:br/>
      </w:r>
      <w:r>
        <w:rPr>
          <w:rStyle w:val="VerbatimChar"/>
        </w:rPr>
        <w:t xml:space="preserve">##    1    1 </w:t>
      </w:r>
      <w:r>
        <w:br/>
      </w:r>
      <w:r>
        <w:rPr>
          <w:rStyle w:val="VerbatimChar"/>
        </w:rPr>
        <w:t xml:space="preserve">## --------------------------------------------------------------------------------------- </w:t>
      </w:r>
      <w:r>
        <w:br/>
      </w:r>
      <w:r>
        <w:rPr>
          <w:rStyle w:val="VerbatimChar"/>
        </w:rPr>
        <w:t xml:space="preserve">## tartaricgreater14[, "Grade"]: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15 15.6 </w:t>
      </w:r>
      <w:r>
        <w:br/>
      </w:r>
      <w:r>
        <w:rPr>
          <w:rStyle w:val="VerbatimChar"/>
        </w:rPr>
        <w:t xml:space="preserve">##    2    1</w:t>
      </w:r>
    </w:p>
    <w:p>
      <w:pPr>
        <w:pStyle w:val="FirstParagraph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aceticgreater14[, "Grade"]: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1.185  1.58 </w:t>
      </w:r>
      <w:r>
        <w:br/>
      </w:r>
      <w:r>
        <w:rPr>
          <w:rStyle w:val="VerbatimChar"/>
        </w:rPr>
        <w:t xml:space="preserve">##     1     1 </w:t>
      </w:r>
      <w:r>
        <w:br/>
      </w:r>
      <w:r>
        <w:rPr>
          <w:rStyle w:val="VerbatimChar"/>
        </w:rPr>
        <w:t xml:space="preserve">## --------------------------------------------------------------------------------------- </w:t>
      </w:r>
      <w:r>
        <w:br/>
      </w:r>
      <w:r>
        <w:rPr>
          <w:rStyle w:val="VerbatimChar"/>
        </w:rPr>
        <w:t xml:space="preserve">## aceticgreater14[, "Grade"]: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1.09 1.115  1.13 </w:t>
      </w:r>
      <w:r>
        <w:br/>
      </w:r>
      <w:r>
        <w:rPr>
          <w:rStyle w:val="VerbatimChar"/>
        </w:rPr>
        <w:t xml:space="preserve">##     1     1     1 </w:t>
      </w:r>
      <w:r>
        <w:br/>
      </w:r>
      <w:r>
        <w:rPr>
          <w:rStyle w:val="VerbatimChar"/>
        </w:rPr>
        <w:t xml:space="preserve">## --------------------------------------------------------------------------------------- </w:t>
      </w:r>
      <w:r>
        <w:br/>
      </w:r>
      <w:r>
        <w:rPr>
          <w:rStyle w:val="VerbatimChar"/>
        </w:rPr>
        <w:t xml:space="preserve">## aceticgreater14[, "Grade"]: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1.07 1.18 1.24 1.33 </w:t>
      </w:r>
      <w:r>
        <w:br/>
      </w:r>
      <w:r>
        <w:rPr>
          <w:rStyle w:val="VerbatimChar"/>
        </w:rPr>
        <w:t xml:space="preserve">##    1    1    1    2</w:t>
      </w:r>
    </w:p>
    <w:p>
      <w:pPr>
        <w:pStyle w:val="FirstParagraph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51" Target="media/rId51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creator/>
  <cp:keywords/>
  <dcterms:created xsi:type="dcterms:W3CDTF">2019-12-27T11:23:44Z</dcterms:created>
  <dcterms:modified xsi:type="dcterms:W3CDTF">2019-12-27T11:23:44Z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Mst. Shamima Hossain</vt:lpwstr>
  </property>
  <property fmtid="{D5CDD505-2E9C-101B-9397-08002B2CF9AE}" pid="3" name="date">
    <vt:lpwstr>2019/12/27</vt:lpwstr>
  </property>
  <property fmtid="{D5CDD505-2E9C-101B-9397-08002B2CF9AE}" pid="4" name="output">
    <vt:lpwstr>word_document</vt:lpwstr>
  </property>
</Properties>
</file>