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6302" w:type="dxa"/>
        <w:tblInd w:w="-1026" w:type="dxa"/>
        <w:tblLayout w:type="fixed"/>
        <w:tblLook w:val="04A0"/>
      </w:tblPr>
      <w:tblGrid>
        <w:gridCol w:w="567"/>
        <w:gridCol w:w="1701"/>
        <w:gridCol w:w="993"/>
        <w:gridCol w:w="2126"/>
        <w:gridCol w:w="4252"/>
        <w:gridCol w:w="4111"/>
        <w:gridCol w:w="2552"/>
      </w:tblGrid>
      <w:tr w:rsidR="009C09C2" w:rsidRPr="00CE46EB" w:rsidTr="00127EC5">
        <w:trPr>
          <w:trHeight w:val="1066"/>
        </w:trPr>
        <w:tc>
          <w:tcPr>
            <w:tcW w:w="567" w:type="dxa"/>
            <w:shd w:val="clear" w:color="auto" w:fill="FABF8F" w:themeFill="accent6" w:themeFillTint="99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Fichier JS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Lignes de code testées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Fonction</w:t>
            </w:r>
            <w:r w:rsidRPr="00CE46EB">
              <w:rPr>
                <w:b/>
                <w:sz w:val="28"/>
                <w:szCs w:val="28"/>
              </w:rPr>
              <w:t xml:space="preserve"> testée</w:t>
            </w:r>
          </w:p>
        </w:tc>
        <w:tc>
          <w:tcPr>
            <w:tcW w:w="4252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Comment vérifier le résultat attendu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Problème possible</w:t>
            </w:r>
          </w:p>
        </w:tc>
      </w:tr>
      <w:tr w:rsidR="00717BAB" w:rsidTr="00717BAB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1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717BAB" w:rsidRDefault="00717BAB" w:rsidP="00CE46EB">
            <w:r>
              <w:t>index.js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:rsidR="00717BAB" w:rsidRDefault="00717BAB" w:rsidP="0078404B">
            <w:pPr>
              <w:tabs>
                <w:tab w:val="right" w:pos="1833"/>
              </w:tabs>
            </w:pPr>
            <w:r>
              <w:t>4 à 8</w:t>
            </w:r>
            <w:r>
              <w:tab/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17BAB" w:rsidRDefault="00717BAB" w:rsidP="00CE46EB">
            <w:r>
              <w:t>main</w:t>
            </w:r>
          </w:p>
          <w:p w:rsidR="00717BAB" w:rsidRDefault="00717BAB" w:rsidP="00CE46EB"/>
        </w:tc>
        <w:tc>
          <w:tcPr>
            <w:tcW w:w="4252" w:type="dxa"/>
            <w:shd w:val="clear" w:color="auto" w:fill="D6E3BC" w:themeFill="accent3" w:themeFillTint="66"/>
          </w:tcPr>
          <w:p w:rsidR="00717BAB" w:rsidRDefault="00717BAB" w:rsidP="00E25547">
            <w:r>
              <w:t>Voir ci-dessous (ligne 2 et 3).</w:t>
            </w:r>
          </w:p>
        </w:tc>
        <w:tc>
          <w:tcPr>
            <w:tcW w:w="4111" w:type="dxa"/>
            <w:vMerge w:val="restart"/>
            <w:shd w:val="clear" w:color="auto" w:fill="D6E3BC" w:themeFill="accent3" w:themeFillTint="66"/>
          </w:tcPr>
          <w:p w:rsidR="00717BAB" w:rsidRDefault="00717BAB" w:rsidP="00CE46EB">
            <w:r>
              <w:t>Le nombre d’objet récupérer dans la liste de l’API doit être le même que le nombre de produits afficher sur la page web</w:t>
            </w:r>
          </w:p>
          <w:p w:rsidR="00717BAB" w:rsidRDefault="00717BAB" w:rsidP="00CE46EB">
            <w:r>
              <w:t>Les informations de chaque produit doit correspondre aux données récupérer dans l’API.</w:t>
            </w:r>
          </w:p>
        </w:tc>
        <w:tc>
          <w:tcPr>
            <w:tcW w:w="2552" w:type="dxa"/>
            <w:vMerge w:val="restart"/>
            <w:shd w:val="clear" w:color="auto" w:fill="D6E3BC" w:themeFill="accent3" w:themeFillTint="66"/>
          </w:tcPr>
          <w:p w:rsidR="00717BAB" w:rsidRDefault="00717BAB" w:rsidP="00717BAB">
            <w:r>
              <w:t>Ne récupère aucune ressource ou affiche moins de produit que le nombre de produits de l’API.</w:t>
            </w:r>
          </w:p>
          <w:p w:rsidR="00717BAB" w:rsidRDefault="00717BAB" w:rsidP="007B0A60">
            <w:r>
              <w:t xml:space="preserve"> </w:t>
            </w:r>
          </w:p>
        </w:tc>
      </w:tr>
      <w:tr w:rsidR="00717BAB" w:rsidTr="002572FF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2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717BAB" w:rsidRDefault="00717BAB" w:rsidP="00CE46EB">
            <w:r>
              <w:t>index.js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:rsidR="00717BAB" w:rsidRDefault="00717BAB" w:rsidP="00CE46EB">
            <w:r>
              <w:t>11 à 22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17BAB" w:rsidRDefault="00717BAB" w:rsidP="00CE46EB">
            <w:r>
              <w:t>getProducts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717BAB" w:rsidRDefault="00717BAB" w:rsidP="00E61ABC">
            <w:r>
              <w:t>Fait une requête et récupère les ressources de l’API.</w:t>
            </w:r>
          </w:p>
        </w:tc>
        <w:tc>
          <w:tcPr>
            <w:tcW w:w="4111" w:type="dxa"/>
            <w:vMerge/>
            <w:shd w:val="clear" w:color="auto" w:fill="D6E3BC" w:themeFill="accent3" w:themeFillTint="66"/>
          </w:tcPr>
          <w:p w:rsidR="00717BAB" w:rsidRDefault="00717BAB" w:rsidP="00CE46EB"/>
        </w:tc>
        <w:tc>
          <w:tcPr>
            <w:tcW w:w="2552" w:type="dxa"/>
            <w:vMerge/>
            <w:shd w:val="clear" w:color="auto" w:fill="D6E3BC" w:themeFill="accent3" w:themeFillTint="66"/>
          </w:tcPr>
          <w:p w:rsidR="00717BAB" w:rsidRDefault="00717BAB" w:rsidP="007B0A60"/>
        </w:tc>
      </w:tr>
      <w:tr w:rsidR="00717BAB" w:rsidTr="002572FF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3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717BAB" w:rsidRDefault="00717BAB" w:rsidP="00CE46EB">
            <w:r>
              <w:t>index.js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:rsidR="00717BAB" w:rsidRDefault="00717BAB" w:rsidP="00CE46EB">
            <w:r>
              <w:t>24 à 37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17BAB" w:rsidRDefault="00717BAB" w:rsidP="00CE46EB">
            <w:r>
              <w:t>displayProduct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717BAB" w:rsidRDefault="00717BAB" w:rsidP="007B0A60">
            <w:r>
              <w:t>Affiche les ressources sur la page web.</w:t>
            </w:r>
          </w:p>
        </w:tc>
        <w:tc>
          <w:tcPr>
            <w:tcW w:w="4111" w:type="dxa"/>
            <w:vMerge/>
            <w:shd w:val="clear" w:color="auto" w:fill="D6E3BC" w:themeFill="accent3" w:themeFillTint="66"/>
          </w:tcPr>
          <w:p w:rsidR="00717BAB" w:rsidRDefault="00717BAB" w:rsidP="00CE46EB"/>
        </w:tc>
        <w:tc>
          <w:tcPr>
            <w:tcW w:w="2552" w:type="dxa"/>
            <w:vMerge/>
            <w:shd w:val="clear" w:color="auto" w:fill="D6E3BC" w:themeFill="accent3" w:themeFillTint="66"/>
          </w:tcPr>
          <w:p w:rsidR="00717BAB" w:rsidRDefault="00717BAB" w:rsidP="007B0A60"/>
        </w:tc>
      </w:tr>
      <w:tr w:rsidR="00717BAB" w:rsidTr="00717BAB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4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717BAB" w:rsidRDefault="00717BAB" w:rsidP="00CE46EB">
            <w:r>
              <w:t>product.js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:rsidR="00717BAB" w:rsidRDefault="00717BAB" w:rsidP="00CE46EB">
            <w:r>
              <w:t>7 à 19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:rsidR="00717BAB" w:rsidRDefault="00717BAB" w:rsidP="00CE46EB">
            <w:r>
              <w:t>productPage</w:t>
            </w:r>
          </w:p>
        </w:tc>
        <w:tc>
          <w:tcPr>
            <w:tcW w:w="4252" w:type="dxa"/>
            <w:shd w:val="clear" w:color="auto" w:fill="F2DBDB" w:themeFill="accent2" w:themeFillTint="33"/>
          </w:tcPr>
          <w:p w:rsidR="00717BAB" w:rsidRDefault="00717BAB" w:rsidP="00E25547">
            <w:r>
              <w:t>Voir ci-dessous (ligne 5, 6 et 7).</w:t>
            </w:r>
          </w:p>
          <w:p w:rsidR="00717BAB" w:rsidRDefault="00717BAB" w:rsidP="00E25547"/>
          <w:p w:rsidR="00717BAB" w:rsidRDefault="00717BAB" w:rsidP="00E25547"/>
          <w:p w:rsidR="00717BAB" w:rsidRDefault="00717BAB" w:rsidP="00E25547">
            <w:pPr>
              <w:pStyle w:val="Paragraphedeliste"/>
            </w:pPr>
          </w:p>
        </w:tc>
        <w:tc>
          <w:tcPr>
            <w:tcW w:w="4111" w:type="dxa"/>
            <w:vMerge w:val="restart"/>
            <w:shd w:val="clear" w:color="auto" w:fill="F2DBDB" w:themeFill="accent2" w:themeFillTint="33"/>
          </w:tcPr>
          <w:p w:rsidR="00717BAB" w:rsidRDefault="00717BAB" w:rsidP="00581727">
            <w:r>
              <w:t>L’Id récupéré dans l’URL  doit correspondre à l’Id du produit affiché sur la page avec son image, son nom, sa description et son prix.</w:t>
            </w:r>
          </w:p>
          <w:p w:rsidR="00717BAB" w:rsidRDefault="00717BAB" w:rsidP="00CE46EB"/>
        </w:tc>
        <w:tc>
          <w:tcPr>
            <w:tcW w:w="2552" w:type="dxa"/>
            <w:vMerge w:val="restart"/>
            <w:shd w:val="clear" w:color="auto" w:fill="F2DBDB" w:themeFill="accent2" w:themeFillTint="33"/>
          </w:tcPr>
          <w:p w:rsidR="00717BAB" w:rsidRDefault="00717BAB" w:rsidP="00717BAB">
            <w:r>
              <w:t>N’affiche aucun produit ou affiche un produit ne correspondant pas à l’ID de l’URL</w:t>
            </w:r>
          </w:p>
        </w:tc>
      </w:tr>
      <w:tr w:rsidR="00717BAB" w:rsidTr="00581727">
        <w:trPr>
          <w:trHeight w:val="661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5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717BAB" w:rsidRDefault="00717BAB" w:rsidP="00CE46EB">
            <w:r>
              <w:t>product.js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:rsidR="00717BAB" w:rsidRDefault="00717BAB" w:rsidP="00CE46EB">
            <w:r>
              <w:t>23 à 36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:rsidR="00717BAB" w:rsidRDefault="00717BAB" w:rsidP="00CE46EB">
            <w:r>
              <w:t>loadProduct</w:t>
            </w:r>
          </w:p>
        </w:tc>
        <w:tc>
          <w:tcPr>
            <w:tcW w:w="4252" w:type="dxa"/>
            <w:shd w:val="clear" w:color="auto" w:fill="F2DBDB" w:themeFill="accent2" w:themeFillTint="33"/>
          </w:tcPr>
          <w:p w:rsidR="00717BAB" w:rsidRDefault="00717BAB" w:rsidP="00717BAB">
            <w:r>
              <w:t>Fait une requête vers l’API grâce à l’Id dans l’URL et récupère les données du produit.</w:t>
            </w:r>
          </w:p>
        </w:tc>
        <w:tc>
          <w:tcPr>
            <w:tcW w:w="4111" w:type="dxa"/>
            <w:vMerge/>
            <w:shd w:val="clear" w:color="auto" w:fill="F2DBDB" w:themeFill="accent2" w:themeFillTint="33"/>
          </w:tcPr>
          <w:p w:rsidR="00717BAB" w:rsidRDefault="00717BAB" w:rsidP="00CE46EB"/>
        </w:tc>
        <w:tc>
          <w:tcPr>
            <w:tcW w:w="2552" w:type="dxa"/>
            <w:vMerge/>
            <w:shd w:val="clear" w:color="auto" w:fill="F2DBDB" w:themeFill="accent2" w:themeFillTint="33"/>
          </w:tcPr>
          <w:p w:rsidR="00717BAB" w:rsidRDefault="00717BAB" w:rsidP="00CE46EB"/>
        </w:tc>
      </w:tr>
      <w:tr w:rsidR="00717BAB" w:rsidTr="002572FF">
        <w:trPr>
          <w:trHeight w:val="689"/>
        </w:trPr>
        <w:tc>
          <w:tcPr>
            <w:tcW w:w="567" w:type="dxa"/>
            <w:shd w:val="clear" w:color="auto" w:fill="FABF8F" w:themeFill="accent6" w:themeFillTint="99"/>
          </w:tcPr>
          <w:p w:rsidR="00717BAB" w:rsidRDefault="00717BAB" w:rsidP="00CE46EB">
            <w:r>
              <w:t>6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717BAB" w:rsidRDefault="00717BAB" w:rsidP="00CE46EB">
            <w:r>
              <w:t>product.js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:rsidR="00717BAB" w:rsidRDefault="00717BAB" w:rsidP="00CE46EB">
            <w:r>
              <w:t>38 à 57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:rsidR="00717BAB" w:rsidRDefault="00717BAB" w:rsidP="00CE46EB">
            <w:r>
              <w:t>displayProductPage</w:t>
            </w:r>
          </w:p>
        </w:tc>
        <w:tc>
          <w:tcPr>
            <w:tcW w:w="4252" w:type="dxa"/>
            <w:shd w:val="clear" w:color="auto" w:fill="F2DBDB" w:themeFill="accent2" w:themeFillTint="33"/>
          </w:tcPr>
          <w:p w:rsidR="00717BAB" w:rsidRDefault="00717BAB" w:rsidP="00717BAB">
            <w:r>
              <w:t>Affiche le produit sur la page.</w:t>
            </w:r>
          </w:p>
        </w:tc>
        <w:tc>
          <w:tcPr>
            <w:tcW w:w="4111" w:type="dxa"/>
            <w:vMerge/>
            <w:shd w:val="clear" w:color="auto" w:fill="F2DBDB" w:themeFill="accent2" w:themeFillTint="33"/>
          </w:tcPr>
          <w:p w:rsidR="00717BAB" w:rsidRDefault="00717BAB" w:rsidP="00CE46EB"/>
        </w:tc>
        <w:tc>
          <w:tcPr>
            <w:tcW w:w="2552" w:type="dxa"/>
            <w:vMerge/>
            <w:shd w:val="clear" w:color="auto" w:fill="F2DBDB" w:themeFill="accent2" w:themeFillTint="33"/>
          </w:tcPr>
          <w:p w:rsidR="00717BAB" w:rsidRDefault="00717BAB" w:rsidP="00CE46EB"/>
        </w:tc>
      </w:tr>
      <w:tr w:rsidR="009C09C2" w:rsidTr="00581727">
        <w:trPr>
          <w:trHeight w:val="2836"/>
        </w:trPr>
        <w:tc>
          <w:tcPr>
            <w:tcW w:w="567" w:type="dxa"/>
            <w:shd w:val="clear" w:color="auto" w:fill="FABF8F" w:themeFill="accent6" w:themeFillTint="99"/>
          </w:tcPr>
          <w:p w:rsidR="00E13BFC" w:rsidRDefault="00E13BFC" w:rsidP="00CE46EB">
            <w:r>
              <w:t>7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E13BFC" w:rsidRDefault="00E13BFC" w:rsidP="007247BB">
            <w:r>
              <w:t>product.js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:rsidR="00E13BFC" w:rsidRDefault="00E13BFC" w:rsidP="00CE46EB">
            <w:r>
              <w:t>60 à 100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:rsidR="00E13BFC" w:rsidRDefault="00E13BFC" w:rsidP="00CE46EB">
            <w:r>
              <w:t>addProduct</w:t>
            </w:r>
          </w:p>
        </w:tc>
        <w:tc>
          <w:tcPr>
            <w:tcW w:w="4252" w:type="dxa"/>
            <w:shd w:val="clear" w:color="auto" w:fill="F2DBDB" w:themeFill="accent2" w:themeFillTint="33"/>
          </w:tcPr>
          <w:p w:rsidR="00D64161" w:rsidRDefault="00717BAB" w:rsidP="00717BAB">
            <w:r>
              <w:t>Ajoute le produit au panier.</w:t>
            </w:r>
          </w:p>
        </w:tc>
        <w:tc>
          <w:tcPr>
            <w:tcW w:w="4111" w:type="dxa"/>
            <w:shd w:val="clear" w:color="auto" w:fill="F2DBDB" w:themeFill="accent2" w:themeFillTint="33"/>
          </w:tcPr>
          <w:p w:rsidR="00D64161" w:rsidRDefault="00581727" w:rsidP="00581727">
            <w:r>
              <w:t xml:space="preserve">Les informations </w:t>
            </w:r>
            <w:r w:rsidR="005C1018">
              <w:t>du produit envoyé dans le panier doivent</w:t>
            </w:r>
            <w:r>
              <w:t xml:space="preserve"> bien correspondre au produit affiché sur la page.</w:t>
            </w:r>
          </w:p>
          <w:p w:rsidR="00581727" w:rsidRDefault="00581727" w:rsidP="00581727">
            <w:r>
              <w:t>Le prix total  des produits ajoutés au panier doit bien correspondre à la somme des prix de chaque produit.</w:t>
            </w:r>
          </w:p>
          <w:p w:rsidR="00581727" w:rsidRDefault="00581727" w:rsidP="00581727">
            <w:r>
              <w:t>Ex : produit A = x €</w:t>
            </w:r>
          </w:p>
          <w:p w:rsidR="00F63575" w:rsidRDefault="00F63575" w:rsidP="00581727">
            <w:r>
              <w:t xml:space="preserve">       produit B = y €</w:t>
            </w:r>
          </w:p>
          <w:p w:rsidR="00F63575" w:rsidRDefault="00F63575" w:rsidP="00581727">
            <w:r>
              <w:t xml:space="preserve">       prixTotal = x + y </w:t>
            </w:r>
          </w:p>
          <w:p w:rsidR="00F63575" w:rsidRDefault="00F63575" w:rsidP="00581727"/>
          <w:p w:rsidR="00581727" w:rsidRDefault="00581727" w:rsidP="00581727"/>
        </w:tc>
        <w:tc>
          <w:tcPr>
            <w:tcW w:w="2552" w:type="dxa"/>
            <w:shd w:val="clear" w:color="auto" w:fill="F2DBDB" w:themeFill="accent2" w:themeFillTint="33"/>
          </w:tcPr>
          <w:p w:rsidR="00D64161" w:rsidRDefault="00717BAB" w:rsidP="00717BAB">
            <w:r>
              <w:t xml:space="preserve">Le produit ajouté au panier ne correspond pas au produit </w:t>
            </w:r>
            <w:r w:rsidR="00393951">
              <w:t>qui s’</w:t>
            </w:r>
            <w:r>
              <w:t>affiche sur la page.</w:t>
            </w:r>
          </w:p>
          <w:p w:rsidR="00717BAB" w:rsidRDefault="00717BAB" w:rsidP="00717BAB">
            <w:r>
              <w:t>Le produit ne s’ajoute pas au panier.</w:t>
            </w:r>
          </w:p>
          <w:p w:rsidR="00717BAB" w:rsidRDefault="00717BAB" w:rsidP="00717BAB">
            <w:r>
              <w:t>Erreur sur la somme des prix.</w:t>
            </w:r>
          </w:p>
        </w:tc>
      </w:tr>
      <w:tr w:rsidR="009C09C2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1A2051" w:rsidRDefault="001A2051" w:rsidP="00CE46EB">
            <w:r>
              <w:lastRenderedPageBreak/>
              <w:t>8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:rsidR="001A2051" w:rsidRDefault="001A2051" w:rsidP="007247BB">
            <w:r>
              <w:t>basket.js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1A2051" w:rsidRDefault="001A2051" w:rsidP="00CE46EB">
            <w:r>
              <w:t>1 à 46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1A2051" w:rsidRDefault="001A2051" w:rsidP="00CE46EB">
            <w:r>
              <w:t>displayBasket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717BAB" w:rsidRDefault="00717BAB" w:rsidP="00717BAB">
            <w:r>
              <w:t>Affiche le résumé du panier (image, nom du produit et prix).</w:t>
            </w:r>
          </w:p>
          <w:p w:rsidR="00717BAB" w:rsidRDefault="00717BAB" w:rsidP="00717BAB">
            <w:r>
              <w:t>Affiche le prix total de la commande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1A2051" w:rsidRDefault="00AD761E" w:rsidP="00AD761E">
            <w:r>
              <w:t>Si rien n’est ajouté au panier, rien ne doit s’afficher sur cette page sauf un message indiquant que le panier est vide.</w:t>
            </w:r>
          </w:p>
          <w:p w:rsidR="00AD761E" w:rsidRDefault="00AD761E" w:rsidP="00AD761E">
            <w:r>
              <w:t>Si le panier contient un ou des produits, les informations des produits affichés dans le tableau doit bien correspondre aux produits ajoutés au panier et le prix total doit correspondre à la somme des prix.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:rsidR="001A2051" w:rsidRDefault="00FA6954" w:rsidP="00FA6954">
            <w:r>
              <w:t>N’affiche pas le panier,</w:t>
            </w:r>
          </w:p>
          <w:p w:rsidR="00FA6954" w:rsidRDefault="00FA6954" w:rsidP="00FA6954">
            <w:r>
              <w:t>Affiche des produits différents de ceux ajoutés au panier.</w:t>
            </w:r>
          </w:p>
          <w:p w:rsidR="00FA6954" w:rsidRDefault="00FA6954" w:rsidP="00FA6954">
            <w:r>
              <w:t xml:space="preserve"> Affiche un prix total ne correspondant pas à la somme des prix</w:t>
            </w:r>
          </w:p>
        </w:tc>
      </w:tr>
      <w:tr w:rsidR="009C09C2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192CB8" w:rsidRDefault="00192CB8" w:rsidP="00CE46EB">
            <w:r>
              <w:t>9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:rsidR="00192CB8" w:rsidRDefault="00192CB8" w:rsidP="007247BB">
            <w:r>
              <w:t>basket.js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192CB8" w:rsidRDefault="00192CB8" w:rsidP="00CE46EB">
            <w:r>
              <w:t>48 à 50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192CB8" w:rsidRDefault="00192CB8" w:rsidP="00CE46EB">
            <w:r>
              <w:t>deleteOrder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192CB8" w:rsidRDefault="00192CB8" w:rsidP="00393951">
            <w:r>
              <w:t xml:space="preserve">Supprime le </w:t>
            </w:r>
            <w:r w:rsidR="00393951">
              <w:t>panier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192CB8" w:rsidRDefault="00AD761E" w:rsidP="00AD761E">
            <w:r>
              <w:t>Le panier doit être supprimé lors du clique sur le bouton « Supprimer la commande »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:rsidR="00192CB8" w:rsidRDefault="00FA6954" w:rsidP="007247BB">
            <w:r>
              <w:t>Pas de suppression du panier</w:t>
            </w:r>
          </w:p>
        </w:tc>
      </w:tr>
      <w:tr w:rsidR="00FA6954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FA6954" w:rsidRDefault="00FA6954" w:rsidP="00CE46EB">
            <w:r>
              <w:t>10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:rsidR="00FA6954" w:rsidRDefault="00FA6954" w:rsidP="007247BB">
            <w:r>
              <w:t>basket.js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FA6954" w:rsidRDefault="00FA6954" w:rsidP="00CE46EB">
            <w:r>
              <w:t>55 à 84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FA6954" w:rsidRDefault="00FA6954" w:rsidP="00CE46EB">
            <w:r>
              <w:t>sendForm</w:t>
            </w:r>
          </w:p>
        </w:tc>
        <w:tc>
          <w:tcPr>
            <w:tcW w:w="4252" w:type="dxa"/>
            <w:vMerge w:val="restart"/>
            <w:shd w:val="clear" w:color="auto" w:fill="DAEEF3" w:themeFill="accent5" w:themeFillTint="33"/>
          </w:tcPr>
          <w:p w:rsidR="00FA6954" w:rsidRDefault="00FA6954" w:rsidP="00FA6954">
            <w:r>
              <w:t>Récupère</w:t>
            </w:r>
            <w:r w:rsidR="00393951">
              <w:t>nt</w:t>
            </w:r>
            <w:r>
              <w:t xml:space="preserve"> les données du formulaire et les envoie vers l’API.</w:t>
            </w:r>
          </w:p>
          <w:p w:rsidR="00FA6954" w:rsidRDefault="00FA6954" w:rsidP="00FA6954">
            <w:r>
              <w:t>Envoie</w:t>
            </w:r>
            <w:r w:rsidR="00393951">
              <w:t>nt</w:t>
            </w:r>
            <w:r>
              <w:t xml:space="preserve"> une liste des ID des produits du panier vers l’API.</w:t>
            </w:r>
          </w:p>
          <w:p w:rsidR="00FA6954" w:rsidRDefault="00FA6954" w:rsidP="00FA6954">
            <w:r>
              <w:t>Récupère</w:t>
            </w:r>
            <w:r w:rsidR="00393951">
              <w:t>nt</w:t>
            </w:r>
            <w:r>
              <w:t xml:space="preserve"> un numéro de commande provenant de l’API.</w:t>
            </w:r>
          </w:p>
          <w:p w:rsidR="00124983" w:rsidRDefault="00124983" w:rsidP="00FA6954">
            <w:r>
              <w:t>Redirige</w:t>
            </w:r>
            <w:r w:rsidR="00393951">
              <w:t>nt</w:t>
            </w:r>
            <w:r>
              <w:t xml:space="preserve"> vers la page de confirmation.</w:t>
            </w:r>
          </w:p>
          <w:p w:rsidR="00FA6954" w:rsidRDefault="00FA6954" w:rsidP="00FA6954"/>
        </w:tc>
        <w:tc>
          <w:tcPr>
            <w:tcW w:w="4111" w:type="dxa"/>
            <w:vMerge w:val="restart"/>
            <w:shd w:val="clear" w:color="auto" w:fill="DAEEF3" w:themeFill="accent5" w:themeFillTint="33"/>
          </w:tcPr>
          <w:p w:rsidR="00FA6954" w:rsidRDefault="00FA6954" w:rsidP="00AD761E">
            <w:r>
              <w:t>Les informations envoyées vers l’API doivent bien correspondre aux informations entrées dans le formulaire de confirmation de commande.</w:t>
            </w:r>
          </w:p>
          <w:p w:rsidR="00FA6954" w:rsidRDefault="00FA6954" w:rsidP="00AD761E"/>
          <w:p w:rsidR="00FA6954" w:rsidRDefault="00FA6954" w:rsidP="00AD761E">
            <w:r>
              <w:t>Les identifiants des produits envoyés vers l’API doit bien correspondre aux identifiants des produits du panier.</w:t>
            </w:r>
          </w:p>
          <w:p w:rsidR="00FA6954" w:rsidRDefault="00FA6954" w:rsidP="00E25547">
            <w:pPr>
              <w:pStyle w:val="Paragraphedeliste"/>
            </w:pPr>
          </w:p>
        </w:tc>
        <w:tc>
          <w:tcPr>
            <w:tcW w:w="2552" w:type="dxa"/>
            <w:vMerge w:val="restart"/>
            <w:shd w:val="clear" w:color="auto" w:fill="DAEEF3" w:themeFill="accent5" w:themeFillTint="33"/>
          </w:tcPr>
          <w:p w:rsidR="00FA6954" w:rsidRDefault="00FA6954" w:rsidP="007247BB">
            <w:r>
              <w:t>Aucune information entrée dans le formulaire et envoyer vers l’API.</w:t>
            </w:r>
          </w:p>
          <w:p w:rsidR="00FA6954" w:rsidRDefault="00FA6954" w:rsidP="007247BB">
            <w:r>
              <w:t>Aucun</w:t>
            </w:r>
            <w:r w:rsidR="00124983">
              <w:t>e</w:t>
            </w:r>
            <w:r>
              <w:t xml:space="preserve"> liste d’ID n’est </w:t>
            </w:r>
            <w:r w:rsidR="00124983">
              <w:t>envoyée</w:t>
            </w:r>
            <w:r>
              <w:t xml:space="preserve"> vers l’API.</w:t>
            </w:r>
          </w:p>
        </w:tc>
      </w:tr>
      <w:tr w:rsidR="00FA6954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FA6954" w:rsidRDefault="00FA6954" w:rsidP="00CE46EB">
            <w:r>
              <w:t>11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:rsidR="00FA6954" w:rsidRDefault="00FA6954" w:rsidP="007247BB">
            <w:r>
              <w:t>basket.js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FA6954" w:rsidRDefault="00FA6954" w:rsidP="00CE46EB">
            <w:r>
              <w:t>86 à 95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FA6954" w:rsidRDefault="00FA6954" w:rsidP="00CE46EB">
            <w:r>
              <w:t>createOrder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FA6954" w:rsidRDefault="00FA6954" w:rsidP="0041743F">
            <w:pPr>
              <w:pStyle w:val="Paragraphedeliste"/>
              <w:numPr>
                <w:ilvl w:val="0"/>
                <w:numId w:val="12"/>
              </w:numPr>
            </w:pPr>
          </w:p>
        </w:tc>
        <w:tc>
          <w:tcPr>
            <w:tcW w:w="4111" w:type="dxa"/>
            <w:vMerge/>
            <w:shd w:val="clear" w:color="auto" w:fill="DAEEF3" w:themeFill="accent5" w:themeFillTint="33"/>
          </w:tcPr>
          <w:p w:rsidR="00FA6954" w:rsidRDefault="00FA6954" w:rsidP="009C09C2">
            <w:pPr>
              <w:pStyle w:val="Paragraphedeliste"/>
            </w:pPr>
          </w:p>
        </w:tc>
        <w:tc>
          <w:tcPr>
            <w:tcW w:w="2552" w:type="dxa"/>
            <w:vMerge/>
            <w:shd w:val="clear" w:color="auto" w:fill="DAEEF3" w:themeFill="accent5" w:themeFillTint="33"/>
          </w:tcPr>
          <w:p w:rsidR="00FA6954" w:rsidRDefault="00FA6954" w:rsidP="007247BB"/>
        </w:tc>
      </w:tr>
      <w:tr w:rsidR="00FA6954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FA6954" w:rsidRDefault="00FA6954" w:rsidP="00CE46EB">
            <w:r>
              <w:t>12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:rsidR="00FA6954" w:rsidRDefault="00FA6954" w:rsidP="007247BB">
            <w:r>
              <w:t>basket.js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FA6954" w:rsidRDefault="00FA6954" w:rsidP="00CE46EB">
            <w:r>
              <w:t>97 à 122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FA6954" w:rsidRDefault="00FA6954" w:rsidP="00CE46EB">
            <w:r>
              <w:t>collectOrder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FA6954" w:rsidRDefault="00FA6954" w:rsidP="0041743F">
            <w:pPr>
              <w:pStyle w:val="Paragraphedeliste"/>
              <w:numPr>
                <w:ilvl w:val="0"/>
                <w:numId w:val="12"/>
              </w:numPr>
            </w:pPr>
          </w:p>
        </w:tc>
        <w:tc>
          <w:tcPr>
            <w:tcW w:w="4111" w:type="dxa"/>
            <w:vMerge/>
            <w:shd w:val="clear" w:color="auto" w:fill="DAEEF3" w:themeFill="accent5" w:themeFillTint="33"/>
          </w:tcPr>
          <w:p w:rsidR="00FA6954" w:rsidRDefault="00FA6954" w:rsidP="009C09C2">
            <w:pPr>
              <w:pStyle w:val="Paragraphedeliste"/>
            </w:pPr>
          </w:p>
        </w:tc>
        <w:tc>
          <w:tcPr>
            <w:tcW w:w="2552" w:type="dxa"/>
            <w:vMerge/>
            <w:shd w:val="clear" w:color="auto" w:fill="DAEEF3" w:themeFill="accent5" w:themeFillTint="33"/>
          </w:tcPr>
          <w:p w:rsidR="00FA6954" w:rsidRDefault="00FA6954" w:rsidP="007247BB"/>
        </w:tc>
      </w:tr>
      <w:tr w:rsidR="009C09C2" w:rsidTr="002572FF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9C09C2" w:rsidRDefault="009C09C2" w:rsidP="00CE46EB">
            <w:r>
              <w:t>13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9C09C2" w:rsidRDefault="009C09C2" w:rsidP="007247BB">
            <w:r>
              <w:t>Confirmation.js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C09C2" w:rsidRDefault="009C09C2" w:rsidP="00CE46EB">
            <w:r>
              <w:t>10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9C09C2" w:rsidRDefault="009C09C2" w:rsidP="00CE46EB">
            <w:r>
              <w:t>displayConfirmation</w:t>
            </w:r>
          </w:p>
        </w:tc>
        <w:tc>
          <w:tcPr>
            <w:tcW w:w="4252" w:type="dxa"/>
            <w:shd w:val="clear" w:color="auto" w:fill="CCC0D9" w:themeFill="accent4" w:themeFillTint="66"/>
          </w:tcPr>
          <w:p w:rsidR="00127EC5" w:rsidRDefault="00124983" w:rsidP="00124983">
            <w:r>
              <w:t>Affiche le numéro de commande et le prix total.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:rsidR="009C09C2" w:rsidRDefault="00E25547" w:rsidP="00E25547">
            <w:r>
              <w:t xml:space="preserve">Le </w:t>
            </w:r>
            <w:r w:rsidR="00127EC5">
              <w:t xml:space="preserve">numéro de commande </w:t>
            </w:r>
            <w:r>
              <w:t>affiché doit bien correspondre au numéro de commande récupéré de l’API et le prix total doit être la somme des prix des produits ajoutés au panier</w:t>
            </w:r>
            <w:r w:rsidR="00127EC5">
              <w:t xml:space="preserve"> </w:t>
            </w:r>
          </w:p>
        </w:tc>
        <w:tc>
          <w:tcPr>
            <w:tcW w:w="2552" w:type="dxa"/>
            <w:shd w:val="clear" w:color="auto" w:fill="CCC0D9" w:themeFill="accent4" w:themeFillTint="66"/>
          </w:tcPr>
          <w:p w:rsidR="009C09C2" w:rsidRDefault="00124983" w:rsidP="007247BB">
            <w:r>
              <w:t>Aucune information ne s’affiche ou le numéro de commande affiché n’est pas celui récupérer de l’API.</w:t>
            </w:r>
          </w:p>
          <w:p w:rsidR="00124983" w:rsidRDefault="00124983" w:rsidP="007247BB">
            <w:r>
              <w:t>Le prix total n</w:t>
            </w:r>
            <w:r w:rsidR="00393951">
              <w:t>e correspond pa</w:t>
            </w:r>
            <w:r>
              <w:t>s à la somme des prix des produits ajoutés au panier.</w:t>
            </w:r>
          </w:p>
        </w:tc>
      </w:tr>
    </w:tbl>
    <w:p w:rsidR="007B0D61" w:rsidRDefault="007B0D61" w:rsidP="00CE46EB"/>
    <w:sectPr w:rsidR="007B0D61" w:rsidSect="00CE46EB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85" w:rsidRDefault="00746D85" w:rsidP="0078404B">
      <w:pPr>
        <w:spacing w:after="0" w:line="240" w:lineRule="auto"/>
      </w:pPr>
      <w:r>
        <w:separator/>
      </w:r>
    </w:p>
  </w:endnote>
  <w:endnote w:type="continuationSeparator" w:id="1">
    <w:p w:rsidR="00746D85" w:rsidRDefault="00746D85" w:rsidP="0078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85" w:rsidRDefault="00746D85" w:rsidP="0078404B">
      <w:pPr>
        <w:spacing w:after="0" w:line="240" w:lineRule="auto"/>
      </w:pPr>
      <w:r>
        <w:separator/>
      </w:r>
    </w:p>
  </w:footnote>
  <w:footnote w:type="continuationSeparator" w:id="1">
    <w:p w:rsidR="00746D85" w:rsidRDefault="00746D85" w:rsidP="0078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FC7" w:rsidRPr="00A96FC7" w:rsidRDefault="00A96FC7" w:rsidP="00A96FC7">
    <w:pPr>
      <w:pStyle w:val="En-tte"/>
      <w:jc w:val="center"/>
      <w:rPr>
        <w:b/>
        <w:sz w:val="32"/>
        <w:szCs w:val="32"/>
      </w:rPr>
    </w:pPr>
    <w:r>
      <w:rPr>
        <w:b/>
        <w:sz w:val="32"/>
        <w:szCs w:val="32"/>
      </w:rPr>
      <w:t>Plan de tests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3E1"/>
    <w:multiLevelType w:val="hybridMultilevel"/>
    <w:tmpl w:val="03508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81557"/>
    <w:multiLevelType w:val="hybridMultilevel"/>
    <w:tmpl w:val="CB6C9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589F"/>
    <w:multiLevelType w:val="hybridMultilevel"/>
    <w:tmpl w:val="F36890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6A5B"/>
    <w:multiLevelType w:val="hybridMultilevel"/>
    <w:tmpl w:val="2A0EB5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924A1"/>
    <w:multiLevelType w:val="hybridMultilevel"/>
    <w:tmpl w:val="24006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978E3"/>
    <w:multiLevelType w:val="hybridMultilevel"/>
    <w:tmpl w:val="C9BCE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8671B"/>
    <w:multiLevelType w:val="hybridMultilevel"/>
    <w:tmpl w:val="3D565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A458A"/>
    <w:multiLevelType w:val="hybridMultilevel"/>
    <w:tmpl w:val="E5E4E6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13EEB"/>
    <w:multiLevelType w:val="hybridMultilevel"/>
    <w:tmpl w:val="13A88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F5D6D"/>
    <w:multiLevelType w:val="hybridMultilevel"/>
    <w:tmpl w:val="134E0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A5851"/>
    <w:multiLevelType w:val="hybridMultilevel"/>
    <w:tmpl w:val="7A1E5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67838"/>
    <w:multiLevelType w:val="hybridMultilevel"/>
    <w:tmpl w:val="04769A7E"/>
    <w:lvl w:ilvl="0" w:tplc="36E0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C04C1B"/>
    <w:multiLevelType w:val="hybridMultilevel"/>
    <w:tmpl w:val="676C3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60B7D"/>
    <w:multiLevelType w:val="hybridMultilevel"/>
    <w:tmpl w:val="E86283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6EB"/>
    <w:rsid w:val="00097EEC"/>
    <w:rsid w:val="00124983"/>
    <w:rsid w:val="00127EC5"/>
    <w:rsid w:val="00192CB8"/>
    <w:rsid w:val="001A2051"/>
    <w:rsid w:val="002572FF"/>
    <w:rsid w:val="002E4EE4"/>
    <w:rsid w:val="00344828"/>
    <w:rsid w:val="00393951"/>
    <w:rsid w:val="0041743F"/>
    <w:rsid w:val="0058071B"/>
    <w:rsid w:val="00581727"/>
    <w:rsid w:val="005849FF"/>
    <w:rsid w:val="005C1018"/>
    <w:rsid w:val="00717BAB"/>
    <w:rsid w:val="0072491D"/>
    <w:rsid w:val="00746D85"/>
    <w:rsid w:val="0078404B"/>
    <w:rsid w:val="007B0A60"/>
    <w:rsid w:val="007B0D61"/>
    <w:rsid w:val="009C09C2"/>
    <w:rsid w:val="00A1747C"/>
    <w:rsid w:val="00A96FC7"/>
    <w:rsid w:val="00AD0B46"/>
    <w:rsid w:val="00AD761E"/>
    <w:rsid w:val="00BC2C00"/>
    <w:rsid w:val="00CB74D6"/>
    <w:rsid w:val="00CE46EB"/>
    <w:rsid w:val="00D64161"/>
    <w:rsid w:val="00E13BFC"/>
    <w:rsid w:val="00E25547"/>
    <w:rsid w:val="00E61ABC"/>
    <w:rsid w:val="00ED0E45"/>
    <w:rsid w:val="00F63575"/>
    <w:rsid w:val="00F9258A"/>
    <w:rsid w:val="00FA6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8A"/>
  </w:style>
  <w:style w:type="paragraph" w:styleId="Titre1">
    <w:name w:val="heading 1"/>
    <w:basedOn w:val="Normal"/>
    <w:next w:val="Normal"/>
    <w:link w:val="Titre1Car"/>
    <w:uiPriority w:val="9"/>
    <w:qFormat/>
    <w:rsid w:val="00CE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CE46EB"/>
    <w:pPr>
      <w:tabs>
        <w:tab w:val="decimal" w:pos="360"/>
      </w:tabs>
    </w:pPr>
    <w:rPr>
      <w:rFonts w:eastAsiaTheme="minorEastAsia"/>
    </w:rPr>
  </w:style>
  <w:style w:type="paragraph" w:styleId="Notedebasdepage">
    <w:name w:val="footnote text"/>
    <w:basedOn w:val="Normal"/>
    <w:link w:val="NotedebasdepageCar"/>
    <w:uiPriority w:val="99"/>
    <w:unhideWhenUsed/>
    <w:rsid w:val="00CE46E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E46EB"/>
    <w:rPr>
      <w:rFonts w:eastAsiaTheme="minorEastAsia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CE46EB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CE46E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unhideWhenUsed/>
    <w:rsid w:val="00CE4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0B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84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404B"/>
  </w:style>
  <w:style w:type="paragraph" w:styleId="Pieddepage">
    <w:name w:val="footer"/>
    <w:basedOn w:val="Normal"/>
    <w:link w:val="PieddepageCar"/>
    <w:uiPriority w:val="99"/>
    <w:semiHidden/>
    <w:unhideWhenUsed/>
    <w:rsid w:val="00784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4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Shamin K'</dc:creator>
  <cp:lastModifiedBy>Shamin K'</cp:lastModifiedBy>
  <cp:revision>10</cp:revision>
  <dcterms:created xsi:type="dcterms:W3CDTF">2021-06-27T22:00:00Z</dcterms:created>
  <dcterms:modified xsi:type="dcterms:W3CDTF">2021-07-01T21:14:00Z</dcterms:modified>
</cp:coreProperties>
</file>