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Full_Sample Moderation Analysis: School Form</w:t>
      </w:r>
    </w:p>
    <w:p>
      <w:pPr>
        <w:pStyle w:val="Normal"/>
      </w:pPr>
      <w:r>
        <w:t xml:space="preserve">Pure Complete-Case Sample Size: 783 observations.</w:t>
      </w:r>
    </w:p>
    <w:p>
      <w:pPr>
        <w:pStyle w:val="Normal"/>
      </w:pPr>
      <w:r>
        <w:t xml:space="preserve">Formula: phq_total ~ timepoint_num * condition * form_cat + phq_baseline +      (1 | school_name/participant_id)</w:t>
      </w:r>
    </w:p>
    <w:p>
      <w:pPr>
        <w:pStyle w:val="Normal"/>
      </w:pPr>
      <w:r>
        <w:t xml:space="preserve">Note: Look for 3-way interactions (timepoint_num:condition:moderator) to confirm specific subgroup efficacy.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5118"/>
        <w:gridCol w:w="1242"/>
        <w:gridCol w:w="1230"/>
        <w:gridCol w:w="1144"/>
        <w:gridCol w:w="1206"/>
        <w:gridCol w:w="1120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56.152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768.486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767.704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0.642</w:t>
            </w:r>
          </w:p>
        </w:tc>
      </w:tr>
      <w:tr>
        <w:trPr>
          <w:trHeight w:val="61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form_catForm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769.753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0.442</w:t>
            </w:r>
          </w:p>
        </w:tc>
      </w:tr>
      <w:tr>
        <w:trPr>
          <w:trHeight w:val="61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form_catForm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729.623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0.433</w:t>
            </w:r>
          </w:p>
        </w:tc>
      </w:tr>
      <w:tr>
        <w:trPr>
          <w:trHeight w:val="61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769.747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766.317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timepoint_num:form_catForm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767.035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timepoint_num:form_catForm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767.183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</w:t>
            </w:r>
          </w:p>
        </w:tc>
      </w:tr>
      <w:tr>
        <w:trPr>
          <w:trHeight w:val="61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conditionshamiri:form_catForm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767.010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0.859</w:t>
            </w:r>
          </w:p>
        </w:tc>
      </w:tr>
      <w:tr>
        <w:trPr>
          <w:trHeight w:val="61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conditionshamiri:form_catForm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766.832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0.855</w:t>
            </w:r>
          </w:p>
        </w:tc>
      </w:tr>
      <w:tr>
        <w:trPr>
          <w:trHeight w:val="61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timepoint_num:conditionshamiri:form_catForm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766.187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0.371</w:t>
            </w:r>
          </w:p>
        </w:tc>
      </w:tr>
      <w:tr>
        <w:trPr>
          <w:trHeight w:val="615" w:hRule="auto"/>
        </w:trPr>
        body13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timepoint_num:conditionshamiri:form_catForm 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766.570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2026-04-09T12:09:31Z</dcterms:modified>
  <cp:category/>
</cp:coreProperties>
</file>