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Phase 2 (Long-Term): Depression (PHQ-8)</w:t>
      </w:r>
    </w:p>
    <w:p>
      <w:pPr>
        <w:pStyle w:val="Normal"/>
      </w:pPr>
      <w:r>
        <w:t xml:space="preserve">Model Formula: phq_total ~ time_post_8 * condition_clean + phq_baseline + age +      gender + (1 | school_name/participant_id)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3945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1,419.140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</w:t>
            </w:r>
          </w:p>
        </w:tc>
      </w:tr>
      <w:tr>
        <w:trPr>
          <w:trHeight w:val="61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time_post_8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2,137.376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condition_cleanShamiri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2,632.590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1,267.496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1,421.008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</w:p>
        </w:tc>
      </w:tr>
      <w:tr>
        <w:trPr>
          <w:trHeight w:val="61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1,338.929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</w:tr>
      <w:tr>
        <w:trPr>
          <w:trHeight w:val="615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time_post_8:condition_cleanShamiri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2,147.324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2026-04-08T15:14:51Z</dcterms:modified>
  <cp:category/>
</cp:coreProperties>
</file>