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BE8E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Production-Readiness Assessment and Consolidated Plan</w:t>
      </w:r>
    </w:p>
    <w:p w14:paraId="5F384F36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0E43ADC0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~85% production ready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with enterprise-grade security, multi-tenancy, and solid assessment workflows in place. Remaining gaps are concentrated in advanced analytics and scoring, export/reporting completion, removal of mock implementations, and final production hardening. Addressing the items below will close the gap to 100% readiness. </w:t>
      </w:r>
    </w:p>
    <w:p w14:paraId="556D5E23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300C59DC">
          <v:rect id="_x0000_i1025" style="width:0;height:1.5pt" o:hralign="center" o:hrstd="t" o:hr="t" fillcolor="#a0a0a0" stroked="f"/>
        </w:pict>
      </w:r>
    </w:p>
    <w:p w14:paraId="5FC1582D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Status (Consolidated)</w:t>
      </w:r>
    </w:p>
    <w:p w14:paraId="1760B308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Fully Implemented</w:t>
      </w:r>
    </w:p>
    <w:p w14:paraId="73C0F6F8" w14:textId="77777777" w:rsidR="00651855" w:rsidRPr="00651855" w:rsidRDefault="00651855" w:rsidP="0065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user journey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Landing → Registration → Email Verification → Account Type Selection → Pricing by account type → Stripe payment → Dual onboarding (Business vs Consultant) → Dual dashboards → </w:t>
      </w:r>
      <w:proofErr w:type="spell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SetupGate</w:t>
      </w:r>
      <w:proofErr w:type="spell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(email → payment → onboarding → dashboard). </w:t>
      </w:r>
    </w:p>
    <w:p w14:paraId="4CCF89B8" w14:textId="77777777" w:rsidR="00651855" w:rsidRPr="00651855" w:rsidRDefault="00651855" w:rsidP="0065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security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: Magic-link email verification with Resend primary and SendGrid fallback, JWT with refresh rotation, 2FA (TOTP, QR, backup codes)</w:t>
      </w: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, device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fingerprinting, session management, rate limiting. </w:t>
      </w:r>
    </w:p>
    <w:p w14:paraId="50E33AF9" w14:textId="77777777" w:rsidR="00651855" w:rsidRPr="00651855" w:rsidRDefault="00651855" w:rsidP="0065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RBAC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Tenant isolation for Business and Consultant, role-based permissions including facility-level, client management CRUD for consultants, white-label branding. </w:t>
      </w:r>
    </w:p>
    <w:p w14:paraId="385A4836" w14:textId="77777777" w:rsidR="00651855" w:rsidRPr="00651855" w:rsidRDefault="00651855" w:rsidP="0065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infrastructure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PostgreSQL + Drizzle, complete schema across tenants/users/licenses/facilities/assessments/client orgs, perpetual license management, cloud storage connectors (S3, Google Drive, OneDrive, Dropbox, Azure). </w:t>
      </w:r>
    </w:p>
    <w:p w14:paraId="7A910CB7" w14:textId="77777777" w:rsidR="00651855" w:rsidRPr="00651855" w:rsidRDefault="00651855" w:rsidP="00651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platform features reported as complete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Facility management, license management flows, assessment workflow creation and progress tracking with question filtering, evidence management, responsive UX/PWA/WCAG/i18n, consultant client workflows. </w:t>
      </w:r>
    </w:p>
    <w:p w14:paraId="29A1C52A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Partially Implemented</w:t>
      </w:r>
    </w:p>
    <w:p w14:paraId="3E159953" w14:textId="77777777" w:rsidR="00651855" w:rsidRPr="00651855" w:rsidRDefault="00651855" w:rsidP="0065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full workflow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API routes, REC mapping, and dynamic question filtering exist; needs E2E validation and UI polish. </w:t>
      </w:r>
    </w:p>
    <w:p w14:paraId="5DA7E06A" w14:textId="77777777" w:rsidR="00651855" w:rsidRPr="00651855" w:rsidRDefault="00651855" w:rsidP="0065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 &amp; reporting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Service structure present; needs full population of PDF/Excel/Word templates with live assessment data and white-label elements. </w:t>
      </w:r>
    </w:p>
    <w:p w14:paraId="0C59257E" w14:textId="77777777" w:rsidR="00651855" w:rsidRPr="00651855" w:rsidRDefault="00651855" w:rsidP="0065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management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RBAC basis exists; </w:t>
      </w: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invitation flow and user management UI. </w:t>
      </w:r>
    </w:p>
    <w:p w14:paraId="5300043A" w14:textId="77777777" w:rsidR="00651855" w:rsidRPr="00651855" w:rsidRDefault="00651855" w:rsidP="0065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Widgets exist; </w:t>
      </w: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needs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real data integration and predictive insights. </w:t>
      </w:r>
    </w:p>
    <w:p w14:paraId="42AEFA6A" w14:textId="77777777" w:rsidR="00651855" w:rsidRPr="00651855" w:rsidRDefault="00651855" w:rsidP="00651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Intake, Q&amp;A, analytics depth, export completion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Intake ~85% with validation gaps; Q&amp;A ~75% with dependency handling; analytics ~70% with advanced algorithms pending; export ~60% template completion. </w:t>
      </w:r>
    </w:p>
    <w:p w14:paraId="4DC98A13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Mock/Placeholder or Incomplete Elements</w:t>
      </w:r>
    </w:p>
    <w:p w14:paraId="47C2E560" w14:textId="77777777" w:rsidR="00651855" w:rsidRPr="00651855" w:rsidRDefault="00651855" w:rsidP="00651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Development/test artifacts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Mock Stripe webhook, test account setup script, console email fallback in dev, test-user bypass in rate limiting; some dashboard metrics use placeholder calculations; test data generators. </w:t>
      </w:r>
    </w:p>
    <w:p w14:paraId="1AE671FD" w14:textId="77777777" w:rsidR="00651855" w:rsidRPr="00651855" w:rsidRDefault="00651855" w:rsidP="00651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Advanced capabilities </w:t>
      </w:r>
      <w:proofErr w:type="gramStart"/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proofErr w:type="gramEnd"/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yet real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Advanced scoring algorithms, mock audit simulator, antivirus scanning mocked, portions of analytics dashboard use mock data, corrective-action tracking UI incomplete. </w:t>
      </w:r>
    </w:p>
    <w:p w14:paraId="15AFAFC9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64E0288F">
          <v:rect id="_x0000_i1026" style="width:0;height:1.5pt" o:hralign="center" o:hrstd="t" o:hr="t" fillcolor="#a0a0a0" stroked="f"/>
        </w:pict>
      </w:r>
    </w:p>
    <w:p w14:paraId="0FF76054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Industry-Aligned Journey Verification</w:t>
      </w:r>
    </w:p>
    <w:p w14:paraId="203733BC" w14:textId="77777777" w:rsidR="00651855" w:rsidRPr="00651855" w:rsidRDefault="00651855" w:rsidP="0065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Pre-auth flow, account branching, Stripe payment, onboarding wizard (V1/V2 present), distinct Business/Consultant dashboards. </w:t>
      </w:r>
    </w:p>
    <w:p w14:paraId="00C87623" w14:textId="77777777" w:rsidR="00651855" w:rsidRPr="00651855" w:rsidRDefault="00651855" w:rsidP="0065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alignment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Email verification automation helper, pricing filter checks by account type, </w:t>
      </w:r>
      <w:proofErr w:type="spell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SetupGate</w:t>
      </w:r>
      <w:proofErr w:type="spell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edge cases. </w:t>
      </w:r>
    </w:p>
    <w:p w14:paraId="2568D117" w14:textId="77777777" w:rsidR="00651855" w:rsidRPr="00651855" w:rsidRDefault="00651855" w:rsidP="00651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: Production Stripe keys in place of test mode, full rollout of advanced Onboarding V2 behind feature flag, expanded Consultant Client Portal features. </w:t>
      </w:r>
    </w:p>
    <w:p w14:paraId="412A37EC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0680D569">
          <v:rect id="_x0000_i1027" style="width:0;height:1.5pt" o:hralign="center" o:hrstd="t" o:hr="t" fillcolor="#a0a0a0" stroked="f"/>
        </w:pict>
      </w:r>
    </w:p>
    <w:p w14:paraId="0BB0328A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Consolidated Phased Plan to Reach 100%</w:t>
      </w:r>
    </w:p>
    <w:p w14:paraId="018F932E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Critical Production Safety</w:t>
      </w:r>
    </w:p>
    <w:p w14:paraId="7C0E0447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Remove or gate mock payment features; disable test-user bypasses; validate email failover chain; enforce strict Stripe webhook validation; audit and remove dev-only endpoints. </w:t>
      </w:r>
    </w:p>
    <w:p w14:paraId="40C71D51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Complete Assessment Workflow</w:t>
      </w:r>
    </w:p>
    <w:p w14:paraId="31BC85AB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Run E2E: Intake → REC mapping → Questions → Evidence → Scoring; validate dynamic question filtering; complete scoring engine with real R2v3 calculations; polish assessment UI; finalize evidence upload and organization. </w:t>
      </w:r>
    </w:p>
    <w:p w14:paraId="2860B169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Export &amp; Reporting</w:t>
      </w:r>
    </w:p>
    <w:p w14:paraId="2082DD24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Finish PDF executive summary and technical audit; Excel gap analysis; Word detailed findings; integrate white-label branding; enable email delivery of reports. </w:t>
      </w:r>
    </w:p>
    <w:p w14:paraId="576A794E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Team &amp; Multi-User</w:t>
      </w:r>
    </w:p>
    <w:p w14:paraId="2ABC8D43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 team invitations and management UI; facility-level assignment; consultant–client collaboration; activity logs and audit trails. </w:t>
      </w:r>
    </w:p>
    <w:p w14:paraId="1E841AB5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— Analytics &amp; Insights</w:t>
      </w:r>
    </w:p>
    <w:p w14:paraId="4D0163A6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Wire real data into widgets; activate predictive insights; add benchmarks, historical trending, and consultant analytics. </w:t>
      </w:r>
    </w:p>
    <w:p w14:paraId="4958C599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— Production Hardening</w:t>
      </w:r>
    </w:p>
    <w:p w14:paraId="6DA166CE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Validate env vars and secrets; migration safety; monitoring and alerting; performance optimization; final security sweep. </w:t>
      </w:r>
    </w:p>
    <w:p w14:paraId="63F1E013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Supplementary, file-specific execution notes: de-mock analytics and evidence services, implement advanced scoring service, complete export service templates, configure production Stripe route changes, toggle feature flags, and run full build + E2E/integration suites. </w:t>
      </w:r>
    </w:p>
    <w:p w14:paraId="512E20D4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1787E05C">
          <v:rect id="_x0000_i1028" style="width:0;height:1.5pt" o:hralign="center" o:hrstd="t" o:hr="t" fillcolor="#a0a0a0" stroked="f"/>
        </w:pict>
      </w:r>
    </w:p>
    <w:p w14:paraId="71AE3C61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Production-Readiness Checklist (Unified)</w:t>
      </w:r>
    </w:p>
    <w:p w14:paraId="444F4D80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configuration</w:t>
      </w:r>
    </w:p>
    <w:p w14:paraId="315CEF82" w14:textId="77777777" w:rsidR="00651855" w:rsidRPr="00651855" w:rsidRDefault="00651855" w:rsidP="0065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Production Stripe keys</w:t>
      </w:r>
    </w:p>
    <w:p w14:paraId="555D170E" w14:textId="77777777" w:rsidR="00651855" w:rsidRPr="00651855" w:rsidRDefault="00651855" w:rsidP="0065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DB connection strings</w:t>
      </w:r>
    </w:p>
    <w:p w14:paraId="6F4A6334" w14:textId="77777777" w:rsidR="00651855" w:rsidRPr="00651855" w:rsidRDefault="00651855" w:rsidP="0065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JWT secrets</w:t>
      </w:r>
    </w:p>
    <w:p w14:paraId="13CCAA0B" w14:textId="77777777" w:rsidR="00651855" w:rsidRPr="00651855" w:rsidRDefault="00651855" w:rsidP="0065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Email service</w:t>
      </w:r>
    </w:p>
    <w:p w14:paraId="2DA42E0E" w14:textId="77777777" w:rsidR="00651855" w:rsidRPr="00651855" w:rsidRDefault="00651855" w:rsidP="00651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Cloud storage credentials </w:t>
      </w:r>
    </w:p>
    <w:p w14:paraId="0E87A28F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hardening</w:t>
      </w:r>
    </w:p>
    <w:p w14:paraId="047408C4" w14:textId="77777777" w:rsidR="00651855" w:rsidRPr="00651855" w:rsidRDefault="00651855" w:rsidP="00651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Remove all test users</w:t>
      </w:r>
    </w:p>
    <w:p w14:paraId="7280FF3F" w14:textId="77777777" w:rsidR="00651855" w:rsidRPr="00651855" w:rsidRDefault="00651855" w:rsidP="00651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Configure rate limiting</w:t>
      </w:r>
    </w:p>
    <w:p w14:paraId="59CD0EFE" w14:textId="77777777" w:rsidR="00651855" w:rsidRPr="00651855" w:rsidRDefault="00651855" w:rsidP="00651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Tighten CORS</w:t>
      </w:r>
    </w:p>
    <w:p w14:paraId="2AC510E6" w14:textId="77777777" w:rsidR="00651855" w:rsidRPr="00651855" w:rsidRDefault="00651855" w:rsidP="00651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Security headers</w:t>
      </w:r>
    </w:p>
    <w:p w14:paraId="65260D3C" w14:textId="77777777" w:rsidR="00651855" w:rsidRPr="00651855" w:rsidRDefault="00651855" w:rsidP="00651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Audit logging </w:t>
      </w:r>
    </w:p>
    <w:p w14:paraId="7FD6B426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</w:p>
    <w:p w14:paraId="6ACA1195" w14:textId="77777777" w:rsidR="00651855" w:rsidRPr="00651855" w:rsidRDefault="00651855" w:rsidP="00651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DB indexes</w:t>
      </w:r>
    </w:p>
    <w:p w14:paraId="65118407" w14:textId="77777777" w:rsidR="00651855" w:rsidRPr="00651855" w:rsidRDefault="00651855" w:rsidP="00651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Caching strategy</w:t>
      </w:r>
    </w:p>
    <w:p w14:paraId="6C02E6F8" w14:textId="77777777" w:rsidR="00651855" w:rsidRPr="00651855" w:rsidRDefault="00651855" w:rsidP="00651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Bundle size optimization</w:t>
      </w:r>
    </w:p>
    <w:p w14:paraId="46639D8C" w14:textId="77777777" w:rsidR="00651855" w:rsidRPr="00651855" w:rsidRDefault="00651855" w:rsidP="00651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CDN for static assets </w:t>
      </w:r>
    </w:p>
    <w:p w14:paraId="769FDB99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observability</w:t>
      </w:r>
    </w:p>
    <w:p w14:paraId="6DB87151" w14:textId="77777777" w:rsidR="00651855" w:rsidRPr="00651855" w:rsidRDefault="00651855" w:rsidP="00651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Health checks</w:t>
      </w:r>
    </w:p>
    <w:p w14:paraId="57E030A1" w14:textId="77777777" w:rsidR="00651855" w:rsidRPr="00651855" w:rsidRDefault="00651855" w:rsidP="00651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Error tracking</w:t>
      </w:r>
    </w:p>
    <w:p w14:paraId="4EB6623C" w14:textId="77777777" w:rsidR="00651855" w:rsidRPr="00651855" w:rsidRDefault="00651855" w:rsidP="00651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14:paraId="45E37828" w14:textId="77777777" w:rsidR="00651855" w:rsidRPr="00651855" w:rsidRDefault="00651855" w:rsidP="00651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Alert rules </w:t>
      </w:r>
    </w:p>
    <w:p w14:paraId="428560A3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validation</w:t>
      </w:r>
    </w:p>
    <w:p w14:paraId="11D91958" w14:textId="77777777" w:rsidR="00651855" w:rsidRPr="00651855" w:rsidRDefault="00651855" w:rsidP="00651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Build artifacts and run E2E + integration suites prior to release. </w:t>
      </w:r>
    </w:p>
    <w:p w14:paraId="50AE0D6C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52B6DA46">
          <v:rect id="_x0000_i1029" style="width:0;height:1.5pt" o:hralign="center" o:hrstd="t" o:hr="t" fillcolor="#a0a0a0" stroked="f"/>
        </w:pict>
      </w:r>
    </w:p>
    <w:p w14:paraId="4045DAE0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and Gap Focus (Actionable)</w:t>
      </w:r>
    </w:p>
    <w:p w14:paraId="52EA99C4" w14:textId="77777777" w:rsidR="00651855" w:rsidRPr="00651855" w:rsidRDefault="00651855" w:rsidP="00651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Mock artifacts in the request and payment paths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risk revenue integrity; remove/gate immediately. </w:t>
      </w:r>
    </w:p>
    <w:p w14:paraId="0D19DE9B" w14:textId="77777777" w:rsidR="00651855" w:rsidRPr="00651855" w:rsidRDefault="00651855" w:rsidP="00651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scoring and analytics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are required for credible insights; implement non-mock algorithms and live data pipelines. </w:t>
      </w:r>
    </w:p>
    <w:p w14:paraId="347D9117" w14:textId="77777777" w:rsidR="00651855" w:rsidRPr="00651855" w:rsidRDefault="00651855" w:rsidP="00651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Export/reporting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must </w:t>
      </w: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output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branded, data-complete </w:t>
      </w:r>
      <w:proofErr w:type="gramStart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>deliverables;</w:t>
      </w:r>
      <w:proofErr w:type="gramEnd"/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finish template population and delivery. </w:t>
      </w:r>
    </w:p>
    <w:p w14:paraId="5033DC59" w14:textId="77777777" w:rsidR="00651855" w:rsidRPr="00651855" w:rsidRDefault="00651855" w:rsidP="00651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management UX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is needed to operationalize RBAC at scale; add invitations and management UI. </w:t>
      </w:r>
    </w:p>
    <w:p w14:paraId="709916A0" w14:textId="77777777" w:rsidR="00651855" w:rsidRPr="00651855" w:rsidRDefault="00651855" w:rsidP="00651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SetupGate</w:t>
      </w:r>
      <w:proofErr w:type="spellEnd"/>
      <w:r w:rsidRPr="006518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edge cases and pricing filters</w:t>
      </w: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 require verification to ensure consistent onboarding control. </w:t>
      </w:r>
    </w:p>
    <w:p w14:paraId="3C05DF3A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4BE099C1">
          <v:rect id="_x0000_i1030" style="width:0;height:1.5pt" o:hralign="center" o:hrstd="t" o:hr="t" fillcolor="#a0a0a0" stroked="f"/>
        </w:pict>
      </w:r>
    </w:p>
    <w:p w14:paraId="48518B83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Readiness and Outlook</w:t>
      </w:r>
    </w:p>
    <w:p w14:paraId="7B61F974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With the above phases executed, the application will close the remaining 15% gap to full production readiness. The architectural base is strong; the remaining work is focused, tractable, and largely concerns completing integrations, removing mock paths, and tightening production operations. </w:t>
      </w:r>
    </w:p>
    <w:p w14:paraId="78ABC150" w14:textId="77777777" w:rsidR="00651855" w:rsidRPr="00651855" w:rsidRDefault="00651855" w:rsidP="006518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pict w14:anchorId="0277514A">
          <v:rect id="_x0000_i1031" style="width:0;height:1.5pt" o:hralign="center" o:hrstd="t" o:hr="t" fillcolor="#a0a0a0" stroked="f"/>
        </w:pict>
      </w:r>
    </w:p>
    <w:p w14:paraId="702402BC" w14:textId="77777777" w:rsidR="00651855" w:rsidRPr="00651855" w:rsidRDefault="00651855" w:rsidP="00651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1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Documents</w:t>
      </w:r>
    </w:p>
    <w:p w14:paraId="3089DD0F" w14:textId="77777777" w:rsidR="00651855" w:rsidRPr="00651855" w:rsidRDefault="00651855" w:rsidP="00651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855">
        <w:rPr>
          <w:rFonts w:ascii="Times New Roman" w:eastAsia="Times New Roman" w:hAnsi="Times New Roman" w:cs="Times New Roman"/>
          <w:kern w:val="0"/>
          <w14:ligatures w14:val="none"/>
        </w:rPr>
        <w:t xml:space="preserve">Consolidated from both uploaded documents. </w:t>
      </w:r>
    </w:p>
    <w:p w14:paraId="253D28AD" w14:textId="77777777" w:rsidR="00693AB2" w:rsidRDefault="00693AB2"/>
    <w:sectPr w:rsidR="00693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155"/>
    <w:multiLevelType w:val="multilevel"/>
    <w:tmpl w:val="A67A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305F7"/>
    <w:multiLevelType w:val="multilevel"/>
    <w:tmpl w:val="2EF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0445A"/>
    <w:multiLevelType w:val="multilevel"/>
    <w:tmpl w:val="D39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6C53"/>
    <w:multiLevelType w:val="multilevel"/>
    <w:tmpl w:val="E3A2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026E"/>
    <w:multiLevelType w:val="multilevel"/>
    <w:tmpl w:val="DA1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44D96"/>
    <w:multiLevelType w:val="multilevel"/>
    <w:tmpl w:val="78B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C4591"/>
    <w:multiLevelType w:val="multilevel"/>
    <w:tmpl w:val="281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46621"/>
    <w:multiLevelType w:val="multilevel"/>
    <w:tmpl w:val="B11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06EB9"/>
    <w:multiLevelType w:val="multilevel"/>
    <w:tmpl w:val="F15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61697"/>
    <w:multiLevelType w:val="multilevel"/>
    <w:tmpl w:val="B7DE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54815">
    <w:abstractNumId w:val="8"/>
  </w:num>
  <w:num w:numId="2" w16cid:durableId="926883135">
    <w:abstractNumId w:val="6"/>
  </w:num>
  <w:num w:numId="3" w16cid:durableId="1991254479">
    <w:abstractNumId w:val="3"/>
  </w:num>
  <w:num w:numId="4" w16cid:durableId="535235776">
    <w:abstractNumId w:val="5"/>
  </w:num>
  <w:num w:numId="5" w16cid:durableId="1963732341">
    <w:abstractNumId w:val="7"/>
  </w:num>
  <w:num w:numId="6" w16cid:durableId="320818876">
    <w:abstractNumId w:val="1"/>
  </w:num>
  <w:num w:numId="7" w16cid:durableId="1832333793">
    <w:abstractNumId w:val="4"/>
  </w:num>
  <w:num w:numId="8" w16cid:durableId="360474860">
    <w:abstractNumId w:val="2"/>
  </w:num>
  <w:num w:numId="9" w16cid:durableId="1464928292">
    <w:abstractNumId w:val="0"/>
  </w:num>
  <w:num w:numId="10" w16cid:durableId="1732384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55"/>
    <w:rsid w:val="004E444C"/>
    <w:rsid w:val="00651855"/>
    <w:rsid w:val="00693AB2"/>
    <w:rsid w:val="007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BE84"/>
  <w15:chartTrackingRefBased/>
  <w15:docId w15:val="{A8858CB8-C6DC-4AF9-9276-18249B4A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Shamoka J. Aiken</dc:creator>
  <cp:keywords/>
  <dc:description/>
  <cp:lastModifiedBy>Shamoka J. Aiken</cp:lastModifiedBy>
  <cp:revision>1</cp:revision>
  <dcterms:created xsi:type="dcterms:W3CDTF">2025-11-04T08:34:00Z</dcterms:created>
  <dcterms:modified xsi:type="dcterms:W3CDTF">2025-11-04T08:36:00Z</dcterms:modified>
</cp:coreProperties>
</file>