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GEN AI PROJECT PHASE 3 - Final Report &amp; Submission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 Title: Chatbot Assistant using Generative AI</w:t>
      </w:r>
    </w:p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3. GitHub Repository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You can access the complete codebase, README instructions, and any related resources at the following GitHub link:</w:t>
      </w:r>
    </w:p>
    <w:p w:rsidR="00000000" w:rsidDel="00000000" w:rsidP="00000000" w:rsidRDefault="00000000" w:rsidRPr="00000000" w14:paraId="00000005">
      <w:pPr>
        <w:spacing w:after="280" w:before="28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arnofrxdd/Gen-AI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Summary of Work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Proposal phase involved defining problem and solution.</w:t>
        <w:br w:type="textWrapping"/>
        <w:t xml:space="preserve">- Implementation was done in Colab and via a web UI.</w:t>
        <w:br w:type="textWrapping"/>
        <w:t xml:space="preserve">- The chatbot was tested for responsiveness, contextual accuracy, and edge cases.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Testing Strategy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Input Handling</w:t>
        <w:br w:type="textWrapping"/>
        <w:t xml:space="preserve">• Contextual Relevance</w:t>
        <w:br w:type="textWrapping"/>
        <w:t xml:space="preserve">• Edge Case Testing</w:t>
        <w:br w:type="textWrapping"/>
        <w:t xml:space="preserve">• Performance Testing</w:t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Responses were accurate and contextually appropriate.</w:t>
        <w:br w:type="textWrapping"/>
        <w:t xml:space="preserve">• Application responded within 1-2 seconds.</w:t>
        <w:br w:type="textWrapping"/>
        <w:t xml:space="preserve">• Handled unknown or nonsensical input gracefully.</w:t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Future Work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Add memory across sessions.</w:t>
        <w:br w:type="textWrapping"/>
        <w:t xml:space="preserve">• Fine-tune on custom dataset.</w:t>
        <w:br w:type="textWrapping"/>
        <w:t xml:space="preserve">• Integrate with voice input or messaging apps.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9" w:line="240" w:lineRule="auto"/>
      <w:ind w:left="12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College Name: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VIT BHOPAL 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5676900</wp:posOffset>
          </wp:positionH>
          <wp:positionV relativeFrom="paragraph">
            <wp:posOffset>-323849</wp:posOffset>
          </wp:positionV>
          <wp:extent cx="781050" cy="279400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" cy="279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Student Name: </w:t>
    </w:r>
    <w:r w:rsidDel="00000000" w:rsidR="00000000" w:rsidRPr="00000000">
      <w:rPr>
        <w:rtl w:val="0"/>
      </w:rPr>
      <w:t xml:space="preserve">SHAMS SHADAN KHAN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Reg No.:22BC</w:t>
    </w:r>
    <w:r w:rsidDel="00000000" w:rsidR="00000000" w:rsidRPr="00000000">
      <w:rPr>
        <w:rtl w:val="0"/>
      </w:rPr>
      <w:t xml:space="preserve">G10128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rnofrxdd/Gen-AI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