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7587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Style w:val="11"/>
          <w:rFonts w:hint="default"/>
          <w:u w:val="single"/>
          <w:lang w:val="en-US"/>
        </w:rPr>
      </w:pPr>
      <w:r>
        <w:rPr>
          <w:rStyle w:val="11"/>
          <w:rFonts w:hint="default"/>
          <w:u w:val="single"/>
          <w:lang w:val="en-US"/>
        </w:rPr>
        <w:t>2026_AIE NOTES</w:t>
      </w:r>
    </w:p>
    <w:p w14:paraId="52879F4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Style w:val="11"/>
          <w:rFonts w:hint="default"/>
          <w:u w:val="single"/>
          <w:lang w:val="en-US"/>
        </w:rPr>
      </w:pPr>
      <w:r>
        <w:rPr>
          <w:rStyle w:val="11"/>
          <w:rFonts w:hint="default"/>
          <w:u w:val="single"/>
          <w:lang w:val="en-US"/>
        </w:rPr>
        <w:t>Day 1 &amp; 2 - 09 - 10 Mar 26</w:t>
      </w:r>
    </w:p>
    <w:p w14:paraId="4D8A66F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Style w:val="11"/>
          <w:rFonts w:hint="default" w:ascii="Arial Regular" w:hAnsi="Arial Regular" w:cs="Arial Regular"/>
          <w:sz w:val="24"/>
          <w:szCs w:val="24"/>
        </w:rPr>
        <w:t>Data Scientist / ML Engineer</w:t>
      </w:r>
      <w:r>
        <w:rPr>
          <w:rFonts w:hint="default" w:ascii="Arial Regular" w:hAnsi="Arial Regular" w:cs="Arial Regular"/>
          <w:sz w:val="24"/>
          <w:szCs w:val="24"/>
        </w:rPr>
        <w:t xml:space="preserve"> — you can train models, tune hyperparameters, evaluate with ROC/AUC, deploy on AWS Lambda. That's real, valuable work.</w:t>
      </w:r>
    </w:p>
    <w:p w14:paraId="113157F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An </w:t>
      </w:r>
      <w:r>
        <w:rPr>
          <w:rStyle w:val="11"/>
          <w:rFonts w:hint="default" w:ascii="Arial Regular" w:hAnsi="Arial Regular" w:cs="Arial Regular"/>
          <w:sz w:val="24"/>
          <w:szCs w:val="24"/>
        </w:rPr>
        <w:t>AI Engineer</w:t>
      </w:r>
      <w:r>
        <w:rPr>
          <w:rFonts w:hint="default" w:ascii="Arial Regular" w:hAnsi="Arial Regular" w:cs="Arial Regular"/>
          <w:sz w:val="24"/>
          <w:szCs w:val="24"/>
        </w:rPr>
        <w:t xml:space="preserve"> does something different: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7"/>
        <w:gridCol w:w="5099"/>
      </w:tblGrid>
      <w:tr w14:paraId="4BD877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F062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ML Engineer</w:t>
            </w:r>
          </w:p>
        </w:tc>
        <w:tc>
          <w:tcPr>
            <w:tcW w:w="0" w:type="auto"/>
            <w:shd w:val="clear"/>
            <w:vAlign w:val="center"/>
          </w:tcPr>
          <w:p w14:paraId="00AD85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AI Engineer</w:t>
            </w:r>
          </w:p>
        </w:tc>
      </w:tr>
      <w:tr w14:paraId="597E4E1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98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Trains models from scratch</w:t>
            </w:r>
          </w:p>
        </w:tc>
        <w:tc>
          <w:tcPr>
            <w:tcW w:w="0" w:type="auto"/>
            <w:shd w:val="clear"/>
            <w:vAlign w:val="center"/>
          </w:tcPr>
          <w:p w14:paraId="54BB1B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 xml:space="preserve">Builds </w:t>
            </w:r>
            <w:r>
              <w:rPr>
                <w:rStyle w:val="7"/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applications</w:t>
            </w: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 xml:space="preserve"> on top of pre-trained models</w:t>
            </w:r>
          </w:p>
        </w:tc>
      </w:tr>
      <w:tr w14:paraId="16C730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14C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Optimises model accuracy</w:t>
            </w:r>
          </w:p>
        </w:tc>
        <w:tc>
          <w:tcPr>
            <w:tcW w:w="0" w:type="auto"/>
            <w:shd w:val="clear"/>
            <w:vAlign w:val="center"/>
          </w:tcPr>
          <w:p w14:paraId="5FFC53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Optimises the whole system (retrieval + generation + UX)</w:t>
            </w:r>
          </w:p>
        </w:tc>
      </w:tr>
      <w:tr w14:paraId="6B9A91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DC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Works with structured data pipelines</w:t>
            </w:r>
          </w:p>
        </w:tc>
        <w:tc>
          <w:tcPr>
            <w:tcW w:w="0" w:type="auto"/>
            <w:shd w:val="clear"/>
            <w:vAlign w:val="center"/>
          </w:tcPr>
          <w:p w14:paraId="24ED7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Works with unstructured text, images, documents</w:t>
            </w:r>
          </w:p>
        </w:tc>
      </w:tr>
      <w:tr w14:paraId="34435C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65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Scikit-learn, PyTorch training loops</w:t>
            </w:r>
          </w:p>
        </w:tc>
        <w:tc>
          <w:tcPr>
            <w:tcW w:w="0" w:type="auto"/>
            <w:shd w:val="clear"/>
            <w:vAlign w:val="center"/>
          </w:tcPr>
          <w:p w14:paraId="63261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LLM APIs, RAG pipelines, agent frameworks</w:t>
            </w:r>
          </w:p>
        </w:tc>
      </w:tr>
      <w:tr w14:paraId="070B53F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83F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Deploys a model endpoint</w:t>
            </w:r>
          </w:p>
        </w:tc>
        <w:tc>
          <w:tcPr>
            <w:tcW w:w="0" w:type="auto"/>
            <w:shd w:val="clear"/>
            <w:vAlign w:val="center"/>
          </w:tcPr>
          <w:p w14:paraId="47387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Deploys a full AI product</w:t>
            </w:r>
          </w:p>
        </w:tc>
      </w:tr>
    </w:tbl>
    <w:p w14:paraId="59B0431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Think of it like this: an ML Engineer builds the engine. An AI Engineer builds the car — and makes it drive somewhere useful.</w:t>
      </w:r>
    </w:p>
    <w:p w14:paraId="731CE1B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You already understand the key idea</w:t>
      </w:r>
    </w:p>
    <w:p w14:paraId="056E82B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Cast your mind back to </w:t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AI &amp; DL </w:t>
      </w:r>
      <w:r>
        <w:rPr>
          <w:rFonts w:hint="default" w:ascii="Arial Regular" w:hAnsi="Arial Regular" w:cs="Arial Regular"/>
          <w:sz w:val="24"/>
          <w:szCs w:val="24"/>
        </w:rPr>
        <w:t>Class 15 — LSTM, GRU, and Attention Models. You know that:</w:t>
      </w:r>
    </w:p>
    <w:p w14:paraId="53E5EA3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RNNs process sequences token by token (slow, forgets long-range context)</w:t>
      </w:r>
    </w:p>
    <w:p w14:paraId="1B0C064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Attention lets a model look at all tokens at once and decide what's important</w:t>
      </w:r>
    </w:p>
    <w:p w14:paraId="13FB8A9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A Seq2Seq model (Class 18) has an encoder that reads input and a decoder that generates output</w:t>
      </w:r>
    </w:p>
    <w:p w14:paraId="691B6E0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Now here's the leap to the modern world:</w:t>
      </w:r>
    </w:p>
    <w:p w14:paraId="4F0CD2D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The Transformer (2017, "Attention Is All You Need") threw away the RNN entirely and said: "What if it's ALL attention?"</w:t>
      </w:r>
    </w:p>
    <w:p w14:paraId="593D2FC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/>
          <w:sz w:val="24"/>
          <w:szCs w:val="24"/>
        </w:rPr>
      </w:pPr>
      <w:r>
        <w:rPr>
          <w:rFonts w:hint="default" w:ascii="Arial Regular" w:hAnsi="Arial Regular"/>
          <w:sz w:val="24"/>
          <w:szCs w:val="24"/>
        </w:rPr>
        <w:t>Your Class 15 knowledge:</w:t>
      </w:r>
    </w:p>
    <w:p w14:paraId="347E23A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/>
          <w:sz w:val="24"/>
          <w:szCs w:val="24"/>
        </w:rPr>
      </w:pPr>
      <w:r>
        <w:rPr>
          <w:rFonts w:hint="default" w:ascii="Arial Regular" w:hAnsi="Arial Regular"/>
          <w:sz w:val="24"/>
          <w:szCs w:val="24"/>
        </w:rPr>
        <w:t xml:space="preserve">  Input → LSTM cells → Hidden state → Attention → Output</w:t>
      </w:r>
    </w:p>
    <w:p w14:paraId="290F232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/>
          <w:sz w:val="24"/>
          <w:szCs w:val="24"/>
        </w:rPr>
      </w:pPr>
      <w:r>
        <w:rPr>
          <w:rFonts w:hint="default" w:ascii="Arial Regular" w:hAnsi="Arial Regular"/>
          <w:sz w:val="24"/>
          <w:szCs w:val="24"/>
        </w:rPr>
        <w:t>Modern Transformer:</w:t>
      </w:r>
    </w:p>
    <w:p w14:paraId="22E3F14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/>
          <w:sz w:val="24"/>
          <w:szCs w:val="24"/>
        </w:rPr>
      </w:pPr>
      <w:r>
        <w:rPr>
          <w:rFonts w:hint="default" w:ascii="Arial Regular" w:hAnsi="Arial Regular"/>
          <w:sz w:val="24"/>
          <w:szCs w:val="24"/>
        </w:rPr>
        <w:t xml:space="preserve">  Input → [MULTI-HEAD SELF-ATTENTION] × N layers → Output</w:t>
      </w:r>
    </w:p>
    <w:p w14:paraId="2ED95A3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/>
          <w:sz w:val="24"/>
          <w:szCs w:val="24"/>
        </w:rPr>
        <w:t xml:space="preserve">             (no recurrence, fully parallel)</w:t>
      </w:r>
    </w:p>
    <w:p w14:paraId="3476C0B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one change — removing recurrence and making everything attention — is why LLMs exist. It made training on massive datasets feasible because everything is parallelisable on GPUs.</w:t>
      </w:r>
    </w:p>
    <w:p w14:paraId="7C6007F0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The Transformer block (what's inside each layer)</w:t>
      </w:r>
    </w:p>
    <w:p w14:paraId="5D8A76E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Each of the N layers in a transformer does this:</w:t>
      </w:r>
    </w:p>
    <w:p w14:paraId="7A5646D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Input tokens</w:t>
      </w:r>
    </w:p>
    <w:p w14:paraId="260857B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    ↓</w:t>
      </w:r>
    </w:p>
    <w:p w14:paraId="608BE23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[Multi-Head Self-Attention]   ← "Which words should I pay attention to?"</w:t>
      </w:r>
    </w:p>
    <w:p w14:paraId="4F6E6DE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    ↓</w:t>
      </w:r>
    </w:p>
    <w:p w14:paraId="247199F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[Add &amp; Norm]                  ← Residual connection (like ResNet — Class 8!)</w:t>
      </w:r>
    </w:p>
    <w:p w14:paraId="124E078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    ↓</w:t>
      </w:r>
    </w:p>
    <w:p w14:paraId="673DF90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[Feed-Forward Network]        ← Process each token independently</w:t>
      </w:r>
    </w:p>
    <w:p w14:paraId="1F3FFFC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    ↓</w:t>
      </w:r>
    </w:p>
    <w:p w14:paraId="3B730C1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[Add &amp; Norm]</w:t>
      </w:r>
    </w:p>
    <w:p w14:paraId="723158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    ↓</w:t>
      </w:r>
    </w:p>
    <w:p w14:paraId="7353443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Output (same shape as input)</w:t>
      </w:r>
    </w:p>
    <w:p w14:paraId="5AC001E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 xml:space="preserve">Notice: </w:t>
      </w:r>
      <w:r>
        <w:rPr>
          <w:rStyle w:val="11"/>
          <w:rFonts w:hint="default" w:ascii="Arial Regular" w:hAnsi="Arial Regular" w:cs="Arial Regular"/>
          <w:sz w:val="24"/>
          <w:szCs w:val="24"/>
        </w:rPr>
        <w:t>Add &amp; Norm</w:t>
      </w:r>
      <w:r>
        <w:rPr>
          <w:rFonts w:hint="default" w:ascii="Arial Regular" w:hAnsi="Arial Regular" w:cs="Arial Regular"/>
          <w:sz w:val="24"/>
          <w:szCs w:val="24"/>
        </w:rPr>
        <w:t xml:space="preserve"> uses residual connections — you already know these from ResNet (Class 8). The transformer borrows the same idea.</w:t>
      </w:r>
    </w:p>
    <w:p w14:paraId="638C9D50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GPT vs BERT — Two flavours you'll use constantly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9"/>
        <w:gridCol w:w="3547"/>
        <w:gridCol w:w="2980"/>
      </w:tblGrid>
      <w:tr w14:paraId="77915C3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9F5C2">
            <w:pPr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76816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BERT</w:t>
            </w:r>
          </w:p>
        </w:tc>
        <w:tc>
          <w:tcPr>
            <w:tcW w:w="0" w:type="auto"/>
            <w:shd w:val="clear"/>
            <w:vAlign w:val="center"/>
          </w:tcPr>
          <w:p w14:paraId="77B711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D2E2B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25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Architecture</w:t>
            </w:r>
          </w:p>
        </w:tc>
        <w:tc>
          <w:tcPr>
            <w:tcW w:w="0" w:type="auto"/>
            <w:shd w:val="clear"/>
            <w:vAlign w:val="center"/>
          </w:tcPr>
          <w:p w14:paraId="262802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Encoder only</w:t>
            </w:r>
          </w:p>
        </w:tc>
        <w:tc>
          <w:tcPr>
            <w:tcW w:w="0" w:type="auto"/>
            <w:shd w:val="clear"/>
            <w:vAlign w:val="center"/>
          </w:tcPr>
          <w:p w14:paraId="02DC90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Decoder only</w:t>
            </w:r>
          </w:p>
        </w:tc>
      </w:tr>
      <w:tr w14:paraId="092A7A7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7FE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Reads text</w:t>
            </w:r>
          </w:p>
        </w:tc>
        <w:tc>
          <w:tcPr>
            <w:tcW w:w="0" w:type="auto"/>
            <w:shd w:val="clear"/>
            <w:vAlign w:val="center"/>
          </w:tcPr>
          <w:p w14:paraId="3E16C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Both directions</w:t>
            </w:r>
          </w:p>
        </w:tc>
        <w:tc>
          <w:tcPr>
            <w:tcW w:w="0" w:type="auto"/>
            <w:shd w:val="clear"/>
            <w:vAlign w:val="center"/>
          </w:tcPr>
          <w:p w14:paraId="119CB7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Left to right only</w:t>
            </w:r>
          </w:p>
        </w:tc>
      </w:tr>
      <w:tr w14:paraId="600F268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C36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Good for</w:t>
            </w:r>
          </w:p>
        </w:tc>
        <w:tc>
          <w:tcPr>
            <w:tcW w:w="0" w:type="auto"/>
            <w:shd w:val="clear"/>
            <w:vAlign w:val="center"/>
          </w:tcPr>
          <w:p w14:paraId="436E48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Understanding (classification, NER)</w:t>
            </w:r>
          </w:p>
        </w:tc>
        <w:tc>
          <w:tcPr>
            <w:tcW w:w="0" w:type="auto"/>
            <w:shd w:val="clear"/>
            <w:vAlign w:val="center"/>
          </w:tcPr>
          <w:p w14:paraId="68E06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Generation (chat, completion)</w:t>
            </w:r>
          </w:p>
        </w:tc>
      </w:tr>
      <w:tr w14:paraId="20FC49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D0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Training objective</w:t>
            </w:r>
          </w:p>
        </w:tc>
        <w:tc>
          <w:tcPr>
            <w:tcW w:w="0" w:type="auto"/>
            <w:shd w:val="clear"/>
            <w:vAlign w:val="center"/>
          </w:tcPr>
          <w:p w14:paraId="29F34F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Masked token prediction</w:t>
            </w:r>
          </w:p>
        </w:tc>
        <w:tc>
          <w:tcPr>
            <w:tcW w:w="0" w:type="auto"/>
            <w:shd w:val="clear"/>
            <w:vAlign w:val="center"/>
          </w:tcPr>
          <w:p w14:paraId="1C97C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Next token prediction</w:t>
            </w:r>
          </w:p>
        </w:tc>
      </w:tr>
      <w:tr w14:paraId="2EDBE3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DAF4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You'll use it for</w:t>
            </w:r>
          </w:p>
        </w:tc>
        <w:tc>
          <w:tcPr>
            <w:tcW w:w="0" w:type="auto"/>
            <w:shd w:val="clear"/>
            <w:vAlign w:val="center"/>
          </w:tcPr>
          <w:p w14:paraId="2EF7C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Embeddings, search</w:t>
            </w:r>
          </w:p>
        </w:tc>
        <w:tc>
          <w:tcPr>
            <w:tcW w:w="0" w:type="auto"/>
            <w:shd w:val="clear"/>
            <w:vAlign w:val="center"/>
          </w:tcPr>
          <w:p w14:paraId="74ED9D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Chatbots, RAG, agents</w:t>
            </w:r>
          </w:p>
        </w:tc>
      </w:tr>
    </w:tbl>
    <w:p w14:paraId="65E6809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  <w:sz w:val="24"/>
          <w:szCs w:val="24"/>
        </w:rPr>
      </w:pPr>
      <w:r>
        <w:rPr>
          <w:rStyle w:val="11"/>
          <w:rFonts w:hint="default" w:ascii="Arial Regular" w:hAnsi="Arial Regular" w:cs="Arial Regular"/>
          <w:sz w:val="24"/>
          <w:szCs w:val="24"/>
        </w:rPr>
        <w:t>GPT-style models</w:t>
      </w:r>
      <w:r>
        <w:rPr>
          <w:rFonts w:hint="default" w:ascii="Arial Regular" w:hAnsi="Arial Regular" w:cs="Arial Regular"/>
          <w:sz w:val="24"/>
          <w:szCs w:val="24"/>
        </w:rPr>
        <w:t xml:space="preserve"> (GPT-4, LLaMA, Mistral, Claude, Gemini) are what power everything you'll build as an AI Engineer.</w:t>
      </w:r>
    </w:p>
    <w:p w14:paraId="59B7D3A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774AE">
      <w:pPr>
        <w:pStyle w:val="2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The LLM Ecosystem </w:t>
      </w:r>
    </w:p>
    <w:p w14:paraId="235C64A8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The landscape as of 2026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6449D05">
        <w:tc>
          <w:tcPr>
            <w:tcW w:w="4261" w:type="dxa"/>
          </w:tcPr>
          <w:p w14:paraId="56BC1B2B">
            <w:pPr>
              <w:jc w:val="center"/>
              <w:rPr>
                <w:rFonts w:hint="default" w:ascii="Arial Bold" w:hAnsi="Arial Bold" w:cs="Arial Bold"/>
                <w:b/>
                <w:bCs/>
                <w:u w:val="single"/>
                <w:vertAlign w:val="baseline"/>
              </w:rPr>
            </w:pPr>
            <w:r>
              <w:rPr>
                <w:rStyle w:val="8"/>
                <w:rFonts w:hint="default" w:ascii="Arial Bold" w:hAnsi="Arial Bold" w:eastAsia="var(--font-mono)" w:cs="Arial Bold"/>
                <w:b/>
                <w:bCs/>
                <w:color w:val="14181F"/>
                <w:u w:val="single"/>
              </w:rPr>
              <w:t>CLOSED (API only)</w:t>
            </w:r>
          </w:p>
        </w:tc>
        <w:tc>
          <w:tcPr>
            <w:tcW w:w="4261" w:type="dxa"/>
          </w:tcPr>
          <w:p w14:paraId="4C589127">
            <w:pPr>
              <w:jc w:val="center"/>
              <w:rPr>
                <w:rFonts w:hint="default" w:ascii="Arial Bold" w:hAnsi="Arial Bold" w:cs="Arial Bold"/>
                <w:b/>
                <w:bCs/>
                <w:u w:val="single"/>
                <w:vertAlign w:val="baseline"/>
              </w:rPr>
            </w:pPr>
            <w:r>
              <w:rPr>
                <w:rStyle w:val="8"/>
                <w:rFonts w:hint="default" w:ascii="Arial Bold" w:hAnsi="Arial Bold" w:eastAsia="var(--font-mono)" w:cs="Arial Bold"/>
                <w:b/>
                <w:bCs/>
                <w:color w:val="14181F"/>
                <w:u w:val="single"/>
              </w:rPr>
              <w:t>OPEN SOURCE (downloadable)</w:t>
            </w:r>
          </w:p>
        </w:tc>
      </w:tr>
      <w:tr w14:paraId="6D8F519F">
        <w:tc>
          <w:tcPr>
            <w:tcW w:w="4261" w:type="dxa"/>
          </w:tcPr>
          <w:p w14:paraId="41075A22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</w:rPr>
              <w:t>GPT-4o (OpenAI)</w:t>
            </w:r>
          </w:p>
        </w:tc>
        <w:tc>
          <w:tcPr>
            <w:tcW w:w="4261" w:type="dxa"/>
          </w:tcPr>
          <w:p w14:paraId="6C51FDCF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Style w:val="8"/>
                <w:rFonts w:hint="default" w:ascii="Arial Regular" w:hAnsi="Arial Regular" w:eastAsia="var(--font-mono)" w:cs="Arial Regular"/>
                <w:color w:val="14181F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</w:rPr>
              <w:t>LLaMA 3 (Meta) — 8B, 70B</w:t>
            </w:r>
          </w:p>
        </w:tc>
      </w:tr>
      <w:tr w14:paraId="73C86A14">
        <w:tc>
          <w:tcPr>
            <w:tcW w:w="4261" w:type="dxa"/>
          </w:tcPr>
          <w:p w14:paraId="76B50DB4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</w:rPr>
              <w:t>Claude 3.5 Sonnet (Anthropic)</w:t>
            </w:r>
          </w:p>
        </w:tc>
        <w:tc>
          <w:tcPr>
            <w:tcW w:w="4261" w:type="dxa"/>
          </w:tcPr>
          <w:p w14:paraId="55BBC973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  <w:t>Mistral / Mixtral</w:t>
            </w:r>
          </w:p>
        </w:tc>
      </w:tr>
      <w:tr w14:paraId="2104D03E">
        <w:tc>
          <w:tcPr>
            <w:tcW w:w="4261" w:type="dxa"/>
          </w:tcPr>
          <w:p w14:paraId="388D8142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  <w:t>Gemini 1.5 Pro</w:t>
            </w:r>
          </w:p>
        </w:tc>
        <w:tc>
          <w:tcPr>
            <w:tcW w:w="4261" w:type="dxa"/>
          </w:tcPr>
          <w:p w14:paraId="04CC0939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  <w:t xml:space="preserve">Phi - 3 (Microsoft) - small </w:t>
            </w:r>
          </w:p>
        </w:tc>
      </w:tr>
      <w:tr w14:paraId="62A7D477">
        <w:tc>
          <w:tcPr>
            <w:tcW w:w="4261" w:type="dxa"/>
          </w:tcPr>
          <w:p w14:paraId="058E1AE1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  <w:t>Command R + (Cohere</w:t>
            </w:r>
          </w:p>
        </w:tc>
        <w:tc>
          <w:tcPr>
            <w:tcW w:w="4261" w:type="dxa"/>
          </w:tcPr>
          <w:p w14:paraId="41BE3F1E">
            <w:pP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</w:pPr>
            <w:r>
              <w:rPr>
                <w:rStyle w:val="8"/>
                <w:rFonts w:hint="default" w:ascii="Arial Regular" w:hAnsi="Arial Regular" w:eastAsia="var(--font-mono)" w:cs="Arial Regular"/>
                <w:color w:val="14181F"/>
                <w:lang w:val="en-US"/>
              </w:rPr>
              <w:t>Qwen 2.5 Alibaba</w:t>
            </w:r>
          </w:p>
        </w:tc>
      </w:tr>
    </w:tbl>
    <w:p w14:paraId="4157197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As an AI Engineer you'll work with </w:t>
      </w:r>
      <w:r>
        <w:rPr>
          <w:rStyle w:val="11"/>
          <w:rFonts w:hint="default" w:ascii="Arial Regular" w:hAnsi="Arial Regular" w:cs="Arial Regular"/>
        </w:rPr>
        <w:t>both</w:t>
      </w:r>
      <w:r>
        <w:rPr>
          <w:rFonts w:hint="default" w:ascii="Arial Regular" w:hAnsi="Arial Regular" w:cs="Arial Regular"/>
        </w:rPr>
        <w:t>:</w:t>
      </w:r>
    </w:p>
    <w:p w14:paraId="39CD17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Style w:val="11"/>
          <w:rFonts w:hint="default" w:ascii="Arial Regular" w:hAnsi="Arial Regular" w:cs="Arial Regular"/>
        </w:rPr>
        <w:t>Closed APIs</w:t>
      </w:r>
      <w:r>
        <w:rPr>
          <w:rFonts w:hint="default" w:ascii="Arial Regular" w:hAnsi="Arial Regular" w:cs="Arial Regular"/>
        </w:rPr>
        <w:t xml:space="preserve"> for production apps (fast, reliable, no infrastructure)</w:t>
      </w:r>
    </w:p>
    <w:p w14:paraId="7B0778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Style w:val="11"/>
          <w:rFonts w:hint="default" w:ascii="Arial Regular" w:hAnsi="Arial Regular" w:cs="Arial Regular"/>
        </w:rPr>
        <w:t>Open source</w:t>
      </w:r>
      <w:r>
        <w:rPr>
          <w:rFonts w:hint="default" w:ascii="Arial Regular" w:hAnsi="Arial Regular" w:cs="Arial Regular"/>
        </w:rPr>
        <w:t xml:space="preserve"> for fine-tuning, privacy-sensitive data, cost optimisation</w:t>
      </w:r>
    </w:p>
    <w:p w14:paraId="4552B4FB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The Hugging Face Hub — your new best friend</w:t>
      </w:r>
    </w:p>
    <w:p w14:paraId="6EBD8C0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Think of Hugging Face like GitHub, but for ML models. It hosts:</w:t>
      </w:r>
    </w:p>
    <w:p w14:paraId="66D1BA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500,000+ pre-trained models</w:t>
      </w:r>
    </w:p>
    <w:p w14:paraId="1E0092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Datasets</w:t>
      </w:r>
    </w:p>
    <w:p w14:paraId="157DA2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Demo apps (Spaces)</w:t>
      </w:r>
    </w:p>
    <w:p w14:paraId="308462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The </w:t>
      </w:r>
      <w:r>
        <w:rPr>
          <w:rStyle w:val="8"/>
          <w:rFonts w:hint="default" w:ascii="Arial Regular" w:hAnsi="Arial Regular" w:cs="Arial Regular"/>
        </w:rPr>
        <w:t>transformers</w:t>
      </w:r>
      <w:r>
        <w:rPr>
          <w:rFonts w:hint="default" w:ascii="Arial Regular" w:hAnsi="Arial Regular" w:cs="Arial Regular"/>
        </w:rPr>
        <w:t xml:space="preserve"> library (Python)</w:t>
      </w:r>
    </w:p>
    <w:p w14:paraId="173C446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/>
          <w:sz w:val="24"/>
          <w:szCs w:val="24"/>
          <w:lang w:val="en-US"/>
        </w:rPr>
      </w:pPr>
      <w:r>
        <w:t>Every model you fine-tune in Phase 3, you'll push to Hugging Face Hub. Every embedding model you use in Phase 2 comes from there.</w:t>
      </w: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7AFB7"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/>
          <w:sz w:val="24"/>
          <w:szCs w:val="24"/>
          <w:lang w:val="en-US"/>
        </w:rPr>
        <w:t xml:space="preserve">Tokenization - </w:t>
      </w: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 xml:space="preserve">words get split into </w:t>
      </w:r>
      <w:r>
        <w:rPr>
          <w:rStyle w:val="11"/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subwords</w:t>
      </w: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 xml:space="preserve">. "Engineer" might be one token, but "2026" might be split into "202" + "6". This is </w:t>
      </w:r>
      <w:r>
        <w:rPr>
          <w:rStyle w:val="11"/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BPE tokenisation</w:t>
      </w: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 xml:space="preserve"> (Byte Pair Encoding) — the same approach GPT-4 uses. Numbers almost always fragment in BPE tokenisers. A date like "31 December 2026" could easily be 6-7 tokens.</w:t>
      </w:r>
    </w:p>
    <w:p w14:paraId="1AEE00F2">
      <w:pPr>
        <w:keepNext w:val="0"/>
        <w:keepLines w:val="0"/>
        <w:widowControl/>
        <w:suppressLineNumbers w:val="0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2922D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</w:p>
    <w:p w14:paraId="1A555ECE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Arial Bold" w:hAnsi="Arial Bold" w:eastAsia="SimSun" w:cs="Arial Bold"/>
          <w:b/>
          <w:bCs/>
          <w:kern w:val="0"/>
          <w:sz w:val="24"/>
          <w:szCs w:val="24"/>
          <w:lang w:val="en-US" w:eastAsia="zh-CN" w:bidi="ar"/>
        </w:rPr>
        <w:t>KEY TAKEAWAYS FROM TODAY</w:t>
      </w:r>
    </w:p>
    <w:p w14:paraId="61E6722F">
      <w:pPr>
        <w:keepNext w:val="0"/>
        <w:keepLines w:val="0"/>
        <w:widowControl/>
        <w:suppressLineNumbers w:val="0"/>
        <w:jc w:val="left"/>
        <w:rPr>
          <w:rFonts w:hint="default" w:ascii="Arial Bold" w:hAnsi="Arial Bold" w:eastAsia="SimSun" w:cs="Arial Bold"/>
          <w:b/>
          <w:bCs/>
          <w:kern w:val="0"/>
          <w:sz w:val="24"/>
          <w:szCs w:val="24"/>
          <w:lang w:val="en-US" w:eastAsia="zh-CN" w:bidi="ar"/>
        </w:rPr>
      </w:pPr>
    </w:p>
    <w:p w14:paraId="5639F52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5" w:leftChars="0" w:hanging="5" w:firstLineChars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An AI Engineer builds on top of LLMs — not trains them from scratch</w:t>
      </w:r>
    </w:p>
    <w:p w14:paraId="312DED4E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5" w:leftChars="0" w:hanging="5" w:firstLineChars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The Transformer = "Attention Is All You Need" — you already understood attention, now you know where it leads</w:t>
      </w:r>
    </w:p>
    <w:p w14:paraId="47961E9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5" w:leftChars="0" w:hanging="5" w:firstLineChars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GPT-style (decoder) models power everything you'll build — generation, chat, agents</w:t>
      </w:r>
    </w:p>
    <w:p w14:paraId="74B69F83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5" w:leftChars="0" w:hanging="5" w:firstLineChars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BERT-style (encoder) models are what you'll use for embeddings and search in Phase 2</w:t>
      </w:r>
    </w:p>
    <w:p w14:paraId="0285EE80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5" w:leftChars="0" w:hanging="5" w:firstLineChars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Hugging Face is your central hub for models, datasets, and tooling</w:t>
      </w:r>
    </w:p>
    <w:p w14:paraId="5BEEE10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5" w:leftChars="0" w:hanging="5" w:firstLineChars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  <w:t>Tokenisation is fundamental — models don't see words, they see token IDs</w:t>
      </w:r>
    </w:p>
    <w:p w14:paraId="4E2B11C2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</w:p>
    <w:p w14:paraId="34C432B3">
      <w:pPr>
        <w:keepNext w:val="0"/>
        <w:keepLines w:val="0"/>
        <w:widowControl/>
        <w:suppressLineNumbers w:val="0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F4BC7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SimSun" w:cs="Arial Regular"/>
          <w:b w:val="0"/>
          <w:kern w:val="0"/>
          <w:sz w:val="24"/>
          <w:szCs w:val="24"/>
          <w:lang w:val="en-US" w:eastAsia="zh-CN" w:bidi="ar"/>
        </w:rPr>
      </w:pPr>
    </w:p>
    <w:p w14:paraId="1DB2CEBF">
      <w:pPr>
        <w:jc w:val="both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</w:rPr>
        <w:t>Q1. What is the single biggest difference between an RNN/LSTM (which you know from Class 15) and a Transformer? Why did that change matter?</w:t>
      </w:r>
    </w:p>
    <w:p w14:paraId="013B5FD6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"Q1.-What-is-the-single-biggest-difference-between-an-RNN/LSTM-(which-you-know-from-Class-15)-and-a-Transformer?-Why-did-that-change-matter?"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102AB07A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A1. The single biggest difference is parallelism. RNNs process tokens one at a time — token 1 must finish before token 2 starts. Transformers process all tokens simultaneously. That's the reason LLMs exist — you can train on billions of words because GPUs can parallelise everything. Also be careful — not all Transformers are encoder-decoder. GPT is decoder-only. BERT is encoder-only. Encoder-decoder is just one variant. The uni-directional point is actually a property of GPT, not of transformers in general.</w:t>
      </w:r>
    </w:p>
    <w:p w14:paraId="462F4171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A1.-The-single-biggest-difference-is-parallelism.-RNNs-process-tokens-one-at-a-time-%E2%80%94-token-1-must-finish-before-token-2-starts.-Transformers-process-all-tokens-simultaneously.-That's-the-reason-LLMs-exist-%E2%80%94-you-can-train-on-billions-of-words-because-GPUs-can-parallelise-everything.-Also-be-careful-%E2%80%94-not-all-Transformers-are-encoder-decoder.-GPT-is-decoder-only.-BERT-is-encoder-only.-Encoder-decoder-is-just-one-variant.-The-uni-directional-point-is-actually-a-property-of-GPT,-not-of-transformers-in-general.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21FF14CB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Corrected answer to remember: The biggest difference is that RNNs process tokens sequentially (can't parallelise), while Transformers use self-attention to process all tokens at once. This parallelism is what made training massive LLMs possible.</w:t>
      </w: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"Corrected-answer-to-remember:-The-biggest-difference-is-that-RNNs-process-tokens-sequentially-(can't-parallelise),-while-Transformers-use-self-attention-to-process-all-tokens-at-once.-This-parallelism-is-what-made-training-massive-LLMs-possible."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58411F58">
      <w:pPr>
        <w:jc w:val="both"/>
        <w:rPr>
          <w:rFonts w:hint="default" w:ascii="Arial Regular" w:hAnsi="Arial Regular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Selection deleted</w:t>
      </w:r>
    </w:p>
    <w:p w14:paraId="5C3E1812">
      <w:pPr>
        <w:jc w:val="both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56DB6646">
      <w:pPr>
        <w:jc w:val="both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  <w:lang w:val="en-US" w:eastAsia="zh-CN"/>
        </w:rPr>
        <w:t xml:space="preserve">Q2. Shape of one attention layer = torch.Size([1, 12, 9, 9]). What do those 4 numbers represent? </w:t>
      </w:r>
    </w:p>
    <w:p w14:paraId="16C48671">
      <w:pPr>
        <w:jc w:val="both"/>
        <w:rPr>
          <w:rFonts w:hint="default" w:ascii="Arial Regular" w:hAnsi="Arial Regular" w:cs="Arial Regular"/>
          <w:sz w:val="24"/>
          <w:szCs w:val="24"/>
        </w:rPr>
      </w:pPr>
    </w:p>
    <w:p w14:paraId="61C90557">
      <w:pPr>
        <w:jc w:val="both"/>
        <w:rPr>
          <w:rFonts w:hint="default" w:ascii="Arial Regular" w:hAnsi="Arial Regular" w:cs="Arial Regular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sz w:val="24"/>
          <w:szCs w:val="24"/>
          <w:lang w:val="en-US" w:eastAsia="zh-CN"/>
        </w:rPr>
        <w:t>A2. Batch size → Heads → Seq length → Seq length. The 9x9 matrix is the attention score between every pair of tokens — each of the 12 heads learns to look at different relationships.</w:t>
      </w:r>
    </w:p>
    <w:p w14:paraId="690923D3">
      <w:pPr>
        <w:jc w:val="both"/>
        <w:rPr>
          <w:rFonts w:hint="default" w:ascii="Arial Regular" w:hAnsi="Arial Regular" w:cs="Arial Regular"/>
          <w:sz w:val="24"/>
          <w:szCs w:val="24"/>
          <w:lang w:val="en-US" w:eastAsia="zh-CN"/>
        </w:rPr>
      </w:pPr>
    </w:p>
    <w:p w14:paraId="393B1BF8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</w:rPr>
        <w:t>Q3. In Example 2, when you tokenised "I am training to become an AI Engineer by Oct 2026" — how many tokens did you get? Was it more or less than the number of words? Why?</w:t>
      </w:r>
    </w:p>
    <w:p w14:paraId="14DBCDED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"Q3.-In-Example-2,-when-you-tokenised-"I-am-training-to-become-an-AI-Engineer-by-Oct-2026"-%E2%80%94-how-many-tokens-did-you-get?-Was-it-more-or-less-than-the-number-of-words?-Why?"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6E7A3927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A3. 12 tokens for ~11 words because "2026" gets split into "202" + "6". Models don't know words — they know subword pieces. Numbers, rare words, and technical terms often split into multiple tokens. This matters because APIs charge per token and models have a context limit (e.g. 128k tokens). More tokens = more cost + hits the limit faster.</w:t>
      </w:r>
    </w:p>
    <w:p w14:paraId="1D67E894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A3.-12-tokens-for-~11-words-because-"2026"-gets-split-into-"202"-+-"6".-Models-don't-know-words-%E2%80%94-they-know-subword-pieces.-Numbers,-rare-words,-and-technical-terms-often-split-into-multiple-tokens.-This-matters-because-APIs-charge-per-token-and-models-have-a-context-limit-(e.g.-128k-tokens).-More-tokens-=-more-cost-+-hits-the-limit-faster.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2AFBE164">
      <w:pPr>
        <w:jc w:val="both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</w:rPr>
        <w:t>Q4. I have two tasks: (a) build a chatbot that answers questions, (b) search a database of documents to find the most relevant one. Which architecture — GPT-style or BERT-style — would you use for each, and why?</w:t>
      </w:r>
    </w:p>
    <w:p w14:paraId="6ED98D3A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"Q4.-I-have-two-tasks:-(a)-build-a-chatbot-that-answers-questions,-(b)-search-a-database-of-documents-to-find-the-most-relevant-one.-Which-architecture-%E2%80%94-GPT-style-or-BERT-style-%E2%80%94-would-you-use-for-each,-and-why?"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7161F392">
      <w:pPr>
        <w:jc w:val="both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</w:rPr>
        <w:t>A4. Chatbot → GPT because it's a generation model — it predicts the next token, producing fluent, coherent responses word by word</w:t>
      </w: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"A4.-Chatbot-%E2%86%92-GPT-because-it's-a-generation-model-%E2%80%94-it-predicts-the-next-token,-producing-fluent,-coherent-responses-word-by-word"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. </w:t>
      </w:r>
      <w:r>
        <w:rPr>
          <w:rFonts w:hint="default" w:ascii="Arial Regular" w:hAnsi="Arial Regular" w:cs="Arial Regular"/>
          <w:sz w:val="24"/>
          <w:szCs w:val="24"/>
        </w:rPr>
        <w:t>Document search → BERT because it creates rich contextual embeddings of text — you can embed your query and all documents, then find the closest match by cosine similarity. BERT reads text in both directions which gives deeper understanding of meaning</w:t>
      </w:r>
      <w:r>
        <w:rPr>
          <w:rFonts w:hint="default" w:ascii="Arial Regular" w:hAnsi="Arial Regular" w:cs="Arial Regular"/>
          <w:sz w:val="24"/>
          <w:szCs w:val="24"/>
          <w:lang w:val="en-US"/>
        </w:rPr>
        <w:t>.</w:t>
      </w:r>
    </w:p>
    <w:p w14:paraId="75FC548A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"A4.-Document-search-%E2%86%92-BERT-because-it-creates-rich-contextual-embeddings-of-text-%E2%80%94-you-can-embed-your-query-and-all-documents,-then-find-the-closest-match-by-cosine-similarity.-BERT-reads-text-in-both-directions-which-gives-deeper-understanding-of-meaning"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6739EA80">
      <w:pPr>
        <w:jc w:val="both"/>
        <w:rPr>
          <w:rFonts w:hint="default" w:ascii="Arial Bold" w:hAnsi="Arial Bold" w:cs="Arial Bold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</w:rPr>
        <w:t>Q5. What is the difference between a closed API model (like GPT-4) and an open source model (like LLaMA 3)? Give me one situation where you'd choose each.</w:t>
      </w:r>
    </w:p>
    <w:p w14:paraId="27950918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"Q5.-What-is-the-difference-between-a-closed-API-model-(like-GPT-4)-and-an-open-source-model-(like-LLaMA-3)?-Give-me-one-situation-where-you'd-choose-each."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381CA725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A5. Closed API (GPT-4, Claude, Gemini):</w:t>
      </w:r>
    </w:p>
    <w:p w14:paraId="50786FFB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"A5.-Closed-API-(GPT-4,-Claude,-Gemini):"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4CAD58C7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You call a URL, pay per token, get a response</w:t>
      </w:r>
    </w:p>
    <w:p w14:paraId="3D651C19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You never see the model weights</w:t>
      </w:r>
    </w:p>
    <w:p w14:paraId="01E4758A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Fast to start, always up-to-date, no infrastructure to manage</w:t>
      </w:r>
    </w:p>
    <w:p w14:paraId="3A2B051D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Use when: building products quickly, data is not sensitive, cost at low volume is fine</w:t>
      </w:r>
    </w:p>
    <w:p w14:paraId="72BEE129">
      <w:pPr>
        <w:numPr>
          <w:numId w:val="0"/>
        </w:numPr>
        <w:ind w:leftChars="0"/>
        <w:jc w:val="both"/>
        <w:rPr>
          <w:rFonts w:hint="default" w:ascii="Arial Regular" w:hAnsi="Arial Regular" w:cs="Arial Regular"/>
          <w:sz w:val="24"/>
          <w:szCs w:val="24"/>
        </w:rPr>
      </w:pPr>
    </w:p>
    <w:p w14:paraId="4675B981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Open Source (LLaMA 3, Mistral, Phi-3):</w:t>
      </w:r>
    </w:p>
    <w:p w14:paraId="2E0863C8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fldChar w:fldCharType="begin"/>
      </w:r>
      <w:r>
        <w:rPr>
          <w:rFonts w:hint="default" w:ascii="Arial Regular" w:hAnsi="Arial Regular" w:cs="Arial Regular"/>
          <w:sz w:val="24"/>
          <w:szCs w:val="24"/>
        </w:rPr>
        <w:instrText xml:space="preserve"> HYPERLINK "http://localhost:8888/notebooks/Day1_Transformers.ipynb" \l "Open-Source-(LLaMA-3,-Mistral,-Phi-3):" \t "/Users/shamshersingh/Documents\\x/_self" </w:instrText>
      </w:r>
      <w:r>
        <w:rPr>
          <w:rFonts w:hint="default" w:ascii="Arial Regular" w:hAnsi="Arial Regular" w:cs="Arial Regular"/>
          <w:sz w:val="24"/>
          <w:szCs w:val="24"/>
        </w:rPr>
        <w:fldChar w:fldCharType="separate"/>
      </w:r>
      <w:r>
        <w:rPr>
          <w:rFonts w:hint="default" w:ascii="Arial Regular" w:hAnsi="Arial Regular" w:cs="Arial Regular"/>
          <w:sz w:val="24"/>
          <w:szCs w:val="24"/>
        </w:rPr>
        <w:fldChar w:fldCharType="end"/>
      </w:r>
    </w:p>
    <w:p w14:paraId="542AECAC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You download the actual model weights</w:t>
      </w:r>
    </w:p>
    <w:p w14:paraId="5BADEAE7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Run it on your own machine or cloud server</w:t>
      </w:r>
    </w:p>
    <w:p w14:paraId="7D5FCE9C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No per-token cost, full control, can fine-tune it</w:t>
      </w:r>
    </w:p>
    <w:p w14:paraId="038EDA24">
      <w:pPr>
        <w:numPr>
          <w:ilvl w:val="0"/>
          <w:numId w:val="4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Use when: data is private (medical, legal, financial), you need to customise the model, you're at scale where API costs are too high</w:t>
      </w:r>
    </w:p>
    <w:p w14:paraId="329F9AFB">
      <w:pPr>
        <w:numPr>
          <w:ilvl w:val="0"/>
          <w:numId w:val="0"/>
        </w:numPr>
        <w:ind w:leftChars="0"/>
        <w:jc w:val="both"/>
        <w:rPr>
          <w:rFonts w:hint="default" w:ascii="Arial Regular" w:hAnsi="Arial Regular" w:cs="Arial Regular"/>
          <w:sz w:val="24"/>
          <w:szCs w:val="24"/>
        </w:rPr>
      </w:pPr>
    </w:p>
    <w:p w14:paraId="4E67C7B5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Real example: A hospital building a diagnostic assistant can't send patient data to OpenAI's servers. They run LLaMA 3 locally. A startup building a quick chatbot prototype uses GPT-4 API on day one.</w:t>
      </w:r>
    </w:p>
    <w:p w14:paraId="2FA2B809">
      <w:pPr>
        <w:jc w:val="both"/>
        <w:rPr>
          <w:rFonts w:hint="default" w:ascii="Arial Regular" w:hAnsi="Arial Regular" w:cs="Arial Regular"/>
          <w:sz w:val="24"/>
          <w:szCs w:val="24"/>
        </w:rPr>
      </w:pPr>
    </w:p>
    <w:p w14:paraId="5C43AB88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DA0BA">
      <w:pPr>
        <w:pStyle w:val="2"/>
        <w:keepNext w:val="0"/>
        <w:keepLines w:val="0"/>
        <w:widowControl/>
        <w:suppressLineNumbers w:val="0"/>
        <w:rPr>
          <w:rFonts w:hint="default" w:ascii="Arial Regular" w:hAnsi="Arial Regular" w:cs="Arial Regular"/>
          <w:lang w:val="en-US"/>
        </w:rPr>
      </w:pPr>
      <w:r>
        <w:rPr>
          <w:rFonts w:hint="default" w:ascii="Arial Regular" w:hAnsi="Arial Regular" w:cs="Arial Regular"/>
        </w:rPr>
        <w:t xml:space="preserve">The 3 Rules </w:t>
      </w:r>
      <w:r>
        <w:rPr>
          <w:rFonts w:hint="default" w:ascii="Arial Regular" w:hAnsi="Arial Regular" w:cs="Arial Regular"/>
          <w:lang w:val="en-US"/>
        </w:rPr>
        <w:t>for Tokenization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4"/>
        <w:gridCol w:w="4602"/>
      </w:tblGrid>
      <w:tr w14:paraId="53727C6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E4D9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Rule</w:t>
            </w:r>
          </w:p>
        </w:tc>
        <w:tc>
          <w:tcPr>
            <w:tcW w:w="0" w:type="auto"/>
            <w:shd w:val="clear"/>
            <w:vAlign w:val="center"/>
          </w:tcPr>
          <w:p w14:paraId="6A2219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Evidence from your output</w:t>
            </w:r>
          </w:p>
        </w:tc>
      </w:tr>
      <w:tr w14:paraId="12B201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075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Common English = ~1 token per word</w:t>
            </w:r>
          </w:p>
        </w:tc>
        <w:tc>
          <w:tcPr>
            <w:tcW w:w="0" w:type="auto"/>
            <w:shd w:val="clear"/>
            <w:vAlign w:val="center"/>
          </w:tcPr>
          <w:p w14:paraId="025D8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Sentence 2: 8 words, 8 tokens</w:t>
            </w:r>
          </w:p>
        </w:tc>
      </w:tr>
      <w:tr w14:paraId="536CB66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3B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Technical/new terms fragment</w:t>
            </w:r>
          </w:p>
        </w:tc>
        <w:tc>
          <w:tcPr>
            <w:tcW w:w="0" w:type="auto"/>
            <w:shd w:val="clear"/>
            <w:vAlign w:val="center"/>
          </w:tcPr>
          <w:p w14:paraId="72719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"LLMs" → 2 tokens, "self-attention" → 4 tokens</w:t>
            </w:r>
          </w:p>
        </w:tc>
      </w:tr>
      <w:tr w14:paraId="006550A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321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Numbers almost always split</w:t>
            </w:r>
          </w:p>
        </w:tc>
        <w:tc>
          <w:tcPr>
            <w:tcW w:w="0" w:type="auto"/>
            <w:shd w:val="clear"/>
            <w:vAlign w:val="center"/>
          </w:tcPr>
          <w:p w14:paraId="65805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"2026" → "20" + "26" in every sentence</w:t>
            </w:r>
          </w:p>
        </w:tc>
      </w:tr>
    </w:tbl>
    <w:p w14:paraId="29602E9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</w:pPr>
      <w:r>
        <w:rPr>
          <w:rStyle w:val="11"/>
          <w:rFonts w:hint="default" w:ascii="Arial Regular" w:hAnsi="Arial Regular" w:cs="Arial Regular"/>
        </w:rPr>
        <w:t>Why this matters in your job:</w:t>
      </w:r>
      <w:r>
        <w:rPr>
          <w:rFonts w:hint="default" w:ascii="Arial Regular" w:hAnsi="Arial Regular" w:cs="Arial Regular"/>
        </w:rPr>
        <w:t xml:space="preserve"> When a client asks </w:t>
      </w:r>
      <w:r>
        <w:rPr>
          <w:rStyle w:val="7"/>
          <w:rFonts w:hint="default" w:ascii="Arial Regular" w:hAnsi="Arial Regular" w:cs="Arial Regular"/>
        </w:rPr>
        <w:t>"how many documents can I fit in GPT-4's context window?"</w:t>
      </w:r>
      <w:r>
        <w:rPr>
          <w:rFonts w:hint="default" w:ascii="Arial Regular" w:hAnsi="Arial Regular" w:cs="Arial Regular"/>
        </w:rPr>
        <w:t xml:space="preserve"> — you can't just count words. Technical documentation tokenises at ~1.3–1.5 tokens per word. Code tokenises even higher. You'll use this to estimate costs and context limits in every RAG project in Phase 2.</w:t>
      </w:r>
      <w:r>
        <w:rPr>
          <w:rFonts w:hint="default" w:ascii="Arial Regular" w:hAnsi="Arial Regular" w:cs="Arial Regular"/>
          <w:lang w:val="en-US"/>
        </w:rPr>
        <w:t xml:space="preserve"> </w:t>
      </w:r>
      <w:r>
        <w:rPr>
          <w:rStyle w:val="11"/>
        </w:rPr>
        <w:t>Plain English is always cheaper than technical text.</w:t>
      </w:r>
    </w:p>
    <w:p w14:paraId="38FE536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</w:pPr>
      <w:r>
        <w:t>This is directly useful in RAG pipelines and chunk documents — a chunk of technical documentation costs more tokens than the same size chunk of plain prose.</w:t>
      </w: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246E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Day 2 Notes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8"/>
        <w:gridCol w:w="4288"/>
      </w:tblGrid>
      <w:tr w14:paraId="40AED41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8969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lang w:val="en-US"/>
              </w:rPr>
            </w:pPr>
            <w:r>
              <w:rPr>
                <w:rFonts w:hint="default" w:ascii="Arial Regular" w:hAnsi="Arial Regular" w:cs="Arial Regular"/>
                <w:b/>
                <w:bCs/>
                <w:lang w:val="en-US"/>
              </w:rPr>
              <w:t>BERT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3A8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lang w:val="en-US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0B0B61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5E7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lang w:val="en-US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Encoder 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60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lang w:val="en-US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Decoder only</w:t>
            </w:r>
          </w:p>
        </w:tc>
      </w:tr>
      <w:tr w14:paraId="14CEB79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59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lang w:val="en-US"/>
              </w:rPr>
            </w:pPr>
            <w:r>
              <w:rPr>
                <w:rFonts w:hint="default" w:ascii="Arial Regular" w:hAnsi="Arial Regular" w:cs="Arial Regular"/>
                <w:lang w:val="en-US"/>
              </w:rPr>
              <w:t>Reads in both direction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E2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lang w:val="en-US"/>
              </w:rPr>
            </w:pPr>
            <w:r>
              <w:rPr>
                <w:rFonts w:hint="default" w:ascii="Arial Regular" w:hAnsi="Arial Regular" w:cs="Arial Regular"/>
                <w:lang w:val="en-US"/>
              </w:rPr>
              <w:t xml:space="preserve">Reads left to righty only </w:t>
            </w:r>
          </w:p>
        </w:tc>
      </w:tr>
      <w:tr w14:paraId="7EB2C7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EF5B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lang w:val="en-US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 xml:space="preserve">Trainded on predict Masked Word - Masked </w:t>
            </w: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C26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lang w:val="en-US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Trained on Predict Next Word - Autoregressive LLM</w:t>
            </w:r>
          </w:p>
        </w:tc>
      </w:tr>
      <w:tr w14:paraId="4F3F724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C84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Output - Rich embeddingsq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416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Output - Generated Text</w:t>
            </w:r>
          </w:p>
        </w:tc>
      </w:tr>
      <w:tr w14:paraId="596D63A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927F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 xml:space="preserve">Used for Search, Classify, generating embeddings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282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Used for chat, complete, generate</w:t>
            </w:r>
          </w:p>
        </w:tc>
      </w:tr>
      <w:tr w14:paraId="0C7621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C0E2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Eg: bert-base-uncased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AA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Eg: GPT2, GPT-4, Llama-3</w:t>
            </w:r>
          </w:p>
        </w:tc>
      </w:tr>
    </w:tbl>
    <w:p w14:paraId="357ECCA4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The Core Difference — One Diagram to Remember</w:t>
      </w:r>
    </w:p>
    <w:p w14:paraId="0F387B1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 w:ascii="Arial Regular" w:hAnsi="Arial Regular" w:eastAsia="var(--font-mono)" w:cs="Arial Regular"/>
          <w:color w:val="14181F"/>
        </w:rPr>
      </w:pPr>
      <w:r>
        <w:rPr>
          <w:rStyle w:val="8"/>
          <w:rFonts w:hint="default" w:ascii="Arial Regular" w:hAnsi="Arial Regular" w:eastAsia="var(--font-mono)" w:cs="Arial Regular"/>
          <w:color w:val="14181F"/>
        </w:rPr>
        <w:t xml:space="preserve">BERT (Encoder)                    </w:t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 w:cs="Arial Regular"/>
          <w:color w:val="14181F"/>
        </w:rPr>
        <w:t>GPT (Decoder)</w:t>
      </w:r>
    </w:p>
    <w:p w14:paraId="2CC79AC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 w:ascii="Arial Regular" w:hAnsi="Arial Regular" w:eastAsia="var(--font-mono)" w:cs="Arial Regular"/>
          <w:color w:val="14181F"/>
        </w:rPr>
      </w:pPr>
      <w:r>
        <w:rPr>
          <w:rStyle w:val="8"/>
          <w:rFonts w:hint="default" w:ascii="Arial Regular" w:hAnsi="Arial Regular" w:eastAsia="var(--font-mono)" w:cs="Arial Regular"/>
          <w:color w:val="14181F"/>
        </w:rPr>
        <w:t>──────────────────────────────────────────────────────</w:t>
      </w:r>
    </w:p>
    <w:p w14:paraId="3C2E366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 w:ascii="Arial Regular" w:hAnsi="Arial Regular" w:eastAsia="var(--font-mono)" w:cs="Arial Regular"/>
          <w:color w:val="14181F"/>
        </w:rPr>
      </w:pPr>
      <w:r>
        <w:rPr>
          <w:rStyle w:val="8"/>
          <w:rFonts w:hint="default" w:ascii="Arial Regular" w:hAnsi="Arial Regular" w:eastAsia="var(--font-mono)" w:cs="Arial Regular"/>
          <w:color w:val="14181F"/>
        </w:rPr>
        <w:t xml:space="preserve">[I] [love] [AI] [MASK] [!]        </w:t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 w:cs="Arial Regular"/>
          <w:color w:val="14181F"/>
        </w:rPr>
        <w:t>[I] [love] [AI] →</w:t>
      </w:r>
    </w:p>
    <w:p w14:paraId="13C06DC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 w:ascii="Arial Regular" w:hAnsi="Arial Regular" w:eastAsia="var(--font-mono)" w:cs="Arial Regular"/>
          <w:color w:val="14181F"/>
        </w:rPr>
      </w:pPr>
      <w:r>
        <w:rPr>
          <w:rStyle w:val="8"/>
          <w:rFonts w:hint="default" w:ascii="Arial Regular" w:hAnsi="Arial Regular" w:eastAsia="var(--font-mono)" w:cs="Arial Regular"/>
          <w:color w:val="14181F"/>
        </w:rPr>
        <w:t xml:space="preserve"> ↕    ↕     ↕    ↕     ↕          </w:t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 w:cs="Arial Regular"/>
          <w:color w:val="14181F"/>
        </w:rPr>
        <w:t xml:space="preserve"> ↕    ↕     ↕</w:t>
      </w:r>
    </w:p>
    <w:p w14:paraId="2C5121F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 w:ascii="Arial Regular" w:hAnsi="Arial Regular" w:eastAsia="var(--font-mono)" w:cs="Arial Regular"/>
          <w:color w:val="14181F"/>
        </w:rPr>
      </w:pPr>
      <w:r>
        <w:rPr>
          <w:rStyle w:val="8"/>
          <w:rFonts w:hint="default" w:ascii="Arial Regular" w:hAnsi="Arial Regular" w:eastAsia="var(--font-mono)" w:cs="Arial Regular"/>
          <w:color w:val="14181F"/>
        </w:rPr>
        <w:t xml:space="preserve">Each token sees ALL others         </w:t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 w:cs="Arial Regular"/>
          <w:color w:val="14181F"/>
        </w:rPr>
        <w:t>Each token sees only</w:t>
      </w:r>
    </w:p>
    <w:p w14:paraId="611DC98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 w:ascii="Arial Regular" w:hAnsi="Arial Regular" w:eastAsia="var(--font-mono)" w:cs="Arial Regular"/>
          <w:color w:val="14181F"/>
        </w:rPr>
      </w:pPr>
      <w:r>
        <w:rPr>
          <w:rStyle w:val="8"/>
          <w:rFonts w:hint="default" w:ascii="Arial Regular" w:hAnsi="Arial Regular" w:eastAsia="var(--font-mono)" w:cs="Arial Regular"/>
          <w:color w:val="14181F"/>
        </w:rPr>
        <w:t xml:space="preserve">(bidirectional)                   </w:t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 w:cs="Arial Regular"/>
          <w:color w:val="14181F"/>
        </w:rPr>
        <w:t xml:space="preserve"> tokens BEFORE it</w:t>
      </w:r>
    </w:p>
    <w:p w14:paraId="335DB8C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 w:ascii="Arial Regular" w:hAnsi="Arial Regular" w:eastAsia="var(--font-mono)" w:cs="Arial Regular"/>
          <w:color w:val="14181F"/>
        </w:rPr>
      </w:pPr>
      <w:r>
        <w:rPr>
          <w:rStyle w:val="8"/>
          <w:rFonts w:hint="default" w:ascii="Arial Regular" w:hAnsi="Arial Regular" w:eastAsia="var(--font-mono)" w:cs="Arial Regular"/>
          <w:color w:val="14181F"/>
        </w:rPr>
        <w:t xml:space="preserve">                                   </w:t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 w:cs="Arial Regular"/>
          <w:color w:val="14181F"/>
        </w:rPr>
        <w:t>(left-to-right only)</w:t>
      </w:r>
    </w:p>
    <w:p w14:paraId="05CE14C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This single difference determines </w:t>
      </w:r>
      <w:r>
        <w:rPr>
          <w:rStyle w:val="11"/>
          <w:rFonts w:hint="default" w:ascii="Arial Regular" w:hAnsi="Arial Regular" w:cs="Arial Regular"/>
        </w:rPr>
        <w:t>everything</w:t>
      </w:r>
      <w:r>
        <w:rPr>
          <w:rFonts w:hint="default" w:ascii="Arial Regular" w:hAnsi="Arial Regular" w:cs="Arial Regular"/>
        </w:rPr>
        <w:t xml:space="preserve"> — what each model is good for, how it was trained, and when you use it.</w:t>
      </w:r>
    </w:p>
    <w:p w14:paraId="5BB24707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092B5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How They Were Trained</w:t>
      </w:r>
    </w:p>
    <w:p w14:paraId="45FB490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Style w:val="11"/>
          <w:rFonts w:hint="default" w:ascii="Arial Regular" w:hAnsi="Arial Regular" w:cs="Arial Regular"/>
        </w:rPr>
        <w:t>BERT — Masked Language Modelling (MLM):</w:t>
      </w:r>
    </w:p>
    <w:p w14:paraId="5C12A425">
      <w:pPr>
        <w:pStyle w:val="9"/>
        <w:keepNext w:val="0"/>
        <w:keepLines w:val="0"/>
        <w:widowControl/>
        <w:suppressLineNumbers w:val="0"/>
        <w:rPr>
          <w:rFonts w:hint="default" w:ascii="Arial Regular" w:hAnsi="Arial Regular" w:eastAsia="var(--font-mono)" w:cs="Arial Regular"/>
          <w:color w:val="14181F"/>
        </w:rPr>
      </w:pPr>
      <w:r>
        <w:rPr>
          <w:rStyle w:val="8"/>
          <w:rFonts w:hint="default" w:ascii="Arial Regular" w:hAnsi="Arial Regular" w:eastAsia="var(--font-mono)" w:cs="Arial Regular"/>
          <w:color w:val="14181F"/>
        </w:rPr>
        <w:t>Input : "The [MASK] sat on the mat"Task  : Predict the masked word → "cat"Result: Model learns deep understanding of language        because it must use context from BOTH sides</w:t>
      </w:r>
    </w:p>
    <w:p w14:paraId="1F14E5A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Style w:val="11"/>
          <w:rFonts w:hint="default" w:ascii="Arial Regular" w:hAnsi="Arial Regular" w:cs="Arial Regular"/>
        </w:rPr>
        <w:t>GPT — Causal Language Modelling (CLM):</w:t>
      </w:r>
    </w:p>
    <w:p w14:paraId="75B0835F">
      <w:pPr>
        <w:pStyle w:val="9"/>
        <w:keepNext w:val="0"/>
        <w:keepLines w:val="0"/>
        <w:widowControl/>
        <w:suppressLineNumbers w:val="0"/>
        <w:rPr>
          <w:rFonts w:hint="default" w:ascii="Arial Regular" w:hAnsi="Arial Regular" w:eastAsia="var(--font-mono)" w:cs="Arial Regular"/>
          <w:color w:val="14181F"/>
        </w:rPr>
      </w:pPr>
      <w:r>
        <w:rPr>
          <w:rStyle w:val="8"/>
          <w:rFonts w:hint="default" w:ascii="Arial Regular" w:hAnsi="Arial Regular" w:eastAsia="var(--font-mono)" w:cs="Arial Regular"/>
          <w:color w:val="14181F"/>
        </w:rPr>
        <w:t>Input : "The cat sat on the"Task  : Predict the next word → "mat"Result: Model learns to generate fluent, coherent text        because it practises completing sequences</w:t>
      </w:r>
    </w:p>
    <w:p w14:paraId="2AF6AADE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var(--font-mono)" w:cs="Arial Regular"/>
          <w:color w:val="14181F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F6C62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When to Use Which — The Decision Table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1"/>
        <w:gridCol w:w="2238"/>
        <w:gridCol w:w="3027"/>
      </w:tblGrid>
      <w:tr w14:paraId="4944691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C1A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1947A4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Use</w:t>
            </w:r>
          </w:p>
        </w:tc>
        <w:tc>
          <w:tcPr>
            <w:tcW w:w="0" w:type="auto"/>
            <w:shd w:val="clear"/>
            <w:vAlign w:val="center"/>
          </w:tcPr>
          <w:p w14:paraId="07959E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Why</w:t>
            </w:r>
          </w:p>
        </w:tc>
      </w:tr>
      <w:tr w14:paraId="220C83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2C5D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Chatbot / text generation</w:t>
            </w:r>
          </w:p>
        </w:tc>
        <w:tc>
          <w:tcPr>
            <w:tcW w:w="0" w:type="auto"/>
            <w:shd w:val="clear"/>
            <w:vAlign w:val="center"/>
          </w:tcPr>
          <w:p w14:paraId="0287F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37544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Generates text token by token</w:t>
            </w:r>
          </w:p>
        </w:tc>
      </w:tr>
      <w:tr w14:paraId="34DB36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289B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Sentiment analysis</w:t>
            </w:r>
          </w:p>
        </w:tc>
        <w:tc>
          <w:tcPr>
            <w:tcW w:w="0" w:type="auto"/>
            <w:shd w:val="clear"/>
            <w:vAlign w:val="center"/>
          </w:tcPr>
          <w:p w14:paraId="4F1E7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BERT</w:t>
            </w:r>
          </w:p>
        </w:tc>
        <w:tc>
          <w:tcPr>
            <w:tcW w:w="0" w:type="auto"/>
            <w:shd w:val="clear"/>
            <w:vAlign w:val="center"/>
          </w:tcPr>
          <w:p w14:paraId="01BCD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Understands full context</w:t>
            </w:r>
          </w:p>
        </w:tc>
      </w:tr>
      <w:tr w14:paraId="62782FD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5D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Document search / similarity</w:t>
            </w:r>
          </w:p>
        </w:tc>
        <w:tc>
          <w:tcPr>
            <w:tcW w:w="0" w:type="auto"/>
            <w:shd w:val="clear"/>
            <w:vAlign w:val="center"/>
          </w:tcPr>
          <w:p w14:paraId="25A18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BERT</w:t>
            </w:r>
          </w:p>
        </w:tc>
        <w:tc>
          <w:tcPr>
            <w:tcW w:w="0" w:type="auto"/>
            <w:shd w:val="clear"/>
            <w:vAlign w:val="center"/>
          </w:tcPr>
          <w:p w14:paraId="7030A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Creates rich embeddings</w:t>
            </w:r>
          </w:p>
        </w:tc>
      </w:tr>
      <w:tr w14:paraId="0F217BD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9F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Named entity recognition</w:t>
            </w:r>
          </w:p>
        </w:tc>
        <w:tc>
          <w:tcPr>
            <w:tcW w:w="0" w:type="auto"/>
            <w:shd w:val="clear"/>
            <w:vAlign w:val="center"/>
          </w:tcPr>
          <w:p w14:paraId="02AC48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BERT</w:t>
            </w:r>
          </w:p>
        </w:tc>
        <w:tc>
          <w:tcPr>
            <w:tcW w:w="0" w:type="auto"/>
            <w:shd w:val="clear"/>
            <w:vAlign w:val="center"/>
          </w:tcPr>
          <w:p w14:paraId="7E9CD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Reads sentence bidirectionally</w:t>
            </w:r>
          </w:p>
        </w:tc>
      </w:tr>
      <w:tr w14:paraId="2E20102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3FCC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Summarisation</w:t>
            </w:r>
          </w:p>
        </w:tc>
        <w:tc>
          <w:tcPr>
            <w:tcW w:w="0" w:type="auto"/>
            <w:shd w:val="clear"/>
            <w:vAlign w:val="center"/>
          </w:tcPr>
          <w:p w14:paraId="13DF4F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GPT (seq2seq variant)</w:t>
            </w:r>
          </w:p>
        </w:tc>
        <w:tc>
          <w:tcPr>
            <w:tcW w:w="0" w:type="auto"/>
            <w:shd w:val="clear"/>
            <w:vAlign w:val="center"/>
          </w:tcPr>
          <w:p w14:paraId="69F895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Generates new text</w:t>
            </w:r>
          </w:p>
        </w:tc>
      </w:tr>
      <w:tr w14:paraId="4CFC546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00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Question answering (extractive)</w:t>
            </w:r>
          </w:p>
        </w:tc>
        <w:tc>
          <w:tcPr>
            <w:tcW w:w="0" w:type="auto"/>
            <w:shd w:val="clear"/>
            <w:vAlign w:val="center"/>
          </w:tcPr>
          <w:p w14:paraId="58BB2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BERT</w:t>
            </w:r>
          </w:p>
        </w:tc>
        <w:tc>
          <w:tcPr>
            <w:tcW w:w="0" w:type="auto"/>
            <w:shd w:val="clear"/>
            <w:vAlign w:val="center"/>
          </w:tcPr>
          <w:p w14:paraId="322FF9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Finds answer span in text</w:t>
            </w:r>
          </w:p>
        </w:tc>
      </w:tr>
      <w:tr w14:paraId="3ADCF5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96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RAG — generating response</w:t>
            </w:r>
          </w:p>
        </w:tc>
        <w:tc>
          <w:tcPr>
            <w:tcW w:w="0" w:type="auto"/>
            <w:shd w:val="clear"/>
            <w:vAlign w:val="center"/>
          </w:tcPr>
          <w:p w14:paraId="78D98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79BE7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Generation task</w:t>
            </w:r>
          </w:p>
        </w:tc>
      </w:tr>
      <w:tr w14:paraId="47E9AB0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C3FB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RAG — embedding documents</w:t>
            </w:r>
          </w:p>
        </w:tc>
        <w:tc>
          <w:tcPr>
            <w:tcW w:w="0" w:type="auto"/>
            <w:shd w:val="clear"/>
            <w:vAlign w:val="center"/>
          </w:tcPr>
          <w:p w14:paraId="4D4FB4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BERT</w:t>
            </w:r>
          </w:p>
        </w:tc>
        <w:tc>
          <w:tcPr>
            <w:tcW w:w="0" w:type="auto"/>
            <w:shd w:val="clear"/>
            <w:vAlign w:val="center"/>
          </w:tcPr>
          <w:p w14:paraId="326583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</w:rPr>
              <w:t>Embedding task</w:t>
            </w:r>
          </w:p>
        </w:tc>
      </w:tr>
    </w:tbl>
    <w:p w14:paraId="04A5E91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 xml:space="preserve">Notice the last two rows — in a RAG system you actually use </w:t>
      </w:r>
      <w:r>
        <w:rPr>
          <w:rStyle w:val="11"/>
          <w:rFonts w:hint="default" w:ascii="Arial Regular" w:hAnsi="Arial Regular" w:cs="Arial Regular"/>
        </w:rPr>
        <w:t>both</w:t>
      </w:r>
      <w:r>
        <w:rPr>
          <w:rFonts w:hint="default" w:ascii="Arial Regular" w:hAnsi="Arial Regular" w:cs="Arial Regular"/>
        </w:rPr>
        <w:t>. BERT embeds documents, GPT generates the answer. This is Phase 2.</w:t>
      </w:r>
    </w:p>
    <w:p w14:paraId="567DB793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DFC96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Model Families to Know</w:t>
      </w:r>
    </w:p>
    <w:p w14:paraId="42922950">
      <w:pPr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BERT family (Encoder):    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GPT family (Decoder):</w:t>
      </w:r>
    </w:p>
    <w:p w14:paraId="0A50F871">
      <w:pPr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─────────────────────     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─────────────────────</w:t>
      </w:r>
    </w:p>
    <w:p w14:paraId="52929602">
      <w:pPr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BERT (original, 2018)     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GPT-2 (2019) ← you used this</w:t>
      </w:r>
    </w:p>
    <w:p w14:paraId="51C8E7EF">
      <w:pPr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RoBERTa (improved BERT)   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GPT-3 / GPT-4 (OpenAI)</w:t>
      </w:r>
    </w:p>
    <w:p w14:paraId="75C81E50">
      <w:pPr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DistilBERT (smaller, faster)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LLaMA 3 (Meta) ← Phase 3</w:t>
      </w:r>
    </w:p>
    <w:p w14:paraId="0AC3A5A6">
      <w:pPr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ALBERT (even smaller)     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Mistral 7B ← Phase 3 fine-tuning</w:t>
      </w:r>
    </w:p>
    <w:p w14:paraId="6443C862">
      <w:pPr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sentence-transformers ← Phase 2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Claude (Anthropic)</w:t>
      </w:r>
    </w:p>
    <w:p w14:paraId="530C933A">
      <w:pPr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                          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Gemini (Google)</w:t>
      </w:r>
      <w:r>
        <w:rPr>
          <w:rFonts w:hint="default" w:ascii="Arial Regular" w:hAnsi="Arial Regular" w:eastAsia="var(--font-mono)" w:cs="Arial Regular"/>
          <w:color w:val="14181F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DC8C7">
      <w:pPr>
        <w:pStyle w:val="3"/>
        <w:keepNext w:val="0"/>
        <w:keepLines w:val="0"/>
        <w:widowControl/>
        <w:suppressLineNumbers w:val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The Numbers — BERT Base vs GPT-2</w:t>
      </w:r>
    </w:p>
    <w:p w14:paraId="60CCE51D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 w:cs="Arial Regular"/>
          <w:color w:val="14181F"/>
        </w:rPr>
        <w:t xml:space="preserve">          </w:t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 w:cs="Arial Regular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 xml:space="preserve">BERT-base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GPT-2</w:t>
      </w:r>
    </w:p>
    <w:p w14:paraId="6B8F8403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>──────────────────────────────────────────</w:t>
      </w:r>
    </w:p>
    <w:p w14:paraId="252AEFE7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Parameters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 xml:space="preserve">110 million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117 million</w:t>
      </w:r>
    </w:p>
    <w:p w14:paraId="292901BD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Layers     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 xml:space="preserve">12        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12</w:t>
      </w:r>
    </w:p>
    <w:p w14:paraId="2802361C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Attention heads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 xml:space="preserve">12        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12</w:t>
      </w:r>
    </w:p>
    <w:p w14:paraId="5729970F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Hidden size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 xml:space="preserve">768       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768</w:t>
      </w:r>
    </w:p>
    <w:p w14:paraId="7AAEC194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Max tokens 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 xml:space="preserve">512       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1024</w:t>
      </w:r>
    </w:p>
    <w:p w14:paraId="62D29907">
      <w:pPr>
        <w:pStyle w:val="9"/>
        <w:keepNext w:val="0"/>
        <w:keepLines w:val="0"/>
        <w:widowControl/>
        <w:suppressLineNumbers w:val="0"/>
        <w:rPr>
          <w:rStyle w:val="8"/>
          <w:rFonts w:hint="default" w:ascii="Arial Regular" w:hAnsi="Arial Regular" w:eastAsia="var(--font-mono)" w:cs="Arial Regular"/>
          <w:color w:val="14181F"/>
        </w:rPr>
      </w:pPr>
      <w:r>
        <w:rPr>
          <w:rStyle w:val="8"/>
          <w:rFonts w:hint="default" w:ascii="Arial Regular" w:hAnsi="Arial Regular" w:eastAsia="var(--font-mono)"/>
          <w:color w:val="14181F"/>
        </w:rPr>
        <w:t xml:space="preserve">Direction     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 xml:space="preserve">Bidirectional    </w:t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  <w:t/>
      </w:r>
      <w:r>
        <w:rPr>
          <w:rStyle w:val="8"/>
          <w:rFonts w:hint="default" w:ascii="Arial Regular" w:hAnsi="Arial Regular" w:eastAsia="var(--font-mono)"/>
          <w:color w:val="14181F"/>
          <w:lang w:val="en-US"/>
        </w:rPr>
        <w:tab/>
      </w:r>
      <w:r>
        <w:rPr>
          <w:rStyle w:val="8"/>
          <w:rFonts w:hint="default" w:ascii="Arial Regular" w:hAnsi="Arial Regular" w:eastAsia="var(--font-mono)"/>
          <w:color w:val="14181F"/>
        </w:rPr>
        <w:t>Left-to-right</w:t>
      </w:r>
    </w:p>
    <w:p w14:paraId="498BA16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Almost identical in size — the architecture choice is what separates them, not the scale</w:t>
      </w:r>
      <w:bookmarkStart w:id="0" w:name="_GoBack"/>
      <w:bookmarkEnd w:id="0"/>
    </w:p>
    <w:p w14:paraId="189C0E95">
      <w:pPr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Every AI Engineer needs to know this. Real-world task: before sending text to an LLM API, you need to know:</w:t>
      </w:r>
    </w:p>
    <w:p w14:paraId="6C8B7E8C">
      <w:pPr>
        <w:jc w:val="both"/>
        <w:rPr>
          <w:rFonts w:hint="default" w:ascii="Arial Regular" w:hAnsi="Arial Regular" w:cs="Arial Regular"/>
          <w:sz w:val="24"/>
          <w:szCs w:val="24"/>
        </w:rPr>
      </w:pPr>
    </w:p>
    <w:p w14:paraId="2EB87CB3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How many tokens is it?</w:t>
      </w:r>
    </w:p>
    <w:p w14:paraId="623C9A36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cs="Arial Regular"/>
          <w:sz w:val="24"/>
          <w:szCs w:val="24"/>
        </w:rPr>
        <w:t>How much will it cost?</w:t>
      </w:r>
    </w:p>
    <w:p w14:paraId="1AD8A2AF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sz w:val="24"/>
          <w:szCs w:val="24"/>
        </w:rPr>
        <w:t>Is it within the context limit?</w:t>
      </w:r>
    </w:p>
    <w:p w14:paraId="77B6115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 Regular" w:hAnsi="Arial Regular" w:cs="Arial Regular"/>
        </w:rPr>
      </w:pPr>
    </w:p>
    <w:p w14:paraId="7CC5D329">
      <w:pPr>
        <w:jc w:val="both"/>
        <w:rPr>
          <w:rFonts w:hint="default" w:ascii="Arial Regular" w:hAnsi="Arial Regular" w:cs="Arial Regular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ar(--font-mono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BF3265"/>
    <w:multiLevelType w:val="singleLevel"/>
    <w:tmpl w:val="AFBF3265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9ADFAD3"/>
    <w:multiLevelType w:val="multilevel"/>
    <w:tmpl w:val="F9ADF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A5C0462"/>
    <w:multiLevelType w:val="singleLevel"/>
    <w:tmpl w:val="FA5C0462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AFC439F"/>
    <w:multiLevelType w:val="multilevel"/>
    <w:tmpl w:val="FAFC4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29F11B0"/>
    <w:multiLevelType w:val="singleLevel"/>
    <w:tmpl w:val="729F11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9EF149"/>
    <w:rsid w:val="4FBFC0EE"/>
    <w:rsid w:val="6ED7F92A"/>
    <w:rsid w:val="6F9EF149"/>
    <w:rsid w:val="6FBEAF6E"/>
    <w:rsid w:val="7F5EFA0C"/>
    <w:rsid w:val="7FCF8553"/>
    <w:rsid w:val="7FE40DC5"/>
    <w:rsid w:val="BBBF0D66"/>
    <w:rsid w:val="D3EDFB98"/>
    <w:rsid w:val="E037D4B0"/>
    <w:rsid w:val="ED8EAA6C"/>
    <w:rsid w:val="EFA75B34"/>
    <w:rsid w:val="F8FEA1C2"/>
    <w:rsid w:val="FFBB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2026-03-11T03:25:00Z</dcterms:created>
  <dc:creator>shamsher singh</dc:creator>
  <cp:lastModifiedBy>shamsher singh</cp:lastModifiedBy>
  <dcterms:modified xsi:type="dcterms:W3CDTF">2026-03-11T09:36:08Z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9AB18DCB95FAA6A730EAB069C89178C3_43</vt:lpwstr>
  </property>
</Properties>
</file>