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E70" w:rsidRDefault="00AB4E70"/>
    <w:tbl>
      <w:tblPr>
        <w:tblStyle w:val="a3"/>
        <w:tblW w:w="0" w:type="auto"/>
        <w:tblLook w:val="04A0" w:firstRow="1" w:lastRow="0" w:firstColumn="1" w:lastColumn="0" w:noHBand="0" w:noVBand="1"/>
      </w:tblPr>
      <w:tblGrid>
        <w:gridCol w:w="7393"/>
        <w:gridCol w:w="7393"/>
      </w:tblGrid>
      <w:tr w:rsidR="00CE4A42" w:rsidTr="00CE4A42">
        <w:tc>
          <w:tcPr>
            <w:tcW w:w="7393" w:type="dxa"/>
          </w:tcPr>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t>Муаммонинг ўрганилганлик даражаси.</w:t>
            </w:r>
            <w:r>
              <w:rPr>
                <w:rFonts w:ascii="Times New Roman" w:hAnsi="Times New Roman" w:cs="Times New Roman"/>
                <w:sz w:val="28"/>
                <w:szCs w:val="28"/>
                <w:lang w:val="uz-Cyrl-UZ"/>
              </w:rPr>
              <w:t xml:space="preserve"> Ўзбекистонда фуқаролик жамиятини шакллантириш ва унда нодавлат нотижорат ташкилотларининг ўрни борасида умумназарий масалалар А.А.Азизхўжаев, А.Х.Саидов, М.Бойдадаев, З.М.Исломов, Ф.Х.Раҳимов, М.Шарифходжаев, М.Қирғизбоев, О.Т.Ҳусанов ва Ш.У.Якубов каби олимларнинг асарларида тадқиқ этилган</w:t>
            </w:r>
            <w:r>
              <w:rPr>
                <w:rStyle w:val="a6"/>
                <w:rFonts w:ascii="Times New Roman" w:hAnsi="Times New Roman" w:cs="Times New Roman"/>
                <w:sz w:val="28"/>
                <w:szCs w:val="28"/>
                <w:lang w:val="uz-Cyrl-UZ"/>
              </w:rPr>
              <w:footnoteReference w:id="1"/>
            </w:r>
            <w:r>
              <w:rPr>
                <w:rFonts w:ascii="Times New Roman" w:hAnsi="Times New Roman" w:cs="Times New Roman"/>
                <w:sz w:val="28"/>
                <w:szCs w:val="28"/>
                <w:lang w:val="uz-Cyrl-UZ"/>
              </w:rPr>
              <w:t xml:space="preserve">.  </w:t>
            </w:r>
          </w:p>
          <w:p w:rsidR="00CE4A42" w:rsidRPr="00CE4A42" w:rsidRDefault="00CE4A42">
            <w:pPr>
              <w:rPr>
                <w:lang w:val="uz-Cyrl-UZ"/>
              </w:rPr>
            </w:pPr>
          </w:p>
        </w:tc>
        <w:tc>
          <w:tcPr>
            <w:tcW w:w="7393" w:type="dxa"/>
          </w:tcPr>
          <w:p w:rsidR="00CE4A42" w:rsidRPr="007771AF" w:rsidRDefault="007771AF" w:rsidP="00314F71">
            <w:pPr>
              <w:ind w:firstLine="404"/>
              <w:jc w:val="both"/>
              <w:rPr>
                <w:rFonts w:ascii="Times New Roman" w:hAnsi="Times New Roman" w:cs="Times New Roman"/>
                <w:sz w:val="28"/>
                <w:szCs w:val="28"/>
              </w:rPr>
            </w:pPr>
            <w:r w:rsidRPr="007771AF">
              <w:rPr>
                <w:rFonts w:ascii="Times New Roman" w:hAnsi="Times New Roman" w:cs="Times New Roman"/>
                <w:b/>
                <w:sz w:val="28"/>
                <w:szCs w:val="28"/>
              </w:rPr>
              <w:t>Степень изученности проблемы.</w:t>
            </w:r>
            <w:r w:rsidRPr="007771AF">
              <w:rPr>
                <w:rFonts w:ascii="Times New Roman" w:hAnsi="Times New Roman" w:cs="Times New Roman"/>
                <w:sz w:val="28"/>
                <w:szCs w:val="28"/>
              </w:rPr>
              <w:t xml:space="preserve"> Общие вопросы формирования гражданского общества в Узбекистане и роль негосударственных некоммерческих организаций </w:t>
            </w:r>
            <w:r w:rsidR="00245C9C">
              <w:rPr>
                <w:rFonts w:ascii="Times New Roman" w:hAnsi="Times New Roman" w:cs="Times New Roman"/>
                <w:sz w:val="28"/>
                <w:szCs w:val="28"/>
              </w:rPr>
              <w:t xml:space="preserve">в нем </w:t>
            </w:r>
            <w:r w:rsidR="00245C9C" w:rsidRPr="007771AF">
              <w:rPr>
                <w:rFonts w:ascii="Times New Roman" w:hAnsi="Times New Roman" w:cs="Times New Roman"/>
                <w:sz w:val="28"/>
                <w:szCs w:val="28"/>
              </w:rPr>
              <w:t xml:space="preserve">изучалось в трудах таких ученых, как </w:t>
            </w:r>
            <w:proofErr w:type="spellStart"/>
            <w:r w:rsidRPr="007771AF">
              <w:rPr>
                <w:rFonts w:ascii="Times New Roman" w:hAnsi="Times New Roman" w:cs="Times New Roman"/>
                <w:sz w:val="28"/>
                <w:szCs w:val="28"/>
              </w:rPr>
              <w:t>А.А.Азизходжаев</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А.Х.Саидов</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М.Бойдадаев</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З.М.Исламов</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Ф.Х.Рахимов</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М.Шарифходжаев</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М.Кыргызбаев</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О.Т.Хусанов</w:t>
            </w:r>
            <w:proofErr w:type="spellEnd"/>
            <w:r w:rsidRPr="007771AF">
              <w:rPr>
                <w:rFonts w:ascii="Times New Roman" w:hAnsi="Times New Roman" w:cs="Times New Roman"/>
                <w:sz w:val="28"/>
                <w:szCs w:val="28"/>
              </w:rPr>
              <w:t xml:space="preserve"> и </w:t>
            </w:r>
            <w:proofErr w:type="spellStart"/>
            <w:r w:rsidRPr="007771AF">
              <w:rPr>
                <w:rFonts w:ascii="Times New Roman" w:hAnsi="Times New Roman" w:cs="Times New Roman"/>
                <w:sz w:val="28"/>
                <w:szCs w:val="28"/>
              </w:rPr>
              <w:t>Ш.У.Якубов</w:t>
            </w:r>
            <w:proofErr w:type="spellEnd"/>
            <w:r w:rsidRPr="007771AF">
              <w:rPr>
                <w:rFonts w:ascii="Times New Roman" w:hAnsi="Times New Roman" w:cs="Times New Roman"/>
                <w:sz w:val="28"/>
                <w:szCs w:val="28"/>
              </w:rPr>
              <w:t>.</w:t>
            </w:r>
          </w:p>
        </w:tc>
      </w:tr>
      <w:tr w:rsidR="00CE4A42" w:rsidTr="00CE4A42">
        <w:tc>
          <w:tcPr>
            <w:tcW w:w="7393" w:type="dxa"/>
          </w:tcPr>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Шунингдек, нодавлат нотижорат ташкилотларига оид қонунчиликнинг шаклланиш ва ривожланиш босқичлари ҳамда нодавлат нотижорат ташкилотларининг ҳуқуқий мақоми академиклар Ҳ.Раҳмонқулов, А.Х.Саидов, шунингдек олимлар Ғ.Абдукаримов, Ш.М.Асьянов, К.В.Джавакова, Б.Нариманов, Х.Т.Одилқориев, Т.М.Туребеков, З.Р.Рузиев, Д.Холманова, И.Толибов, Х.Т.Маматов, М.Раҳимова, Ш.Н.Назаровларнинг илмий изланишлари доирасида ўрганилган ва таҳлил қилинган</w:t>
            </w:r>
            <w:r>
              <w:rPr>
                <w:rStyle w:val="a6"/>
                <w:rFonts w:ascii="Times New Roman" w:hAnsi="Times New Roman" w:cs="Times New Roman"/>
                <w:sz w:val="28"/>
                <w:szCs w:val="28"/>
                <w:lang w:val="uz-Cyrl-UZ"/>
              </w:rPr>
              <w:footnoteReference w:id="2"/>
            </w:r>
            <w:r>
              <w:rPr>
                <w:rFonts w:ascii="Times New Roman" w:hAnsi="Times New Roman" w:cs="Times New Roman"/>
                <w:sz w:val="28"/>
                <w:szCs w:val="28"/>
                <w:lang w:val="uz-Cyrl-UZ"/>
              </w:rPr>
              <w:t>.</w:t>
            </w:r>
          </w:p>
          <w:p w:rsidR="00CE4A42" w:rsidRPr="00CE4A42" w:rsidRDefault="00CE4A42">
            <w:pPr>
              <w:rPr>
                <w:lang w:val="uz-Cyrl-UZ"/>
              </w:rPr>
            </w:pPr>
          </w:p>
        </w:tc>
        <w:tc>
          <w:tcPr>
            <w:tcW w:w="7393" w:type="dxa"/>
          </w:tcPr>
          <w:p w:rsidR="00CE4A42" w:rsidRPr="007771AF" w:rsidRDefault="00245C9C" w:rsidP="00245C9C">
            <w:pPr>
              <w:ind w:firstLine="404"/>
              <w:jc w:val="both"/>
              <w:rPr>
                <w:rFonts w:ascii="Times New Roman" w:hAnsi="Times New Roman" w:cs="Times New Roman"/>
                <w:sz w:val="28"/>
                <w:szCs w:val="28"/>
              </w:rPr>
            </w:pPr>
            <w:proofErr w:type="gramStart"/>
            <w:r>
              <w:rPr>
                <w:rFonts w:ascii="Times New Roman" w:hAnsi="Times New Roman" w:cs="Times New Roman"/>
                <w:sz w:val="28"/>
                <w:szCs w:val="28"/>
              </w:rPr>
              <w:t>И</w:t>
            </w:r>
            <w:r w:rsidRPr="007771AF">
              <w:rPr>
                <w:rFonts w:ascii="Times New Roman" w:hAnsi="Times New Roman" w:cs="Times New Roman"/>
                <w:sz w:val="28"/>
                <w:szCs w:val="28"/>
              </w:rPr>
              <w:t>зуч</w:t>
            </w:r>
            <w:r>
              <w:rPr>
                <w:rFonts w:ascii="Times New Roman" w:hAnsi="Times New Roman" w:cs="Times New Roman"/>
                <w:sz w:val="28"/>
                <w:szCs w:val="28"/>
              </w:rPr>
              <w:t>ив</w:t>
            </w:r>
            <w:r w:rsidRPr="007771AF">
              <w:rPr>
                <w:rFonts w:ascii="Times New Roman" w:hAnsi="Times New Roman" w:cs="Times New Roman"/>
                <w:sz w:val="28"/>
                <w:szCs w:val="28"/>
              </w:rPr>
              <w:t xml:space="preserve"> научных исследований академик</w:t>
            </w:r>
            <w:r>
              <w:rPr>
                <w:rFonts w:ascii="Times New Roman" w:hAnsi="Times New Roman" w:cs="Times New Roman"/>
                <w:sz w:val="28"/>
                <w:szCs w:val="28"/>
              </w:rPr>
              <w:t xml:space="preserve">ов </w:t>
            </w:r>
            <w:proofErr w:type="spellStart"/>
            <w:r w:rsidRPr="007771AF">
              <w:rPr>
                <w:rFonts w:ascii="Times New Roman" w:hAnsi="Times New Roman" w:cs="Times New Roman"/>
                <w:sz w:val="28"/>
                <w:szCs w:val="28"/>
              </w:rPr>
              <w:t>Х.Рахмонкулов</w:t>
            </w:r>
            <w:r>
              <w:rPr>
                <w:rFonts w:ascii="Times New Roman" w:hAnsi="Times New Roman" w:cs="Times New Roman"/>
                <w:sz w:val="28"/>
                <w:szCs w:val="28"/>
              </w:rPr>
              <w:t>а</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А.Х.Саидов</w:t>
            </w:r>
            <w:r>
              <w:rPr>
                <w:rFonts w:ascii="Times New Roman" w:hAnsi="Times New Roman" w:cs="Times New Roman"/>
                <w:sz w:val="28"/>
                <w:szCs w:val="28"/>
              </w:rPr>
              <w:t>а</w:t>
            </w:r>
            <w:proofErr w:type="spellEnd"/>
            <w:r w:rsidRPr="007771AF">
              <w:rPr>
                <w:rFonts w:ascii="Times New Roman" w:hAnsi="Times New Roman" w:cs="Times New Roman"/>
                <w:sz w:val="28"/>
                <w:szCs w:val="28"/>
              </w:rPr>
              <w:t>, учены</w:t>
            </w:r>
            <w:r>
              <w:rPr>
                <w:rFonts w:ascii="Times New Roman" w:hAnsi="Times New Roman" w:cs="Times New Roman"/>
                <w:sz w:val="28"/>
                <w:szCs w:val="28"/>
              </w:rPr>
              <w:t>х</w:t>
            </w:r>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Г.Абдукаримов</w:t>
            </w:r>
            <w:r>
              <w:rPr>
                <w:rFonts w:ascii="Times New Roman" w:hAnsi="Times New Roman" w:cs="Times New Roman"/>
                <w:sz w:val="28"/>
                <w:szCs w:val="28"/>
              </w:rPr>
              <w:t>а</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Ш.М.Асянов</w:t>
            </w:r>
            <w:r>
              <w:rPr>
                <w:rFonts w:ascii="Times New Roman" w:hAnsi="Times New Roman" w:cs="Times New Roman"/>
                <w:sz w:val="28"/>
                <w:szCs w:val="28"/>
              </w:rPr>
              <w:t>а</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К.В.Джаваков</w:t>
            </w:r>
            <w:r>
              <w:rPr>
                <w:rFonts w:ascii="Times New Roman" w:hAnsi="Times New Roman" w:cs="Times New Roman"/>
                <w:sz w:val="28"/>
                <w:szCs w:val="28"/>
              </w:rPr>
              <w:t>ой</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Б.</w:t>
            </w:r>
            <w:r>
              <w:rPr>
                <w:rFonts w:ascii="Times New Roman" w:hAnsi="Times New Roman" w:cs="Times New Roman"/>
                <w:sz w:val="28"/>
                <w:szCs w:val="28"/>
              </w:rPr>
              <w:t>А.</w:t>
            </w:r>
            <w:r w:rsidRPr="007771AF">
              <w:rPr>
                <w:rFonts w:ascii="Times New Roman" w:hAnsi="Times New Roman" w:cs="Times New Roman"/>
                <w:sz w:val="28"/>
                <w:szCs w:val="28"/>
              </w:rPr>
              <w:t>Нариманов</w:t>
            </w:r>
            <w:r>
              <w:rPr>
                <w:rFonts w:ascii="Times New Roman" w:hAnsi="Times New Roman" w:cs="Times New Roman"/>
                <w:sz w:val="28"/>
                <w:szCs w:val="28"/>
              </w:rPr>
              <w:t>а</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Х.Т.Одил</w:t>
            </w:r>
            <w:r>
              <w:rPr>
                <w:rFonts w:ascii="Times New Roman" w:hAnsi="Times New Roman" w:cs="Times New Roman"/>
                <w:sz w:val="28"/>
                <w:szCs w:val="28"/>
              </w:rPr>
              <w:t>к</w:t>
            </w:r>
            <w:r w:rsidRPr="007771AF">
              <w:rPr>
                <w:rFonts w:ascii="Times New Roman" w:hAnsi="Times New Roman" w:cs="Times New Roman"/>
                <w:sz w:val="28"/>
                <w:szCs w:val="28"/>
              </w:rPr>
              <w:t>ор</w:t>
            </w:r>
            <w:r>
              <w:rPr>
                <w:rFonts w:ascii="Times New Roman" w:hAnsi="Times New Roman" w:cs="Times New Roman"/>
                <w:sz w:val="28"/>
                <w:szCs w:val="28"/>
              </w:rPr>
              <w:t>и</w:t>
            </w:r>
            <w:r w:rsidRPr="007771AF">
              <w:rPr>
                <w:rFonts w:ascii="Times New Roman" w:hAnsi="Times New Roman" w:cs="Times New Roman"/>
                <w:sz w:val="28"/>
                <w:szCs w:val="28"/>
              </w:rPr>
              <w:t>ева</w:t>
            </w:r>
            <w:proofErr w:type="spellEnd"/>
            <w:r w:rsidRPr="007771A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Т.М.Туребекова</w:t>
            </w:r>
            <w:proofErr w:type="spellEnd"/>
            <w:r w:rsidRPr="007771A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З.Р.Рузиева</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Д.Холманов</w:t>
            </w:r>
            <w:r>
              <w:rPr>
                <w:rFonts w:ascii="Times New Roman" w:hAnsi="Times New Roman" w:cs="Times New Roman"/>
                <w:sz w:val="28"/>
                <w:szCs w:val="28"/>
              </w:rPr>
              <w:t>ой</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И.Толибова</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Х.Т.Маматова</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М.Рахимовой</w:t>
            </w:r>
            <w:proofErr w:type="spellEnd"/>
            <w:r w:rsidRPr="007771AF">
              <w:rPr>
                <w:rFonts w:ascii="Times New Roman" w:hAnsi="Times New Roman" w:cs="Times New Roman"/>
                <w:sz w:val="28"/>
                <w:szCs w:val="28"/>
              </w:rPr>
              <w:t xml:space="preserve">, </w:t>
            </w:r>
            <w:proofErr w:type="spellStart"/>
            <w:r w:rsidRPr="007771AF">
              <w:rPr>
                <w:rFonts w:ascii="Times New Roman" w:hAnsi="Times New Roman" w:cs="Times New Roman"/>
                <w:sz w:val="28"/>
                <w:szCs w:val="28"/>
              </w:rPr>
              <w:t>Ш.Н.Назарова</w:t>
            </w:r>
            <w:proofErr w:type="spellEnd"/>
            <w:r>
              <w:rPr>
                <w:rFonts w:ascii="Times New Roman" w:hAnsi="Times New Roman" w:cs="Times New Roman"/>
                <w:sz w:val="28"/>
                <w:szCs w:val="28"/>
              </w:rPr>
              <w:t xml:space="preserve"> были </w:t>
            </w:r>
            <w:r w:rsidRPr="007771AF">
              <w:rPr>
                <w:rFonts w:ascii="Times New Roman" w:hAnsi="Times New Roman" w:cs="Times New Roman"/>
                <w:sz w:val="28"/>
                <w:szCs w:val="28"/>
              </w:rPr>
              <w:t>проанализирован</w:t>
            </w:r>
            <w:r>
              <w:rPr>
                <w:rFonts w:ascii="Times New Roman" w:hAnsi="Times New Roman" w:cs="Times New Roman"/>
                <w:sz w:val="28"/>
                <w:szCs w:val="28"/>
              </w:rPr>
              <w:t>ы э</w:t>
            </w:r>
            <w:r w:rsidR="007771AF" w:rsidRPr="007771AF">
              <w:rPr>
                <w:rFonts w:ascii="Times New Roman" w:hAnsi="Times New Roman" w:cs="Times New Roman"/>
                <w:sz w:val="28"/>
                <w:szCs w:val="28"/>
              </w:rPr>
              <w:t xml:space="preserve">тапы формирования и развития законодательства о негосударственных некоммерческих организациях и </w:t>
            </w:r>
            <w:r>
              <w:rPr>
                <w:rFonts w:ascii="Times New Roman" w:hAnsi="Times New Roman" w:cs="Times New Roman"/>
                <w:sz w:val="28"/>
                <w:szCs w:val="28"/>
              </w:rPr>
              <w:t xml:space="preserve">их </w:t>
            </w:r>
            <w:r w:rsidR="007771AF" w:rsidRPr="007771AF">
              <w:rPr>
                <w:rFonts w:ascii="Times New Roman" w:hAnsi="Times New Roman" w:cs="Times New Roman"/>
                <w:sz w:val="28"/>
                <w:szCs w:val="28"/>
              </w:rPr>
              <w:t>правово</w:t>
            </w:r>
            <w:r>
              <w:rPr>
                <w:rFonts w:ascii="Times New Roman" w:hAnsi="Times New Roman" w:cs="Times New Roman"/>
                <w:sz w:val="28"/>
                <w:szCs w:val="28"/>
              </w:rPr>
              <w:t>й</w:t>
            </w:r>
            <w:r w:rsidR="007771AF" w:rsidRPr="007771AF">
              <w:rPr>
                <w:rFonts w:ascii="Times New Roman" w:hAnsi="Times New Roman" w:cs="Times New Roman"/>
                <w:sz w:val="28"/>
                <w:szCs w:val="28"/>
              </w:rPr>
              <w:t xml:space="preserve"> статус.</w:t>
            </w:r>
            <w:proofErr w:type="gramEnd"/>
          </w:p>
        </w:tc>
      </w:tr>
      <w:tr w:rsidR="00CE4A42" w:rsidRPr="00314F71" w:rsidTr="00CE4A42">
        <w:tc>
          <w:tcPr>
            <w:tcW w:w="7393" w:type="dxa"/>
          </w:tcPr>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Хорижий мамлакатлар олимларидан Jesse D. Lecy, Hans Peter Schmitz, Haley Swedlund, В.Е.Чиркин, Л.Ю.Грудцына, Л.В.Бойцова, В.В.Бойцова, И.АХалий, С.В.Калашников, И.Ж.Искаков, В.М.Каменева, О.Смолянко, Н.В.Костенко, А.М.Понамарев, А.В.Меняев, В.В.Залесский, А.А.Кумаритова, О.М.Кокорева, </w:t>
            </w:r>
            <w:r>
              <w:rPr>
                <w:rFonts w:ascii="Times New Roman" w:hAnsi="Times New Roman" w:cs="Times New Roman"/>
                <w:sz w:val="28"/>
                <w:szCs w:val="28"/>
                <w:lang w:val="uz-Cyrl-UZ"/>
              </w:rPr>
              <w:lastRenderedPageBreak/>
              <w:t>Г.А.Кудрявцева, А.В.Квашонкин ва М.В.Батуринларнинг фуқаролик жамияти институтлари таркибининг назарий-ҳуқуқий асослари ва нодавлат нотижорат ташкилотлари фаолиятини ташкил этиш мавзусига оид асарлари диққатга сазовордир</w:t>
            </w:r>
            <w:r>
              <w:rPr>
                <w:rStyle w:val="a6"/>
                <w:rFonts w:ascii="Times New Roman" w:hAnsi="Times New Roman" w:cs="Times New Roman"/>
                <w:sz w:val="28"/>
                <w:szCs w:val="28"/>
                <w:lang w:val="uz-Cyrl-UZ"/>
              </w:rPr>
              <w:footnoteReference w:id="3"/>
            </w:r>
            <w:r>
              <w:rPr>
                <w:rFonts w:ascii="Times New Roman" w:hAnsi="Times New Roman" w:cs="Times New Roman"/>
                <w:sz w:val="28"/>
                <w:szCs w:val="28"/>
                <w:lang w:val="uz-Cyrl-UZ"/>
              </w:rPr>
              <w:t>.</w:t>
            </w:r>
          </w:p>
          <w:p w:rsidR="00CE4A42" w:rsidRPr="00CE4A42" w:rsidRDefault="00CE4A42">
            <w:pPr>
              <w:rPr>
                <w:lang w:val="uz-Cyrl-UZ"/>
              </w:rPr>
            </w:pPr>
          </w:p>
        </w:tc>
        <w:tc>
          <w:tcPr>
            <w:tcW w:w="7393" w:type="dxa"/>
          </w:tcPr>
          <w:p w:rsidR="00CE4A42" w:rsidRDefault="00B025D9" w:rsidP="00B025D9">
            <w:pPr>
              <w:ind w:firstLine="404"/>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Заслуживают</w:t>
            </w:r>
            <w:r w:rsidRPr="00B025D9">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особого </w:t>
            </w:r>
            <w:r w:rsidRPr="00B025D9">
              <w:rPr>
                <w:rFonts w:ascii="Times New Roman" w:hAnsi="Times New Roman" w:cs="Times New Roman"/>
                <w:sz w:val="28"/>
                <w:szCs w:val="28"/>
                <w:lang w:val="uz-Cyrl-UZ"/>
              </w:rPr>
              <w:t xml:space="preserve">внимание работы по теоретико-правовым основам структуры институтов гражданского общества и организации деятельности негосударственных некоммерческих организаций </w:t>
            </w:r>
            <w:r>
              <w:rPr>
                <w:rFonts w:ascii="Times New Roman" w:hAnsi="Times New Roman" w:cs="Times New Roman"/>
                <w:sz w:val="28"/>
                <w:szCs w:val="28"/>
                <w:lang w:val="uz-Cyrl-UZ"/>
              </w:rPr>
              <w:t>таких з</w:t>
            </w:r>
            <w:r w:rsidR="007771AF" w:rsidRPr="00B025D9">
              <w:rPr>
                <w:rFonts w:ascii="Times New Roman" w:hAnsi="Times New Roman" w:cs="Times New Roman"/>
                <w:sz w:val="28"/>
                <w:szCs w:val="28"/>
                <w:lang w:val="uz-Cyrl-UZ"/>
              </w:rPr>
              <w:t>арубежны</w:t>
            </w:r>
            <w:r>
              <w:rPr>
                <w:rFonts w:ascii="Times New Roman" w:hAnsi="Times New Roman" w:cs="Times New Roman"/>
                <w:sz w:val="28"/>
                <w:szCs w:val="28"/>
                <w:lang w:val="uz-Cyrl-UZ"/>
              </w:rPr>
              <w:t>х</w:t>
            </w:r>
            <w:r w:rsidR="007771AF" w:rsidRPr="00B025D9">
              <w:rPr>
                <w:rFonts w:ascii="Times New Roman" w:hAnsi="Times New Roman" w:cs="Times New Roman"/>
                <w:sz w:val="28"/>
                <w:szCs w:val="28"/>
                <w:lang w:val="uz-Cyrl-UZ"/>
              </w:rPr>
              <w:t xml:space="preserve"> учены</w:t>
            </w:r>
            <w:r>
              <w:rPr>
                <w:rFonts w:ascii="Times New Roman" w:hAnsi="Times New Roman" w:cs="Times New Roman"/>
                <w:sz w:val="28"/>
                <w:szCs w:val="28"/>
                <w:lang w:val="uz-Cyrl-UZ"/>
              </w:rPr>
              <w:t>х, как</w:t>
            </w:r>
            <w:r w:rsidR="007771AF" w:rsidRPr="00B025D9">
              <w:rPr>
                <w:rFonts w:ascii="Times New Roman" w:hAnsi="Times New Roman" w:cs="Times New Roman"/>
                <w:sz w:val="28"/>
                <w:szCs w:val="28"/>
                <w:lang w:val="uz-Cyrl-UZ"/>
              </w:rPr>
              <w:t xml:space="preserve"> </w:t>
            </w:r>
            <w:r w:rsidR="00245C9C">
              <w:rPr>
                <w:rFonts w:ascii="Times New Roman" w:hAnsi="Times New Roman" w:cs="Times New Roman"/>
                <w:sz w:val="28"/>
                <w:szCs w:val="28"/>
                <w:lang w:val="uz-Cyrl-UZ"/>
              </w:rPr>
              <w:t>Jesse D. Lecy, Hans Peter Schmitz, Haley Swedlund,</w:t>
            </w:r>
            <w:r w:rsidR="007771AF" w:rsidRPr="00B025D9">
              <w:rPr>
                <w:rFonts w:ascii="Times New Roman" w:hAnsi="Times New Roman" w:cs="Times New Roman"/>
                <w:sz w:val="28"/>
                <w:szCs w:val="28"/>
                <w:lang w:val="uz-Cyrl-UZ"/>
              </w:rPr>
              <w:t xml:space="preserve"> В.Е.Чиркин, Л.Ю.Грудцына, Л.В.Бойцова, В.В.Бойцова, </w:t>
            </w:r>
            <w:r w:rsidR="007771AF" w:rsidRPr="00B025D9">
              <w:rPr>
                <w:rFonts w:ascii="Times New Roman" w:hAnsi="Times New Roman" w:cs="Times New Roman"/>
                <w:sz w:val="28"/>
                <w:szCs w:val="28"/>
                <w:lang w:val="uz-Cyrl-UZ"/>
              </w:rPr>
              <w:lastRenderedPageBreak/>
              <w:t>И.А.Халий, С.В.Калашников, И.</w:t>
            </w:r>
            <w:r w:rsidR="00245C9C" w:rsidRPr="00B025D9">
              <w:rPr>
                <w:rFonts w:ascii="Times New Roman" w:hAnsi="Times New Roman" w:cs="Times New Roman"/>
                <w:sz w:val="28"/>
                <w:szCs w:val="28"/>
                <w:lang w:val="uz-Cyrl-UZ"/>
              </w:rPr>
              <w:t>Ж.</w:t>
            </w:r>
            <w:r w:rsidR="007771AF" w:rsidRPr="00B025D9">
              <w:rPr>
                <w:rFonts w:ascii="Times New Roman" w:hAnsi="Times New Roman" w:cs="Times New Roman"/>
                <w:sz w:val="28"/>
                <w:szCs w:val="28"/>
                <w:lang w:val="uz-Cyrl-UZ"/>
              </w:rPr>
              <w:t xml:space="preserve">Искаков, </w:t>
            </w:r>
            <w:r w:rsidRPr="00B025D9">
              <w:rPr>
                <w:rFonts w:ascii="Times New Roman" w:hAnsi="Times New Roman" w:cs="Times New Roman"/>
                <w:sz w:val="28"/>
                <w:szCs w:val="28"/>
                <w:lang w:val="uz-Cyrl-UZ"/>
              </w:rPr>
              <w:t>В.М.</w:t>
            </w:r>
            <w:r w:rsidR="007771AF" w:rsidRPr="00B025D9">
              <w:rPr>
                <w:rFonts w:ascii="Times New Roman" w:hAnsi="Times New Roman" w:cs="Times New Roman"/>
                <w:sz w:val="28"/>
                <w:szCs w:val="28"/>
                <w:lang w:val="uz-Cyrl-UZ"/>
              </w:rPr>
              <w:t xml:space="preserve">Каменева, </w:t>
            </w:r>
            <w:r w:rsidRPr="00B025D9">
              <w:rPr>
                <w:rFonts w:ascii="Times New Roman" w:hAnsi="Times New Roman" w:cs="Times New Roman"/>
                <w:sz w:val="28"/>
                <w:szCs w:val="28"/>
                <w:lang w:val="uz-Cyrl-UZ"/>
              </w:rPr>
              <w:t>О.</w:t>
            </w:r>
            <w:r w:rsidR="007771AF" w:rsidRPr="00B025D9">
              <w:rPr>
                <w:rFonts w:ascii="Times New Roman" w:hAnsi="Times New Roman" w:cs="Times New Roman"/>
                <w:sz w:val="28"/>
                <w:szCs w:val="28"/>
                <w:lang w:val="uz-Cyrl-UZ"/>
              </w:rPr>
              <w:t xml:space="preserve">Смолянко, </w:t>
            </w:r>
            <w:r w:rsidRPr="00B025D9">
              <w:rPr>
                <w:rFonts w:ascii="Times New Roman" w:hAnsi="Times New Roman" w:cs="Times New Roman"/>
                <w:sz w:val="28"/>
                <w:szCs w:val="28"/>
                <w:lang w:val="uz-Cyrl-UZ"/>
              </w:rPr>
              <w:t>Н.В.</w:t>
            </w:r>
            <w:r w:rsidR="007771AF" w:rsidRPr="00B025D9">
              <w:rPr>
                <w:rFonts w:ascii="Times New Roman" w:hAnsi="Times New Roman" w:cs="Times New Roman"/>
                <w:sz w:val="28"/>
                <w:szCs w:val="28"/>
                <w:lang w:val="uz-Cyrl-UZ"/>
              </w:rPr>
              <w:t xml:space="preserve">Костенко, </w:t>
            </w:r>
            <w:r w:rsidRPr="00B025D9">
              <w:rPr>
                <w:rFonts w:ascii="Times New Roman" w:hAnsi="Times New Roman" w:cs="Times New Roman"/>
                <w:sz w:val="28"/>
                <w:szCs w:val="28"/>
                <w:lang w:val="uz-Cyrl-UZ"/>
              </w:rPr>
              <w:t>А.М.</w:t>
            </w:r>
            <w:r w:rsidR="007771AF" w:rsidRPr="00B025D9">
              <w:rPr>
                <w:rFonts w:ascii="Times New Roman" w:hAnsi="Times New Roman" w:cs="Times New Roman"/>
                <w:sz w:val="28"/>
                <w:szCs w:val="28"/>
                <w:lang w:val="uz-Cyrl-UZ"/>
              </w:rPr>
              <w:t xml:space="preserve">Понамарев, </w:t>
            </w:r>
            <w:r w:rsidRPr="00B025D9">
              <w:rPr>
                <w:rFonts w:ascii="Times New Roman" w:hAnsi="Times New Roman" w:cs="Times New Roman"/>
                <w:sz w:val="28"/>
                <w:szCs w:val="28"/>
                <w:lang w:val="uz-Cyrl-UZ"/>
              </w:rPr>
              <w:t>А.В.</w:t>
            </w:r>
            <w:r w:rsidR="007771AF" w:rsidRPr="00B025D9">
              <w:rPr>
                <w:rFonts w:ascii="Times New Roman" w:hAnsi="Times New Roman" w:cs="Times New Roman"/>
                <w:sz w:val="28"/>
                <w:szCs w:val="28"/>
                <w:lang w:val="uz-Cyrl-UZ"/>
              </w:rPr>
              <w:t xml:space="preserve">Меняев, </w:t>
            </w:r>
            <w:r w:rsidRPr="00B025D9">
              <w:rPr>
                <w:rFonts w:ascii="Times New Roman" w:hAnsi="Times New Roman" w:cs="Times New Roman"/>
                <w:sz w:val="28"/>
                <w:szCs w:val="28"/>
                <w:lang w:val="uz-Cyrl-UZ"/>
              </w:rPr>
              <w:t>В.В.</w:t>
            </w:r>
            <w:r w:rsidR="007771AF" w:rsidRPr="00B025D9">
              <w:rPr>
                <w:rFonts w:ascii="Times New Roman" w:hAnsi="Times New Roman" w:cs="Times New Roman"/>
                <w:sz w:val="28"/>
                <w:szCs w:val="28"/>
                <w:lang w:val="uz-Cyrl-UZ"/>
              </w:rPr>
              <w:t xml:space="preserve">Залесский, </w:t>
            </w:r>
            <w:r w:rsidRPr="00B025D9">
              <w:rPr>
                <w:rFonts w:ascii="Times New Roman" w:hAnsi="Times New Roman" w:cs="Times New Roman"/>
                <w:sz w:val="28"/>
                <w:szCs w:val="28"/>
                <w:lang w:val="uz-Cyrl-UZ"/>
              </w:rPr>
              <w:t>А.А.</w:t>
            </w:r>
            <w:r w:rsidR="007771AF" w:rsidRPr="00B025D9">
              <w:rPr>
                <w:rFonts w:ascii="Times New Roman" w:hAnsi="Times New Roman" w:cs="Times New Roman"/>
                <w:sz w:val="28"/>
                <w:szCs w:val="28"/>
                <w:lang w:val="uz-Cyrl-UZ"/>
              </w:rPr>
              <w:t xml:space="preserve">Кумаритова, </w:t>
            </w:r>
            <w:r w:rsidRPr="00B025D9">
              <w:rPr>
                <w:rFonts w:ascii="Times New Roman" w:hAnsi="Times New Roman" w:cs="Times New Roman"/>
                <w:sz w:val="28"/>
                <w:szCs w:val="28"/>
                <w:lang w:val="uz-Cyrl-UZ"/>
              </w:rPr>
              <w:t>О.М.</w:t>
            </w:r>
            <w:r w:rsidR="007771AF" w:rsidRPr="00B025D9">
              <w:rPr>
                <w:rFonts w:ascii="Times New Roman" w:hAnsi="Times New Roman" w:cs="Times New Roman"/>
                <w:sz w:val="28"/>
                <w:szCs w:val="28"/>
                <w:lang w:val="uz-Cyrl-UZ"/>
              </w:rPr>
              <w:t>Кокорева</w:t>
            </w:r>
            <w:r>
              <w:rPr>
                <w:rFonts w:ascii="Times New Roman" w:hAnsi="Times New Roman" w:cs="Times New Roman"/>
                <w:sz w:val="28"/>
                <w:szCs w:val="28"/>
                <w:lang w:val="uz-Cyrl-UZ"/>
              </w:rPr>
              <w:t>,</w:t>
            </w:r>
            <w:r w:rsidR="007771AF" w:rsidRPr="00B025D9">
              <w:rPr>
                <w:rFonts w:ascii="Times New Roman" w:hAnsi="Times New Roman" w:cs="Times New Roman"/>
                <w:sz w:val="28"/>
                <w:szCs w:val="28"/>
                <w:lang w:val="uz-Cyrl-UZ"/>
              </w:rPr>
              <w:t xml:space="preserve"> Г.А.Кудрявцевой, А.В.Квашонкина и М.В.Батурина.</w:t>
            </w:r>
          </w:p>
          <w:p w:rsidR="00B025D9" w:rsidRPr="00B025D9" w:rsidRDefault="00B025D9" w:rsidP="00B025D9">
            <w:pPr>
              <w:ind w:firstLine="404"/>
              <w:jc w:val="both"/>
              <w:rPr>
                <w:rFonts w:ascii="Times New Roman" w:hAnsi="Times New Roman" w:cs="Times New Roman"/>
                <w:sz w:val="28"/>
                <w:szCs w:val="28"/>
                <w:lang w:val="uz-Cyrl-UZ"/>
              </w:rPr>
            </w:pPr>
          </w:p>
        </w:tc>
      </w:tr>
      <w:tr w:rsidR="00CE4A42" w:rsidTr="00CE4A42">
        <w:tc>
          <w:tcPr>
            <w:tcW w:w="7393" w:type="dxa"/>
          </w:tcPr>
          <w:p w:rsidR="00CE4A42" w:rsidRDefault="00CE4A42" w:rsidP="00CE4A42">
            <w:pPr>
              <w:ind w:firstLine="851"/>
              <w:jc w:val="both"/>
              <w:rPr>
                <w:rFonts w:ascii="Times New Roman" w:eastAsia="Times New Roman" w:hAnsi="Times New Roman" w:cs="Times New Roman"/>
                <w:color w:val="000000"/>
                <w:sz w:val="28"/>
                <w:szCs w:val="28"/>
                <w:lang w:val="uk-UA"/>
              </w:rPr>
            </w:pPr>
            <w:r>
              <w:rPr>
                <w:rFonts w:ascii="Times New Roman" w:hAnsi="Times New Roman" w:cs="Times New Roman"/>
                <w:sz w:val="28"/>
                <w:szCs w:val="28"/>
                <w:lang w:val="uz-Cyrl-UZ"/>
              </w:rPr>
              <w:lastRenderedPageBreak/>
              <w:t>Таъкидлаш лозимки, юридик адабиётларда фуқаролик жамияти институтлари тизимида нодавлат нотижорат ташкилотлари фаолиятини ҳуқуқий тартибга солишнинг айрим жиҳатлари илмий ва методологик жиҳатдан ўрганилган бўлса-да, «фуқаролик жамияти институти</w:t>
            </w:r>
            <w:r>
              <w:rPr>
                <w:rFonts w:ascii="Times New Roman" w:hAnsi="Times New Roman"/>
                <w:sz w:val="28"/>
                <w:lang w:val="uz-Cyrl-UZ"/>
              </w:rPr>
              <w:t>»</w:t>
            </w:r>
            <w:r>
              <w:rPr>
                <w:rFonts w:ascii="Times New Roman" w:hAnsi="Times New Roman" w:cs="Times New Roman"/>
                <w:sz w:val="28"/>
                <w:szCs w:val="28"/>
                <w:lang w:val="uz-Cyrl-UZ"/>
              </w:rPr>
              <w:t xml:space="preserve"> тушунчаси ва унинг таркиби қонунчиликда очиб берилмаган, айрим олимлар томонидан бу борада берилган таърифлар эса баҳсларга сабаб бўлмоқда, нодавлат нотижорат ташкилотини таъсис этишда давлатнинг иштироки чегараси таҳлил этилмаган, </w:t>
            </w:r>
            <w:proofErr w:type="spellStart"/>
            <w:r>
              <w:rPr>
                <w:rFonts w:ascii="Times New Roman" w:eastAsia="Times New Roman" w:hAnsi="Times New Roman" w:cs="Times New Roman"/>
                <w:color w:val="000000"/>
                <w:sz w:val="28"/>
                <w:szCs w:val="28"/>
                <w:lang w:val="uk-UA"/>
              </w:rPr>
              <w:t>нодавлат</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нотижорат</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ташкилоти</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ташкилий-ҳуқуқий</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шаклининг</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ҳар</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бир</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элементлари</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шунингдек</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нодавлат</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нотижорат</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ташкилотини</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таъсис</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этиш</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давлат</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рўйхатидан</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ўтказиш</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унинг</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алоҳида</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бўлинмаларини</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ҳисобга</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қўйиш</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жараёни</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илмий-амалий</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ва</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ҳуқуқий</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жиҳатдан</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тадқиқ</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этилмаган</w:t>
            </w:r>
            <w:proofErr w:type="spellEnd"/>
            <w:r>
              <w:rPr>
                <w:rFonts w:ascii="Times New Roman" w:eastAsia="Times New Roman" w:hAnsi="Times New Roman" w:cs="Times New Roman"/>
                <w:color w:val="000000"/>
                <w:sz w:val="28"/>
                <w:szCs w:val="28"/>
                <w:lang w:val="uk-UA"/>
              </w:rPr>
              <w:t>.</w:t>
            </w:r>
          </w:p>
          <w:p w:rsidR="00CE4A42" w:rsidRPr="00CE4A42" w:rsidRDefault="00CE4A42">
            <w:pPr>
              <w:rPr>
                <w:lang w:val="uk-UA"/>
              </w:rPr>
            </w:pPr>
          </w:p>
        </w:tc>
        <w:tc>
          <w:tcPr>
            <w:tcW w:w="7393" w:type="dxa"/>
          </w:tcPr>
          <w:p w:rsidR="007771AF" w:rsidRPr="007771AF" w:rsidRDefault="0040367E" w:rsidP="001C3BF6">
            <w:pPr>
              <w:ind w:firstLine="404"/>
              <w:jc w:val="both"/>
              <w:rPr>
                <w:rFonts w:ascii="Times New Roman" w:hAnsi="Times New Roman" w:cs="Times New Roman"/>
                <w:sz w:val="28"/>
                <w:szCs w:val="28"/>
              </w:rPr>
            </w:pPr>
            <w:r>
              <w:rPr>
                <w:rFonts w:ascii="Times New Roman" w:hAnsi="Times New Roman" w:cs="Times New Roman"/>
                <w:sz w:val="28"/>
                <w:szCs w:val="28"/>
              </w:rPr>
              <w:t xml:space="preserve">Несмотря на то, что </w:t>
            </w:r>
            <w:r w:rsidRPr="007771AF">
              <w:rPr>
                <w:rFonts w:ascii="Times New Roman" w:hAnsi="Times New Roman" w:cs="Times New Roman"/>
                <w:sz w:val="28"/>
                <w:szCs w:val="28"/>
              </w:rPr>
              <w:t xml:space="preserve">в юридической литературе </w:t>
            </w:r>
            <w:proofErr w:type="gramStart"/>
            <w:r w:rsidRPr="007771AF">
              <w:rPr>
                <w:rFonts w:ascii="Times New Roman" w:hAnsi="Times New Roman" w:cs="Times New Roman"/>
                <w:sz w:val="28"/>
                <w:szCs w:val="28"/>
              </w:rPr>
              <w:t>научно</w:t>
            </w:r>
            <w:r>
              <w:rPr>
                <w:rFonts w:ascii="Times New Roman" w:hAnsi="Times New Roman" w:cs="Times New Roman"/>
                <w:sz w:val="28"/>
                <w:szCs w:val="28"/>
              </w:rPr>
              <w:t>-</w:t>
            </w:r>
            <w:r w:rsidRPr="007771AF">
              <w:rPr>
                <w:rFonts w:ascii="Times New Roman" w:hAnsi="Times New Roman" w:cs="Times New Roman"/>
                <w:sz w:val="28"/>
                <w:szCs w:val="28"/>
              </w:rPr>
              <w:t>методологически</w:t>
            </w:r>
            <w:proofErr w:type="gramEnd"/>
            <w:r w:rsidRPr="007771AF">
              <w:rPr>
                <w:rFonts w:ascii="Times New Roman" w:hAnsi="Times New Roman" w:cs="Times New Roman"/>
                <w:sz w:val="28"/>
                <w:szCs w:val="28"/>
              </w:rPr>
              <w:t xml:space="preserve"> исследован</w:t>
            </w:r>
            <w:r>
              <w:rPr>
                <w:rFonts w:ascii="Times New Roman" w:hAnsi="Times New Roman" w:cs="Times New Roman"/>
                <w:sz w:val="28"/>
                <w:szCs w:val="28"/>
              </w:rPr>
              <w:t>ы</w:t>
            </w:r>
            <w:r w:rsidR="007771AF" w:rsidRPr="007771AF">
              <w:rPr>
                <w:rFonts w:ascii="Times New Roman" w:hAnsi="Times New Roman" w:cs="Times New Roman"/>
                <w:sz w:val="28"/>
                <w:szCs w:val="28"/>
              </w:rPr>
              <w:t xml:space="preserve"> некоторы</w:t>
            </w:r>
            <w:r>
              <w:rPr>
                <w:rFonts w:ascii="Times New Roman" w:hAnsi="Times New Roman" w:cs="Times New Roman"/>
                <w:sz w:val="28"/>
                <w:szCs w:val="28"/>
              </w:rPr>
              <w:t>е</w:t>
            </w:r>
            <w:r w:rsidR="007771AF" w:rsidRPr="007771AF">
              <w:rPr>
                <w:rFonts w:ascii="Times New Roman" w:hAnsi="Times New Roman" w:cs="Times New Roman"/>
                <w:sz w:val="28"/>
                <w:szCs w:val="28"/>
              </w:rPr>
              <w:t xml:space="preserve"> аспект</w:t>
            </w:r>
            <w:r>
              <w:rPr>
                <w:rFonts w:ascii="Times New Roman" w:hAnsi="Times New Roman" w:cs="Times New Roman"/>
                <w:sz w:val="28"/>
                <w:szCs w:val="28"/>
              </w:rPr>
              <w:t>ы</w:t>
            </w:r>
            <w:r w:rsidR="007771AF" w:rsidRPr="007771AF">
              <w:rPr>
                <w:rFonts w:ascii="Times New Roman" w:hAnsi="Times New Roman" w:cs="Times New Roman"/>
                <w:sz w:val="28"/>
                <w:szCs w:val="28"/>
              </w:rPr>
              <w:t xml:space="preserve"> правового регулирования </w:t>
            </w:r>
            <w:r>
              <w:rPr>
                <w:rFonts w:ascii="Times New Roman" w:hAnsi="Times New Roman" w:cs="Times New Roman"/>
                <w:sz w:val="28"/>
                <w:szCs w:val="28"/>
              </w:rPr>
              <w:t xml:space="preserve">деятельности </w:t>
            </w:r>
            <w:r w:rsidRPr="00B025D9">
              <w:rPr>
                <w:rFonts w:ascii="Times New Roman" w:hAnsi="Times New Roman" w:cs="Times New Roman"/>
                <w:sz w:val="28"/>
                <w:szCs w:val="28"/>
                <w:lang w:val="uz-Cyrl-UZ"/>
              </w:rPr>
              <w:t>негосударственных некоммерческих организаций</w:t>
            </w:r>
            <w:r w:rsidR="007771AF" w:rsidRPr="007771AF">
              <w:rPr>
                <w:rFonts w:ascii="Times New Roman" w:hAnsi="Times New Roman" w:cs="Times New Roman"/>
                <w:sz w:val="28"/>
                <w:szCs w:val="28"/>
              </w:rPr>
              <w:t xml:space="preserve"> в системе институтов гражданского общества, </w:t>
            </w:r>
            <w:r>
              <w:rPr>
                <w:rFonts w:ascii="Times New Roman" w:hAnsi="Times New Roman" w:cs="Times New Roman"/>
                <w:sz w:val="28"/>
                <w:szCs w:val="28"/>
              </w:rPr>
              <w:t xml:space="preserve">само </w:t>
            </w:r>
            <w:r w:rsidR="007771AF" w:rsidRPr="007771AF">
              <w:rPr>
                <w:rFonts w:ascii="Times New Roman" w:hAnsi="Times New Roman" w:cs="Times New Roman"/>
                <w:sz w:val="28"/>
                <w:szCs w:val="28"/>
              </w:rPr>
              <w:t>понятие «институт гражданского общества» и его структура з</w:t>
            </w:r>
            <w:r>
              <w:rPr>
                <w:rFonts w:ascii="Times New Roman" w:hAnsi="Times New Roman" w:cs="Times New Roman"/>
                <w:sz w:val="28"/>
                <w:szCs w:val="28"/>
              </w:rPr>
              <w:t>аконодатель</w:t>
            </w:r>
            <w:r w:rsidR="001C3BF6">
              <w:rPr>
                <w:rFonts w:ascii="Times New Roman" w:hAnsi="Times New Roman" w:cs="Times New Roman"/>
                <w:sz w:val="28"/>
                <w:szCs w:val="28"/>
              </w:rPr>
              <w:t>но</w:t>
            </w:r>
            <w:r>
              <w:rPr>
                <w:rFonts w:ascii="Times New Roman" w:hAnsi="Times New Roman" w:cs="Times New Roman"/>
                <w:sz w:val="28"/>
                <w:szCs w:val="28"/>
              </w:rPr>
              <w:t xml:space="preserve"> не раскрыто. Предложенные</w:t>
            </w:r>
            <w:r w:rsidRPr="007771AF">
              <w:rPr>
                <w:rFonts w:ascii="Times New Roman" w:hAnsi="Times New Roman" w:cs="Times New Roman"/>
                <w:sz w:val="28"/>
                <w:szCs w:val="28"/>
              </w:rPr>
              <w:t xml:space="preserve"> некоторыми учеными </w:t>
            </w:r>
            <w:r>
              <w:rPr>
                <w:rFonts w:ascii="Times New Roman" w:hAnsi="Times New Roman" w:cs="Times New Roman"/>
                <w:sz w:val="28"/>
                <w:szCs w:val="28"/>
              </w:rPr>
              <w:t>о</w:t>
            </w:r>
            <w:r w:rsidR="007771AF" w:rsidRPr="007771AF">
              <w:rPr>
                <w:rFonts w:ascii="Times New Roman" w:hAnsi="Times New Roman" w:cs="Times New Roman"/>
                <w:sz w:val="28"/>
                <w:szCs w:val="28"/>
              </w:rPr>
              <w:t>пределени</w:t>
            </w:r>
            <w:r>
              <w:rPr>
                <w:rFonts w:ascii="Times New Roman" w:hAnsi="Times New Roman" w:cs="Times New Roman"/>
                <w:sz w:val="28"/>
                <w:szCs w:val="28"/>
              </w:rPr>
              <w:t xml:space="preserve">я </w:t>
            </w:r>
            <w:r w:rsidRPr="007771AF">
              <w:rPr>
                <w:rFonts w:ascii="Times New Roman" w:hAnsi="Times New Roman" w:cs="Times New Roman"/>
                <w:sz w:val="28"/>
                <w:szCs w:val="28"/>
              </w:rPr>
              <w:t>«институт</w:t>
            </w:r>
            <w:r>
              <w:rPr>
                <w:rFonts w:ascii="Times New Roman" w:hAnsi="Times New Roman" w:cs="Times New Roman"/>
                <w:sz w:val="28"/>
                <w:szCs w:val="28"/>
              </w:rPr>
              <w:t>а</w:t>
            </w:r>
            <w:r w:rsidRPr="007771AF">
              <w:rPr>
                <w:rFonts w:ascii="Times New Roman" w:hAnsi="Times New Roman" w:cs="Times New Roman"/>
                <w:sz w:val="28"/>
                <w:szCs w:val="28"/>
              </w:rPr>
              <w:t xml:space="preserve"> гражданского общества»</w:t>
            </w:r>
            <w:r w:rsidR="007771AF" w:rsidRPr="007771AF">
              <w:rPr>
                <w:rFonts w:ascii="Times New Roman" w:hAnsi="Times New Roman" w:cs="Times New Roman"/>
                <w:sz w:val="28"/>
                <w:szCs w:val="28"/>
              </w:rPr>
              <w:t>, противореч</w:t>
            </w:r>
            <w:r>
              <w:rPr>
                <w:rFonts w:ascii="Times New Roman" w:hAnsi="Times New Roman" w:cs="Times New Roman"/>
                <w:sz w:val="28"/>
                <w:szCs w:val="28"/>
              </w:rPr>
              <w:t>ивы</w:t>
            </w:r>
            <w:r w:rsidR="007771AF" w:rsidRPr="007771AF">
              <w:rPr>
                <w:rFonts w:ascii="Times New Roman" w:hAnsi="Times New Roman" w:cs="Times New Roman"/>
                <w:sz w:val="28"/>
                <w:szCs w:val="28"/>
              </w:rPr>
              <w:t xml:space="preserve">, </w:t>
            </w:r>
            <w:r w:rsidRPr="007771AF">
              <w:rPr>
                <w:rFonts w:ascii="Times New Roman" w:hAnsi="Times New Roman" w:cs="Times New Roman"/>
                <w:sz w:val="28"/>
                <w:szCs w:val="28"/>
              </w:rPr>
              <w:t>не анализир</w:t>
            </w:r>
            <w:r>
              <w:rPr>
                <w:rFonts w:ascii="Times New Roman" w:hAnsi="Times New Roman" w:cs="Times New Roman"/>
                <w:sz w:val="28"/>
                <w:szCs w:val="28"/>
              </w:rPr>
              <w:t>ованы</w:t>
            </w:r>
            <w:r w:rsidRPr="007771AF">
              <w:rPr>
                <w:rFonts w:ascii="Times New Roman" w:hAnsi="Times New Roman" w:cs="Times New Roman"/>
                <w:sz w:val="28"/>
                <w:szCs w:val="28"/>
              </w:rPr>
              <w:t xml:space="preserve"> </w:t>
            </w:r>
            <w:r w:rsidR="007771AF" w:rsidRPr="007771AF">
              <w:rPr>
                <w:rFonts w:ascii="Times New Roman" w:hAnsi="Times New Roman" w:cs="Times New Roman"/>
                <w:sz w:val="28"/>
                <w:szCs w:val="28"/>
              </w:rPr>
              <w:t xml:space="preserve">пределы участия государства в создании негосударственной некоммерческой организации, </w:t>
            </w:r>
            <w:r w:rsidR="00AE4015" w:rsidRPr="007771AF">
              <w:rPr>
                <w:rFonts w:ascii="Times New Roman" w:hAnsi="Times New Roman" w:cs="Times New Roman"/>
                <w:sz w:val="28"/>
                <w:szCs w:val="28"/>
              </w:rPr>
              <w:t>не изучен с научно</w:t>
            </w:r>
            <w:r w:rsidR="00AE4015">
              <w:rPr>
                <w:rFonts w:ascii="Times New Roman" w:hAnsi="Times New Roman" w:cs="Times New Roman"/>
                <w:sz w:val="28"/>
                <w:szCs w:val="28"/>
              </w:rPr>
              <w:t>-</w:t>
            </w:r>
            <w:r w:rsidR="00AE4015" w:rsidRPr="007771AF">
              <w:rPr>
                <w:rFonts w:ascii="Times New Roman" w:hAnsi="Times New Roman" w:cs="Times New Roman"/>
                <w:sz w:val="28"/>
                <w:szCs w:val="28"/>
              </w:rPr>
              <w:t>практической</w:t>
            </w:r>
            <w:r w:rsidR="00AE4015">
              <w:rPr>
                <w:rFonts w:ascii="Times New Roman" w:hAnsi="Times New Roman" w:cs="Times New Roman"/>
                <w:sz w:val="28"/>
                <w:szCs w:val="28"/>
              </w:rPr>
              <w:t xml:space="preserve"> и</w:t>
            </w:r>
            <w:r w:rsidR="00AE4015" w:rsidRPr="007771AF">
              <w:rPr>
                <w:rFonts w:ascii="Times New Roman" w:hAnsi="Times New Roman" w:cs="Times New Roman"/>
                <w:sz w:val="28"/>
                <w:szCs w:val="28"/>
              </w:rPr>
              <w:t xml:space="preserve"> юридической точк</w:t>
            </w:r>
            <w:r w:rsidR="00AE4015">
              <w:rPr>
                <w:rFonts w:ascii="Times New Roman" w:hAnsi="Times New Roman" w:cs="Times New Roman"/>
                <w:sz w:val="28"/>
                <w:szCs w:val="28"/>
              </w:rPr>
              <w:t>и</w:t>
            </w:r>
            <w:r w:rsidR="00AE4015" w:rsidRPr="007771AF">
              <w:rPr>
                <w:rFonts w:ascii="Times New Roman" w:hAnsi="Times New Roman" w:cs="Times New Roman"/>
                <w:sz w:val="28"/>
                <w:szCs w:val="28"/>
              </w:rPr>
              <w:t xml:space="preserve"> зрения </w:t>
            </w:r>
            <w:r w:rsidR="007771AF" w:rsidRPr="007771AF">
              <w:rPr>
                <w:rFonts w:ascii="Times New Roman" w:hAnsi="Times New Roman" w:cs="Times New Roman"/>
                <w:sz w:val="28"/>
                <w:szCs w:val="28"/>
              </w:rPr>
              <w:t xml:space="preserve">каждый элемент организационно-правовой формы, </w:t>
            </w:r>
            <w:r w:rsidR="00AE4015">
              <w:rPr>
                <w:rFonts w:ascii="Times New Roman" w:hAnsi="Times New Roman" w:cs="Times New Roman"/>
                <w:sz w:val="28"/>
                <w:szCs w:val="28"/>
              </w:rPr>
              <w:t xml:space="preserve">процесс </w:t>
            </w:r>
            <w:r w:rsidR="007771AF" w:rsidRPr="007771AF">
              <w:rPr>
                <w:rFonts w:ascii="Times New Roman" w:hAnsi="Times New Roman" w:cs="Times New Roman"/>
                <w:sz w:val="28"/>
                <w:szCs w:val="28"/>
              </w:rPr>
              <w:t>создани</w:t>
            </w:r>
            <w:r w:rsidR="001C3BF6">
              <w:rPr>
                <w:rFonts w:ascii="Times New Roman" w:hAnsi="Times New Roman" w:cs="Times New Roman"/>
                <w:sz w:val="28"/>
                <w:szCs w:val="28"/>
              </w:rPr>
              <w:t>я</w:t>
            </w:r>
            <w:r w:rsidR="007771AF" w:rsidRPr="007771AF">
              <w:rPr>
                <w:rFonts w:ascii="Times New Roman" w:hAnsi="Times New Roman" w:cs="Times New Roman"/>
                <w:sz w:val="28"/>
                <w:szCs w:val="28"/>
              </w:rPr>
              <w:t>, государственн</w:t>
            </w:r>
            <w:r w:rsidR="00AE4015">
              <w:rPr>
                <w:rFonts w:ascii="Times New Roman" w:hAnsi="Times New Roman" w:cs="Times New Roman"/>
                <w:sz w:val="28"/>
                <w:szCs w:val="28"/>
              </w:rPr>
              <w:t>ой</w:t>
            </w:r>
            <w:r w:rsidR="007771AF" w:rsidRPr="007771AF">
              <w:rPr>
                <w:rFonts w:ascii="Times New Roman" w:hAnsi="Times New Roman" w:cs="Times New Roman"/>
                <w:sz w:val="28"/>
                <w:szCs w:val="28"/>
              </w:rPr>
              <w:t xml:space="preserve"> регистраци</w:t>
            </w:r>
            <w:r w:rsidR="00AE4015">
              <w:rPr>
                <w:rFonts w:ascii="Times New Roman" w:hAnsi="Times New Roman" w:cs="Times New Roman"/>
                <w:sz w:val="28"/>
                <w:szCs w:val="28"/>
              </w:rPr>
              <w:t>и</w:t>
            </w:r>
            <w:r w:rsidR="001C3BF6">
              <w:rPr>
                <w:rFonts w:ascii="Times New Roman" w:hAnsi="Times New Roman" w:cs="Times New Roman"/>
                <w:sz w:val="28"/>
                <w:szCs w:val="28"/>
              </w:rPr>
              <w:t xml:space="preserve"> </w:t>
            </w:r>
            <w:r w:rsidR="001C3BF6" w:rsidRPr="007771AF">
              <w:rPr>
                <w:rFonts w:ascii="Times New Roman" w:hAnsi="Times New Roman" w:cs="Times New Roman"/>
                <w:sz w:val="28"/>
                <w:szCs w:val="28"/>
              </w:rPr>
              <w:t>негосударственн</w:t>
            </w:r>
            <w:r w:rsidR="001C3BF6">
              <w:rPr>
                <w:rFonts w:ascii="Times New Roman" w:hAnsi="Times New Roman" w:cs="Times New Roman"/>
                <w:sz w:val="28"/>
                <w:szCs w:val="28"/>
              </w:rPr>
              <w:t>ых</w:t>
            </w:r>
            <w:r w:rsidR="001C3BF6" w:rsidRPr="007771AF">
              <w:rPr>
                <w:rFonts w:ascii="Times New Roman" w:hAnsi="Times New Roman" w:cs="Times New Roman"/>
                <w:sz w:val="28"/>
                <w:szCs w:val="28"/>
              </w:rPr>
              <w:t xml:space="preserve"> </w:t>
            </w:r>
            <w:r w:rsidR="001C3BF6">
              <w:rPr>
                <w:rFonts w:ascii="Times New Roman" w:hAnsi="Times New Roman" w:cs="Times New Roman"/>
                <w:sz w:val="28"/>
                <w:szCs w:val="28"/>
              </w:rPr>
              <w:t xml:space="preserve">некоммерческих </w:t>
            </w:r>
            <w:r w:rsidR="001C3BF6" w:rsidRPr="007771AF">
              <w:rPr>
                <w:rFonts w:ascii="Times New Roman" w:hAnsi="Times New Roman" w:cs="Times New Roman"/>
                <w:sz w:val="28"/>
                <w:szCs w:val="28"/>
              </w:rPr>
              <w:t>организаци</w:t>
            </w:r>
            <w:r w:rsidR="001C3BF6">
              <w:rPr>
                <w:rFonts w:ascii="Times New Roman" w:hAnsi="Times New Roman" w:cs="Times New Roman"/>
                <w:sz w:val="28"/>
                <w:szCs w:val="28"/>
              </w:rPr>
              <w:t>й</w:t>
            </w:r>
            <w:r w:rsidR="007771AF" w:rsidRPr="007771AF">
              <w:rPr>
                <w:rFonts w:ascii="Times New Roman" w:hAnsi="Times New Roman" w:cs="Times New Roman"/>
                <w:sz w:val="28"/>
                <w:szCs w:val="28"/>
              </w:rPr>
              <w:t xml:space="preserve">, </w:t>
            </w:r>
            <w:r w:rsidR="001C3BF6">
              <w:rPr>
                <w:rFonts w:ascii="Times New Roman" w:hAnsi="Times New Roman" w:cs="Times New Roman"/>
                <w:sz w:val="28"/>
                <w:szCs w:val="28"/>
              </w:rPr>
              <w:t>постановки на учет</w:t>
            </w:r>
            <w:r w:rsidR="007771AF" w:rsidRPr="007771AF">
              <w:rPr>
                <w:rFonts w:ascii="Times New Roman" w:hAnsi="Times New Roman" w:cs="Times New Roman"/>
                <w:sz w:val="28"/>
                <w:szCs w:val="28"/>
              </w:rPr>
              <w:t xml:space="preserve"> </w:t>
            </w:r>
            <w:r w:rsidR="001C3BF6">
              <w:rPr>
                <w:rFonts w:ascii="Times New Roman" w:hAnsi="Times New Roman" w:cs="Times New Roman"/>
                <w:sz w:val="28"/>
                <w:szCs w:val="28"/>
              </w:rPr>
              <w:t>их обособленных</w:t>
            </w:r>
            <w:r w:rsidR="007771AF" w:rsidRPr="007771AF">
              <w:rPr>
                <w:rFonts w:ascii="Times New Roman" w:hAnsi="Times New Roman" w:cs="Times New Roman"/>
                <w:sz w:val="28"/>
                <w:szCs w:val="28"/>
              </w:rPr>
              <w:t xml:space="preserve"> подразделений.</w:t>
            </w:r>
          </w:p>
        </w:tc>
      </w:tr>
      <w:tr w:rsidR="00CE4A42" w:rsidRPr="00CE4A42" w:rsidTr="00CE4A42">
        <w:tc>
          <w:tcPr>
            <w:tcW w:w="7393" w:type="dxa"/>
          </w:tcPr>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t>Диссертация тадқиқотининг диссертация бажарилган олий таълим муассасанининг илмий-тадқиқот ишлари режалари билан боғлиқлиги.</w:t>
            </w:r>
            <w:r>
              <w:rPr>
                <w:rFonts w:ascii="Times New Roman" w:hAnsi="Times New Roman" w:cs="Times New Roman"/>
                <w:sz w:val="28"/>
                <w:szCs w:val="28"/>
                <w:lang w:val="uz-Cyrl-UZ"/>
              </w:rPr>
              <w:t xml:space="preserve"> Диссертация мавзуси Тошкент давлат юридик университетининг илмий тадқиқот ишлари режасига </w:t>
            </w:r>
            <w:r>
              <w:rPr>
                <w:rFonts w:ascii="Times New Roman" w:hAnsi="Times New Roman" w:cs="Times New Roman"/>
                <w:sz w:val="28"/>
                <w:szCs w:val="28"/>
                <w:lang w:val="uz-Cyrl-UZ"/>
              </w:rPr>
              <w:lastRenderedPageBreak/>
              <w:t>киритилиб илмий тадқиқотларнинг устувор йўналишлари доирасида амалга оширилган.</w:t>
            </w:r>
          </w:p>
          <w:p w:rsidR="00CE4A42" w:rsidRPr="00CE4A42" w:rsidRDefault="00CE4A42">
            <w:pPr>
              <w:rPr>
                <w:lang w:val="uz-Cyrl-UZ"/>
              </w:rPr>
            </w:pPr>
          </w:p>
        </w:tc>
        <w:tc>
          <w:tcPr>
            <w:tcW w:w="7393" w:type="dxa"/>
          </w:tcPr>
          <w:p w:rsidR="00CE4A42" w:rsidRPr="006450B3" w:rsidRDefault="006450B3" w:rsidP="001C3BF6">
            <w:pPr>
              <w:ind w:firstLine="404"/>
              <w:jc w:val="both"/>
              <w:rPr>
                <w:rFonts w:ascii="Times New Roman" w:hAnsi="Times New Roman" w:cs="Times New Roman"/>
                <w:sz w:val="28"/>
                <w:szCs w:val="28"/>
              </w:rPr>
            </w:pPr>
            <w:r w:rsidRPr="006450B3">
              <w:rPr>
                <w:rFonts w:ascii="Times New Roman" w:hAnsi="Times New Roman" w:cs="Times New Roman"/>
                <w:b/>
                <w:sz w:val="28"/>
                <w:szCs w:val="28"/>
              </w:rPr>
              <w:lastRenderedPageBreak/>
              <w:t xml:space="preserve">Связь </w:t>
            </w:r>
            <w:r w:rsidR="001C3BF6">
              <w:rPr>
                <w:rFonts w:ascii="Times New Roman" w:hAnsi="Times New Roman" w:cs="Times New Roman"/>
                <w:b/>
                <w:sz w:val="28"/>
                <w:szCs w:val="28"/>
              </w:rPr>
              <w:t xml:space="preserve">темы </w:t>
            </w:r>
            <w:r w:rsidRPr="006450B3">
              <w:rPr>
                <w:rFonts w:ascii="Times New Roman" w:hAnsi="Times New Roman" w:cs="Times New Roman"/>
                <w:b/>
                <w:sz w:val="28"/>
                <w:szCs w:val="28"/>
              </w:rPr>
              <w:t xml:space="preserve">диссертационного исследования с планами </w:t>
            </w:r>
            <w:r w:rsidR="001C3BF6">
              <w:rPr>
                <w:rFonts w:ascii="Times New Roman" w:hAnsi="Times New Roman" w:cs="Times New Roman"/>
                <w:b/>
                <w:sz w:val="28"/>
                <w:szCs w:val="28"/>
              </w:rPr>
              <w:t>научно-исследовательских работ высшего учебного заведения</w:t>
            </w:r>
            <w:r w:rsidRPr="006450B3">
              <w:rPr>
                <w:rFonts w:ascii="Times New Roman" w:hAnsi="Times New Roman" w:cs="Times New Roman"/>
                <w:b/>
                <w:sz w:val="28"/>
                <w:szCs w:val="28"/>
              </w:rPr>
              <w:t xml:space="preserve">, в котором </w:t>
            </w:r>
            <w:r w:rsidR="001C3BF6">
              <w:rPr>
                <w:rFonts w:ascii="Times New Roman" w:hAnsi="Times New Roman" w:cs="Times New Roman"/>
                <w:b/>
                <w:sz w:val="28"/>
                <w:szCs w:val="28"/>
              </w:rPr>
              <w:t xml:space="preserve">выполнена </w:t>
            </w:r>
            <w:r w:rsidRPr="006450B3">
              <w:rPr>
                <w:rFonts w:ascii="Times New Roman" w:hAnsi="Times New Roman" w:cs="Times New Roman"/>
                <w:b/>
                <w:sz w:val="28"/>
                <w:szCs w:val="28"/>
              </w:rPr>
              <w:t>диссертация.</w:t>
            </w:r>
            <w:r w:rsidRPr="006450B3">
              <w:rPr>
                <w:rFonts w:ascii="Times New Roman" w:hAnsi="Times New Roman" w:cs="Times New Roman"/>
                <w:sz w:val="28"/>
                <w:szCs w:val="28"/>
              </w:rPr>
              <w:t xml:space="preserve"> Тема диссертации </w:t>
            </w:r>
            <w:r w:rsidR="001C3BF6">
              <w:rPr>
                <w:rFonts w:ascii="Times New Roman" w:hAnsi="Times New Roman" w:cs="Times New Roman"/>
                <w:sz w:val="28"/>
                <w:szCs w:val="28"/>
              </w:rPr>
              <w:t xml:space="preserve">внесена в </w:t>
            </w:r>
            <w:r w:rsidR="001C3BF6" w:rsidRPr="001C3BF6">
              <w:rPr>
                <w:rFonts w:ascii="Times New Roman" w:hAnsi="Times New Roman" w:cs="Times New Roman"/>
                <w:sz w:val="28"/>
                <w:szCs w:val="28"/>
              </w:rPr>
              <w:t>план научно-исследовательских работ</w:t>
            </w:r>
            <w:r w:rsidRPr="006450B3">
              <w:rPr>
                <w:rFonts w:ascii="Times New Roman" w:hAnsi="Times New Roman" w:cs="Times New Roman"/>
                <w:sz w:val="28"/>
                <w:szCs w:val="28"/>
              </w:rPr>
              <w:t xml:space="preserve"> Ташкентского государственного </w:t>
            </w:r>
            <w:r w:rsidRPr="006450B3">
              <w:rPr>
                <w:rFonts w:ascii="Times New Roman" w:hAnsi="Times New Roman" w:cs="Times New Roman"/>
                <w:sz w:val="28"/>
                <w:szCs w:val="28"/>
              </w:rPr>
              <w:lastRenderedPageBreak/>
              <w:t>юридического университета и выполн</w:t>
            </w:r>
            <w:r w:rsidR="001C3BF6">
              <w:rPr>
                <w:rFonts w:ascii="Times New Roman" w:hAnsi="Times New Roman" w:cs="Times New Roman"/>
                <w:sz w:val="28"/>
                <w:szCs w:val="28"/>
              </w:rPr>
              <w:t>ена</w:t>
            </w:r>
            <w:r w:rsidRPr="006450B3">
              <w:rPr>
                <w:rFonts w:ascii="Times New Roman" w:hAnsi="Times New Roman" w:cs="Times New Roman"/>
                <w:sz w:val="28"/>
                <w:szCs w:val="28"/>
              </w:rPr>
              <w:t xml:space="preserve"> в рамках приоритетных </w:t>
            </w:r>
            <w:r w:rsidR="001C3BF6">
              <w:rPr>
                <w:rFonts w:ascii="Times New Roman" w:hAnsi="Times New Roman" w:cs="Times New Roman"/>
                <w:sz w:val="28"/>
                <w:szCs w:val="28"/>
              </w:rPr>
              <w:t xml:space="preserve">направлений </w:t>
            </w:r>
            <w:r w:rsidRPr="006450B3">
              <w:rPr>
                <w:rFonts w:ascii="Times New Roman" w:hAnsi="Times New Roman" w:cs="Times New Roman"/>
                <w:sz w:val="28"/>
                <w:szCs w:val="28"/>
              </w:rPr>
              <w:t>научных исследований.</w:t>
            </w:r>
          </w:p>
        </w:tc>
      </w:tr>
      <w:tr w:rsidR="00CE4A42" w:rsidRPr="00CE4A42" w:rsidTr="00CE4A42">
        <w:tc>
          <w:tcPr>
            <w:tcW w:w="7393" w:type="dxa"/>
          </w:tcPr>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lastRenderedPageBreak/>
              <w:t>Тадқиқотнинг мақсади</w:t>
            </w:r>
            <w:r>
              <w:rPr>
                <w:rFonts w:ascii="Times New Roman" w:hAnsi="Times New Roman" w:cs="Times New Roman"/>
                <w:sz w:val="28"/>
                <w:szCs w:val="28"/>
                <w:lang w:val="uz-Cyrl-UZ"/>
              </w:rPr>
              <w:t xml:space="preserve"> Ўзбекистонда фуқаролик жамияти институти сифатида нодавлат нотижорат ташкилотлари фаолиятини ташкил этишнинг ҳуқуқий асосларини конституциявий ҳуқуқ фани нуқтаи назаридан комплекс тадқиқ этиш ҳамда натижаси бўйича илмий асосланган таклиф ҳамда тавсиялар ишлаб чиқишдан иборат.</w:t>
            </w:r>
          </w:p>
          <w:p w:rsidR="00CE4A42" w:rsidRPr="00CE4A42" w:rsidRDefault="00CE4A42">
            <w:pPr>
              <w:rPr>
                <w:lang w:val="uz-Cyrl-UZ"/>
              </w:rPr>
            </w:pPr>
          </w:p>
        </w:tc>
        <w:tc>
          <w:tcPr>
            <w:tcW w:w="7393" w:type="dxa"/>
          </w:tcPr>
          <w:p w:rsidR="00CE4A42" w:rsidRPr="006450B3" w:rsidRDefault="006450B3" w:rsidP="00DD0A5A">
            <w:pPr>
              <w:ind w:firstLine="404"/>
              <w:jc w:val="both"/>
              <w:rPr>
                <w:rFonts w:ascii="Times New Roman" w:hAnsi="Times New Roman" w:cs="Times New Roman"/>
                <w:sz w:val="28"/>
                <w:szCs w:val="28"/>
              </w:rPr>
            </w:pPr>
            <w:r w:rsidRPr="006450B3">
              <w:rPr>
                <w:rFonts w:ascii="Times New Roman" w:hAnsi="Times New Roman" w:cs="Times New Roman"/>
                <w:b/>
                <w:sz w:val="28"/>
                <w:szCs w:val="28"/>
              </w:rPr>
              <w:t>Цель</w:t>
            </w:r>
            <w:r w:rsidR="001C3BF6">
              <w:rPr>
                <w:rFonts w:ascii="Times New Roman" w:hAnsi="Times New Roman" w:cs="Times New Roman"/>
                <w:b/>
                <w:sz w:val="28"/>
                <w:szCs w:val="28"/>
              </w:rPr>
              <w:t>ю</w:t>
            </w:r>
            <w:r w:rsidRPr="006450B3">
              <w:rPr>
                <w:rFonts w:ascii="Times New Roman" w:hAnsi="Times New Roman" w:cs="Times New Roman"/>
                <w:b/>
                <w:sz w:val="28"/>
                <w:szCs w:val="28"/>
              </w:rPr>
              <w:t xml:space="preserve"> исследования</w:t>
            </w:r>
            <w:r w:rsidRPr="006450B3">
              <w:rPr>
                <w:rFonts w:ascii="Times New Roman" w:hAnsi="Times New Roman" w:cs="Times New Roman"/>
                <w:sz w:val="28"/>
                <w:szCs w:val="28"/>
              </w:rPr>
              <w:t xml:space="preserve"> </w:t>
            </w:r>
            <w:r w:rsidR="001C3BF6">
              <w:rPr>
                <w:rFonts w:ascii="Times New Roman" w:hAnsi="Times New Roman" w:cs="Times New Roman"/>
                <w:sz w:val="28"/>
                <w:szCs w:val="28"/>
              </w:rPr>
              <w:t xml:space="preserve">является </w:t>
            </w:r>
            <w:r w:rsidR="00DD0A5A">
              <w:rPr>
                <w:rFonts w:ascii="Times New Roman" w:hAnsi="Times New Roman" w:cs="Times New Roman"/>
                <w:sz w:val="28"/>
                <w:szCs w:val="28"/>
              </w:rPr>
              <w:t>комплексное</w:t>
            </w:r>
            <w:r w:rsidRPr="006450B3">
              <w:rPr>
                <w:rFonts w:ascii="Times New Roman" w:hAnsi="Times New Roman" w:cs="Times New Roman"/>
                <w:sz w:val="28"/>
                <w:szCs w:val="28"/>
              </w:rPr>
              <w:t xml:space="preserve"> изуч</w:t>
            </w:r>
            <w:r w:rsidR="00DD0A5A">
              <w:rPr>
                <w:rFonts w:ascii="Times New Roman" w:hAnsi="Times New Roman" w:cs="Times New Roman"/>
                <w:sz w:val="28"/>
                <w:szCs w:val="28"/>
              </w:rPr>
              <w:t>ение</w:t>
            </w:r>
            <w:r w:rsidRPr="006450B3">
              <w:rPr>
                <w:rFonts w:ascii="Times New Roman" w:hAnsi="Times New Roman" w:cs="Times New Roman"/>
                <w:sz w:val="28"/>
                <w:szCs w:val="28"/>
              </w:rPr>
              <w:t xml:space="preserve"> правовы</w:t>
            </w:r>
            <w:r w:rsidR="00DD0A5A">
              <w:rPr>
                <w:rFonts w:ascii="Times New Roman" w:hAnsi="Times New Roman" w:cs="Times New Roman"/>
                <w:sz w:val="28"/>
                <w:szCs w:val="28"/>
              </w:rPr>
              <w:t>х</w:t>
            </w:r>
            <w:r w:rsidRPr="006450B3">
              <w:rPr>
                <w:rFonts w:ascii="Times New Roman" w:hAnsi="Times New Roman" w:cs="Times New Roman"/>
                <w:sz w:val="28"/>
                <w:szCs w:val="28"/>
              </w:rPr>
              <w:t xml:space="preserve"> основ организации деятельности негосударственных некоммерческих организаций в Узбекистане как институт гражданского </w:t>
            </w:r>
            <w:proofErr w:type="gramStart"/>
            <w:r w:rsidRPr="006450B3">
              <w:rPr>
                <w:rFonts w:ascii="Times New Roman" w:hAnsi="Times New Roman" w:cs="Times New Roman"/>
                <w:sz w:val="28"/>
                <w:szCs w:val="28"/>
              </w:rPr>
              <w:t>общества</w:t>
            </w:r>
            <w:proofErr w:type="gramEnd"/>
            <w:r w:rsidRPr="006450B3">
              <w:rPr>
                <w:rFonts w:ascii="Times New Roman" w:hAnsi="Times New Roman" w:cs="Times New Roman"/>
                <w:sz w:val="28"/>
                <w:szCs w:val="28"/>
              </w:rPr>
              <w:t xml:space="preserve"> и разработать научно обоснованные предложения и рекомендации.</w:t>
            </w:r>
          </w:p>
        </w:tc>
      </w:tr>
      <w:tr w:rsidR="00CE4A42" w:rsidRPr="00CE4A42" w:rsidTr="00CE4A42">
        <w:tc>
          <w:tcPr>
            <w:tcW w:w="7393" w:type="dxa"/>
          </w:tcPr>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t>Тадқиқот вазифалари:</w:t>
            </w:r>
            <w:r>
              <w:rPr>
                <w:rFonts w:ascii="Times New Roman" w:hAnsi="Times New Roman" w:cs="Times New Roman"/>
                <w:sz w:val="28"/>
                <w:szCs w:val="28"/>
                <w:lang w:val="uz-Cyrl-UZ"/>
              </w:rPr>
              <w:t xml:space="preserve"> </w:t>
            </w:r>
          </w:p>
          <w:p w:rsidR="00CE4A42" w:rsidRDefault="00CE4A42" w:rsidP="00CE4A42">
            <w:pPr>
              <w:ind w:firstLine="851"/>
              <w:jc w:val="both"/>
              <w:rPr>
                <w:rFonts w:ascii="Times New Roman" w:hAnsi="Times New Roman" w:cs="Times New Roman"/>
                <w:sz w:val="28"/>
                <w:szCs w:val="28"/>
                <w:lang w:val="uz-Cyrl-UZ" w:eastAsia="uz-Cyrl-UZ"/>
              </w:rPr>
            </w:pPr>
            <w:r>
              <w:rPr>
                <w:rFonts w:ascii="Times New Roman" w:hAnsi="Times New Roman" w:cs="Times New Roman"/>
                <w:sz w:val="28"/>
                <w:szCs w:val="28"/>
                <w:lang w:val="uz-Cyrl-UZ" w:eastAsia="uz-Cyrl-UZ"/>
              </w:rPr>
              <w:t xml:space="preserve">фуқаролик жамияти институти ва унинг таркибини ҳуқуқий жиҳатдан очиб бериш; </w:t>
            </w:r>
          </w:p>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Ўзбекистонда</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нодавлат нотижорат ташкилотлари тўғрисидаги қонунчиликнинг шаклланиши ва ривожланиши босқичларини таҳлил этиш;</w:t>
            </w:r>
          </w:p>
          <w:p w:rsidR="00CE4A42" w:rsidRDefault="00CE4A42" w:rsidP="00CE4A42">
            <w:pPr>
              <w:ind w:firstLine="851"/>
              <w:jc w:val="both"/>
              <w:rPr>
                <w:rFonts w:ascii="Times New Roman" w:hAnsi="Times New Roman" w:cs="Times New Roman"/>
                <w:color w:val="000000"/>
                <w:sz w:val="28"/>
                <w:szCs w:val="28"/>
                <w:lang w:val="uk-UA"/>
              </w:rPr>
            </w:pPr>
            <w:proofErr w:type="spellStart"/>
            <w:r>
              <w:rPr>
                <w:rFonts w:ascii="Times New Roman" w:hAnsi="Times New Roman" w:cs="Times New Roman"/>
                <w:color w:val="000000"/>
                <w:sz w:val="28"/>
                <w:szCs w:val="28"/>
                <w:lang w:val="uk-UA"/>
              </w:rPr>
              <w:t>нодавлат</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нотижорат</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ташкилотларининг</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ташкилий-ҳуқуқий</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шаклига</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ҳуқуқий</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таъриф</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бериш</w:t>
            </w:r>
            <w:proofErr w:type="spellEnd"/>
            <w:r>
              <w:rPr>
                <w:rFonts w:ascii="Times New Roman" w:hAnsi="Times New Roman" w:cs="Times New Roman"/>
                <w:color w:val="000000"/>
                <w:sz w:val="28"/>
                <w:szCs w:val="28"/>
                <w:lang w:val="uk-UA"/>
              </w:rPr>
              <w:t>;</w:t>
            </w:r>
          </w:p>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бугунги кунда ўз табиатига кўра давлатдан холи бўлган қатор нотижорат ташкилотларни нодавлат нотижорат ташкилотлари сирасига киритмаслик билан боғлиқ нотўғри амалиётнинг олдини олиш;</w:t>
            </w:r>
          </w:p>
          <w:p w:rsidR="00CE4A42" w:rsidRDefault="00CE4A42" w:rsidP="00CE4A42">
            <w:pPr>
              <w:ind w:firstLine="851"/>
              <w:jc w:val="both"/>
              <w:rPr>
                <w:rFonts w:ascii="Times New Roman" w:hAnsi="Times New Roman" w:cs="Times New Roman"/>
                <w:color w:val="000000"/>
                <w:sz w:val="28"/>
                <w:szCs w:val="28"/>
                <w:lang w:val="uz-Cyrl-UZ"/>
              </w:rPr>
            </w:pPr>
            <w:r>
              <w:rPr>
                <w:rFonts w:ascii="Times New Roman" w:hAnsi="Times New Roman" w:cs="Times New Roman"/>
                <w:sz w:val="28"/>
                <w:szCs w:val="28"/>
                <w:lang w:val="uz-Cyrl-UZ"/>
              </w:rPr>
              <w:t>нодавлат нотижорат ташкилотининг таъсис съезди (конференцияси), умумий йиғилишини ўтказиш ва унда қарор қабул қилишнинг умумий тартибини ишлаб чиқиш;</w:t>
            </w:r>
          </w:p>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нодавлат нотижорат ташкилотини давлат рўйхатидан ўтказишга илмий-ҳуқуқий таъриф бериш ҳамда давлат рўйхатидан ўтказиш учун талаб этиладиган </w:t>
            </w:r>
            <w:r>
              <w:rPr>
                <w:rFonts w:ascii="Times New Roman" w:hAnsi="Times New Roman" w:cs="Times New Roman"/>
                <w:sz w:val="28"/>
                <w:szCs w:val="28"/>
                <w:lang w:val="uz-Cyrl-UZ"/>
              </w:rPr>
              <w:lastRenderedPageBreak/>
              <w:t>ҳужжатларни тоифаларга бўлган ҳолда ортиқча ҳужжатларни қисқартириш таклифини илгари суриш;</w:t>
            </w:r>
          </w:p>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нодавлат нотижорат ташкилотининг таъсис ҳужжатларини экспертиза қилиш жараёнида текширилиши лозим бўлган ҳолатларни аниқлаш;</w:t>
            </w:r>
          </w:p>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нодавлат нотижорат ташкилотининг юридик шахс бўлмаган алоҳида бўлинмасини ҳисобга қўйишни янада соддалаштириш.</w:t>
            </w:r>
          </w:p>
          <w:p w:rsidR="00CE4A42" w:rsidRPr="00CE4A42" w:rsidRDefault="00CE4A42">
            <w:pPr>
              <w:rPr>
                <w:lang w:val="uz-Cyrl-UZ"/>
              </w:rPr>
            </w:pPr>
          </w:p>
        </w:tc>
        <w:tc>
          <w:tcPr>
            <w:tcW w:w="7393" w:type="dxa"/>
          </w:tcPr>
          <w:p w:rsidR="006450B3" w:rsidRPr="00DD0A5A" w:rsidRDefault="006450B3" w:rsidP="00245C9C">
            <w:pPr>
              <w:ind w:firstLine="404"/>
              <w:jc w:val="both"/>
              <w:rPr>
                <w:rFonts w:ascii="Times New Roman" w:hAnsi="Times New Roman" w:cs="Times New Roman"/>
                <w:b/>
                <w:sz w:val="28"/>
                <w:szCs w:val="28"/>
              </w:rPr>
            </w:pPr>
            <w:r w:rsidRPr="00DD0A5A">
              <w:rPr>
                <w:rFonts w:ascii="Times New Roman" w:hAnsi="Times New Roman" w:cs="Times New Roman"/>
                <w:b/>
                <w:sz w:val="28"/>
                <w:szCs w:val="28"/>
              </w:rPr>
              <w:lastRenderedPageBreak/>
              <w:t>Задачи исследования:</w:t>
            </w:r>
          </w:p>
          <w:p w:rsidR="006450B3" w:rsidRPr="006450B3" w:rsidRDefault="006450B3" w:rsidP="00245C9C">
            <w:pPr>
              <w:ind w:firstLine="404"/>
              <w:jc w:val="both"/>
              <w:rPr>
                <w:rFonts w:ascii="Times New Roman" w:hAnsi="Times New Roman" w:cs="Times New Roman"/>
                <w:sz w:val="28"/>
                <w:szCs w:val="28"/>
              </w:rPr>
            </w:pPr>
            <w:r w:rsidRPr="006450B3">
              <w:rPr>
                <w:rFonts w:ascii="Times New Roman" w:hAnsi="Times New Roman" w:cs="Times New Roman"/>
                <w:sz w:val="28"/>
                <w:szCs w:val="28"/>
              </w:rPr>
              <w:t xml:space="preserve">раскрытие </w:t>
            </w:r>
            <w:r w:rsidR="00DD0A5A">
              <w:rPr>
                <w:rFonts w:ascii="Times New Roman" w:hAnsi="Times New Roman" w:cs="Times New Roman"/>
                <w:sz w:val="28"/>
                <w:szCs w:val="28"/>
              </w:rPr>
              <w:t xml:space="preserve">правового понятия </w:t>
            </w:r>
            <w:r w:rsidRPr="006450B3">
              <w:rPr>
                <w:rFonts w:ascii="Times New Roman" w:hAnsi="Times New Roman" w:cs="Times New Roman"/>
                <w:sz w:val="28"/>
                <w:szCs w:val="28"/>
              </w:rPr>
              <w:t>института гражданского общества и его структуры;</w:t>
            </w:r>
          </w:p>
          <w:p w:rsidR="00CE4A42" w:rsidRDefault="00DD0A5A" w:rsidP="00245C9C">
            <w:pPr>
              <w:ind w:firstLine="404"/>
              <w:jc w:val="both"/>
              <w:rPr>
                <w:rFonts w:ascii="Times New Roman" w:hAnsi="Times New Roman" w:cs="Times New Roman"/>
                <w:sz w:val="28"/>
                <w:szCs w:val="28"/>
              </w:rPr>
            </w:pPr>
            <w:r>
              <w:rPr>
                <w:rFonts w:ascii="Times New Roman" w:hAnsi="Times New Roman" w:cs="Times New Roman"/>
                <w:sz w:val="28"/>
                <w:szCs w:val="28"/>
              </w:rPr>
              <w:t>а</w:t>
            </w:r>
            <w:r w:rsidR="006450B3" w:rsidRPr="006450B3">
              <w:rPr>
                <w:rFonts w:ascii="Times New Roman" w:hAnsi="Times New Roman" w:cs="Times New Roman"/>
                <w:sz w:val="28"/>
                <w:szCs w:val="28"/>
              </w:rPr>
              <w:t>нализ этапов становления и развития законодательства о негосударственных некоммерческих организациях в Узбекистане;</w:t>
            </w:r>
          </w:p>
          <w:p w:rsidR="006450B3" w:rsidRPr="006450B3" w:rsidRDefault="006450B3" w:rsidP="00245C9C">
            <w:pPr>
              <w:ind w:firstLine="404"/>
              <w:jc w:val="both"/>
              <w:rPr>
                <w:rFonts w:ascii="Times New Roman" w:hAnsi="Times New Roman" w:cs="Times New Roman"/>
                <w:sz w:val="28"/>
                <w:szCs w:val="28"/>
              </w:rPr>
            </w:pPr>
            <w:r w:rsidRPr="006450B3">
              <w:rPr>
                <w:rFonts w:ascii="Times New Roman" w:hAnsi="Times New Roman" w:cs="Times New Roman"/>
                <w:sz w:val="28"/>
                <w:szCs w:val="28"/>
              </w:rPr>
              <w:t xml:space="preserve">определение </w:t>
            </w:r>
            <w:r w:rsidR="00DD0A5A">
              <w:rPr>
                <w:rFonts w:ascii="Times New Roman" w:hAnsi="Times New Roman" w:cs="Times New Roman"/>
                <w:sz w:val="28"/>
                <w:szCs w:val="28"/>
              </w:rPr>
              <w:t>правового понятия</w:t>
            </w:r>
            <w:r w:rsidR="00DD0A5A" w:rsidRPr="006450B3">
              <w:rPr>
                <w:rFonts w:ascii="Times New Roman" w:hAnsi="Times New Roman" w:cs="Times New Roman"/>
                <w:sz w:val="28"/>
                <w:szCs w:val="28"/>
              </w:rPr>
              <w:t xml:space="preserve"> </w:t>
            </w:r>
            <w:r w:rsidRPr="006450B3">
              <w:rPr>
                <w:rFonts w:ascii="Times New Roman" w:hAnsi="Times New Roman" w:cs="Times New Roman"/>
                <w:sz w:val="28"/>
                <w:szCs w:val="28"/>
              </w:rPr>
              <w:t>организационно-правовой формы негосударственных некоммерческих организаций;</w:t>
            </w:r>
          </w:p>
          <w:p w:rsidR="006450B3" w:rsidRPr="006450B3" w:rsidRDefault="006450B3" w:rsidP="00245C9C">
            <w:pPr>
              <w:ind w:firstLine="404"/>
              <w:jc w:val="both"/>
              <w:rPr>
                <w:rFonts w:ascii="Times New Roman" w:hAnsi="Times New Roman" w:cs="Times New Roman"/>
                <w:sz w:val="28"/>
                <w:szCs w:val="28"/>
              </w:rPr>
            </w:pPr>
            <w:r w:rsidRPr="006450B3">
              <w:rPr>
                <w:rFonts w:ascii="Times New Roman" w:hAnsi="Times New Roman" w:cs="Times New Roman"/>
                <w:sz w:val="28"/>
                <w:szCs w:val="28"/>
              </w:rPr>
              <w:t>предотвращение</w:t>
            </w:r>
            <w:r w:rsidR="00C27B16">
              <w:rPr>
                <w:rFonts w:ascii="Times New Roman" w:hAnsi="Times New Roman" w:cs="Times New Roman"/>
                <w:sz w:val="28"/>
                <w:szCs w:val="28"/>
              </w:rPr>
              <w:t xml:space="preserve"> неправильной правоприменительной практики</w:t>
            </w:r>
            <w:r w:rsidRPr="006450B3">
              <w:rPr>
                <w:rFonts w:ascii="Times New Roman" w:hAnsi="Times New Roman" w:cs="Times New Roman"/>
                <w:sz w:val="28"/>
                <w:szCs w:val="28"/>
              </w:rPr>
              <w:t>, связанн</w:t>
            </w:r>
            <w:r w:rsidR="00C27B16">
              <w:rPr>
                <w:rFonts w:ascii="Times New Roman" w:hAnsi="Times New Roman" w:cs="Times New Roman"/>
                <w:sz w:val="28"/>
                <w:szCs w:val="28"/>
              </w:rPr>
              <w:t>ой</w:t>
            </w:r>
            <w:r w:rsidRPr="006450B3">
              <w:rPr>
                <w:rFonts w:ascii="Times New Roman" w:hAnsi="Times New Roman" w:cs="Times New Roman"/>
                <w:sz w:val="28"/>
                <w:szCs w:val="28"/>
              </w:rPr>
              <w:t xml:space="preserve"> с </w:t>
            </w:r>
            <w:r w:rsidR="00C27B16">
              <w:rPr>
                <w:rFonts w:ascii="Times New Roman" w:hAnsi="Times New Roman" w:cs="Times New Roman"/>
                <w:sz w:val="28"/>
                <w:szCs w:val="28"/>
              </w:rPr>
              <w:t>невнесением</w:t>
            </w:r>
            <w:r w:rsidRPr="006450B3">
              <w:rPr>
                <w:rFonts w:ascii="Times New Roman" w:hAnsi="Times New Roman" w:cs="Times New Roman"/>
                <w:sz w:val="28"/>
                <w:szCs w:val="28"/>
              </w:rPr>
              <w:t xml:space="preserve"> ряда </w:t>
            </w:r>
            <w:r w:rsidR="00C27B16">
              <w:rPr>
                <w:rFonts w:ascii="Times New Roman" w:hAnsi="Times New Roman" w:cs="Times New Roman"/>
                <w:sz w:val="28"/>
                <w:szCs w:val="28"/>
              </w:rPr>
              <w:t>некоммерчески</w:t>
            </w:r>
            <w:r w:rsidRPr="006450B3">
              <w:rPr>
                <w:rFonts w:ascii="Times New Roman" w:hAnsi="Times New Roman" w:cs="Times New Roman"/>
                <w:sz w:val="28"/>
                <w:szCs w:val="28"/>
              </w:rPr>
              <w:t xml:space="preserve">х организаций, которые по своей природе независимы от государства, </w:t>
            </w:r>
            <w:r w:rsidR="00C27B16">
              <w:rPr>
                <w:rFonts w:ascii="Times New Roman" w:hAnsi="Times New Roman" w:cs="Times New Roman"/>
                <w:sz w:val="28"/>
                <w:szCs w:val="28"/>
              </w:rPr>
              <w:t>в</w:t>
            </w:r>
            <w:r w:rsidRPr="006450B3">
              <w:rPr>
                <w:rFonts w:ascii="Times New Roman" w:hAnsi="Times New Roman" w:cs="Times New Roman"/>
                <w:sz w:val="28"/>
                <w:szCs w:val="28"/>
              </w:rPr>
              <w:t xml:space="preserve"> спис</w:t>
            </w:r>
            <w:r w:rsidR="00C27B16">
              <w:rPr>
                <w:rFonts w:ascii="Times New Roman" w:hAnsi="Times New Roman" w:cs="Times New Roman"/>
                <w:sz w:val="28"/>
                <w:szCs w:val="28"/>
              </w:rPr>
              <w:t>о</w:t>
            </w:r>
            <w:r w:rsidRPr="006450B3">
              <w:rPr>
                <w:rFonts w:ascii="Times New Roman" w:hAnsi="Times New Roman" w:cs="Times New Roman"/>
                <w:sz w:val="28"/>
                <w:szCs w:val="28"/>
              </w:rPr>
              <w:t>к негосударственных некоммерческих организаций;</w:t>
            </w:r>
          </w:p>
          <w:p w:rsidR="006450B3" w:rsidRDefault="00C27B16" w:rsidP="00245C9C">
            <w:pPr>
              <w:ind w:firstLine="404"/>
              <w:jc w:val="both"/>
              <w:rPr>
                <w:rFonts w:ascii="Times New Roman" w:hAnsi="Times New Roman" w:cs="Times New Roman"/>
                <w:sz w:val="28"/>
                <w:szCs w:val="28"/>
              </w:rPr>
            </w:pPr>
            <w:r w:rsidRPr="006450B3">
              <w:rPr>
                <w:rFonts w:ascii="Times New Roman" w:hAnsi="Times New Roman" w:cs="Times New Roman"/>
                <w:sz w:val="28"/>
                <w:szCs w:val="28"/>
              </w:rPr>
              <w:t xml:space="preserve">разработка общего порядка </w:t>
            </w:r>
            <w:r w:rsidR="006450B3" w:rsidRPr="006450B3">
              <w:rPr>
                <w:rFonts w:ascii="Times New Roman" w:hAnsi="Times New Roman" w:cs="Times New Roman"/>
                <w:sz w:val="28"/>
                <w:szCs w:val="28"/>
              </w:rPr>
              <w:t>проведени</w:t>
            </w:r>
            <w:r>
              <w:rPr>
                <w:rFonts w:ascii="Times New Roman" w:hAnsi="Times New Roman" w:cs="Times New Roman"/>
                <w:sz w:val="28"/>
                <w:szCs w:val="28"/>
              </w:rPr>
              <w:t>я</w:t>
            </w:r>
            <w:r w:rsidR="006450B3" w:rsidRPr="006450B3">
              <w:rPr>
                <w:rFonts w:ascii="Times New Roman" w:hAnsi="Times New Roman" w:cs="Times New Roman"/>
                <w:sz w:val="28"/>
                <w:szCs w:val="28"/>
              </w:rPr>
              <w:t xml:space="preserve"> учредительного съезда (конференции)</w:t>
            </w:r>
            <w:r>
              <w:rPr>
                <w:rFonts w:ascii="Times New Roman" w:hAnsi="Times New Roman" w:cs="Times New Roman"/>
                <w:sz w:val="28"/>
                <w:szCs w:val="28"/>
              </w:rPr>
              <w:t xml:space="preserve">, </w:t>
            </w:r>
            <w:r w:rsidRPr="006450B3">
              <w:rPr>
                <w:rFonts w:ascii="Times New Roman" w:hAnsi="Times New Roman" w:cs="Times New Roman"/>
                <w:sz w:val="28"/>
                <w:szCs w:val="28"/>
              </w:rPr>
              <w:t>общего собрания</w:t>
            </w:r>
            <w:r w:rsidR="006450B3" w:rsidRPr="006450B3">
              <w:rPr>
                <w:rFonts w:ascii="Times New Roman" w:hAnsi="Times New Roman" w:cs="Times New Roman"/>
                <w:sz w:val="28"/>
                <w:szCs w:val="28"/>
              </w:rPr>
              <w:t xml:space="preserve"> негосударственной некоммерческой организации и принятия решений</w:t>
            </w:r>
            <w:r>
              <w:rPr>
                <w:rFonts w:ascii="Times New Roman" w:hAnsi="Times New Roman" w:cs="Times New Roman"/>
                <w:sz w:val="28"/>
                <w:szCs w:val="28"/>
              </w:rPr>
              <w:t xml:space="preserve"> не нем</w:t>
            </w:r>
            <w:r w:rsidR="006450B3" w:rsidRPr="006450B3">
              <w:rPr>
                <w:rFonts w:ascii="Times New Roman" w:hAnsi="Times New Roman" w:cs="Times New Roman"/>
                <w:sz w:val="28"/>
                <w:szCs w:val="28"/>
              </w:rPr>
              <w:t>;</w:t>
            </w:r>
          </w:p>
          <w:p w:rsidR="00314F71" w:rsidRDefault="006450B3" w:rsidP="00245C9C">
            <w:pPr>
              <w:ind w:firstLine="404"/>
              <w:jc w:val="both"/>
              <w:rPr>
                <w:rFonts w:ascii="Times New Roman" w:hAnsi="Times New Roman" w:cs="Times New Roman"/>
                <w:sz w:val="28"/>
                <w:szCs w:val="28"/>
              </w:rPr>
            </w:pPr>
            <w:r w:rsidRPr="004C0ADA">
              <w:rPr>
                <w:rFonts w:ascii="Times New Roman" w:hAnsi="Times New Roman" w:cs="Times New Roman"/>
                <w:sz w:val="28"/>
                <w:szCs w:val="28"/>
              </w:rPr>
              <w:t>научно</w:t>
            </w:r>
            <w:r w:rsidR="00BF34B8" w:rsidRPr="004C0ADA">
              <w:rPr>
                <w:rFonts w:ascii="Times New Roman" w:hAnsi="Times New Roman" w:cs="Times New Roman"/>
                <w:sz w:val="28"/>
                <w:szCs w:val="28"/>
              </w:rPr>
              <w:t>-</w:t>
            </w:r>
            <w:r w:rsidRPr="004C0ADA">
              <w:rPr>
                <w:rFonts w:ascii="Times New Roman" w:hAnsi="Times New Roman" w:cs="Times New Roman"/>
                <w:sz w:val="28"/>
                <w:szCs w:val="28"/>
              </w:rPr>
              <w:t xml:space="preserve">правовое определение государственной </w:t>
            </w:r>
            <w:r w:rsidRPr="004C0ADA">
              <w:rPr>
                <w:rFonts w:ascii="Times New Roman" w:hAnsi="Times New Roman" w:cs="Times New Roman"/>
                <w:sz w:val="28"/>
                <w:szCs w:val="28"/>
              </w:rPr>
              <w:lastRenderedPageBreak/>
              <w:t>регистрации негосударственн</w:t>
            </w:r>
            <w:r w:rsidR="004C0ADA">
              <w:rPr>
                <w:rFonts w:ascii="Times New Roman" w:hAnsi="Times New Roman" w:cs="Times New Roman"/>
                <w:sz w:val="28"/>
                <w:szCs w:val="28"/>
              </w:rPr>
              <w:t>ых</w:t>
            </w:r>
            <w:r w:rsidRPr="004C0ADA">
              <w:rPr>
                <w:rFonts w:ascii="Times New Roman" w:hAnsi="Times New Roman" w:cs="Times New Roman"/>
                <w:sz w:val="28"/>
                <w:szCs w:val="28"/>
              </w:rPr>
              <w:t xml:space="preserve"> некоммерческ</w:t>
            </w:r>
            <w:r w:rsidR="004C0ADA" w:rsidRPr="004C0ADA">
              <w:rPr>
                <w:rFonts w:ascii="Times New Roman" w:hAnsi="Times New Roman" w:cs="Times New Roman"/>
                <w:sz w:val="28"/>
                <w:szCs w:val="28"/>
              </w:rPr>
              <w:t>их</w:t>
            </w:r>
            <w:r w:rsidRPr="004C0ADA">
              <w:rPr>
                <w:rFonts w:ascii="Times New Roman" w:hAnsi="Times New Roman" w:cs="Times New Roman"/>
                <w:sz w:val="28"/>
                <w:szCs w:val="28"/>
              </w:rPr>
              <w:t xml:space="preserve"> организаци</w:t>
            </w:r>
            <w:r w:rsidR="004C0ADA" w:rsidRPr="004C0ADA">
              <w:rPr>
                <w:rFonts w:ascii="Times New Roman" w:hAnsi="Times New Roman" w:cs="Times New Roman"/>
                <w:sz w:val="28"/>
                <w:szCs w:val="28"/>
              </w:rPr>
              <w:t>й</w:t>
            </w:r>
            <w:r w:rsidRPr="004C0ADA">
              <w:rPr>
                <w:rFonts w:ascii="Times New Roman" w:hAnsi="Times New Roman" w:cs="Times New Roman"/>
                <w:sz w:val="28"/>
                <w:szCs w:val="28"/>
              </w:rPr>
              <w:t xml:space="preserve"> и </w:t>
            </w:r>
            <w:r w:rsidR="00BF34B8" w:rsidRPr="004C0ADA">
              <w:rPr>
                <w:rFonts w:ascii="Times New Roman" w:hAnsi="Times New Roman" w:cs="Times New Roman"/>
                <w:sz w:val="28"/>
                <w:szCs w:val="28"/>
              </w:rPr>
              <w:t xml:space="preserve">разработка </w:t>
            </w:r>
            <w:r w:rsidRPr="004C0ADA">
              <w:rPr>
                <w:rFonts w:ascii="Times New Roman" w:hAnsi="Times New Roman" w:cs="Times New Roman"/>
                <w:sz w:val="28"/>
                <w:szCs w:val="28"/>
              </w:rPr>
              <w:t>предлож</w:t>
            </w:r>
            <w:r w:rsidR="00BF34B8" w:rsidRPr="004C0ADA">
              <w:rPr>
                <w:rFonts w:ascii="Times New Roman" w:hAnsi="Times New Roman" w:cs="Times New Roman"/>
                <w:sz w:val="28"/>
                <w:szCs w:val="28"/>
              </w:rPr>
              <w:t>ени</w:t>
            </w:r>
            <w:r w:rsidR="00314F71" w:rsidRPr="004C0ADA">
              <w:rPr>
                <w:rFonts w:ascii="Times New Roman" w:hAnsi="Times New Roman" w:cs="Times New Roman"/>
                <w:sz w:val="28"/>
                <w:szCs w:val="28"/>
              </w:rPr>
              <w:t>й</w:t>
            </w:r>
            <w:r w:rsidRPr="004C0ADA">
              <w:rPr>
                <w:rFonts w:ascii="Times New Roman" w:hAnsi="Times New Roman" w:cs="Times New Roman"/>
                <w:sz w:val="28"/>
                <w:szCs w:val="28"/>
              </w:rPr>
              <w:t xml:space="preserve"> </w:t>
            </w:r>
            <w:r w:rsidR="00314F71" w:rsidRPr="004C0ADA">
              <w:rPr>
                <w:rFonts w:ascii="Times New Roman" w:hAnsi="Times New Roman" w:cs="Times New Roman"/>
                <w:sz w:val="28"/>
                <w:szCs w:val="28"/>
              </w:rPr>
              <w:t>п</w:t>
            </w:r>
            <w:r w:rsidR="00BF34B8" w:rsidRPr="004C0ADA">
              <w:rPr>
                <w:rFonts w:ascii="Times New Roman" w:hAnsi="Times New Roman" w:cs="Times New Roman"/>
                <w:sz w:val="28"/>
                <w:szCs w:val="28"/>
              </w:rPr>
              <w:t xml:space="preserve">о </w:t>
            </w:r>
            <w:r w:rsidRPr="004C0ADA">
              <w:rPr>
                <w:rFonts w:ascii="Times New Roman" w:hAnsi="Times New Roman" w:cs="Times New Roman"/>
                <w:sz w:val="28"/>
                <w:szCs w:val="28"/>
              </w:rPr>
              <w:t>сокращени</w:t>
            </w:r>
            <w:r w:rsidR="00314F71" w:rsidRPr="004C0ADA">
              <w:rPr>
                <w:rFonts w:ascii="Times New Roman" w:hAnsi="Times New Roman" w:cs="Times New Roman"/>
                <w:sz w:val="28"/>
                <w:szCs w:val="28"/>
              </w:rPr>
              <w:t>ю</w:t>
            </w:r>
            <w:r w:rsidRPr="004C0ADA">
              <w:rPr>
                <w:rFonts w:ascii="Times New Roman" w:hAnsi="Times New Roman" w:cs="Times New Roman"/>
                <w:sz w:val="28"/>
                <w:szCs w:val="28"/>
              </w:rPr>
              <w:t xml:space="preserve"> </w:t>
            </w:r>
            <w:r w:rsidR="00314F71" w:rsidRPr="004C0ADA">
              <w:rPr>
                <w:rFonts w:ascii="Times New Roman" w:hAnsi="Times New Roman" w:cs="Times New Roman"/>
                <w:sz w:val="28"/>
                <w:szCs w:val="28"/>
              </w:rPr>
              <w:t xml:space="preserve">излишних </w:t>
            </w:r>
            <w:r w:rsidRPr="004C0ADA">
              <w:rPr>
                <w:rFonts w:ascii="Times New Roman" w:hAnsi="Times New Roman" w:cs="Times New Roman"/>
                <w:sz w:val="28"/>
                <w:szCs w:val="28"/>
              </w:rPr>
              <w:t>документов</w:t>
            </w:r>
            <w:r w:rsidR="004C0ADA" w:rsidRPr="004C0ADA">
              <w:rPr>
                <w:rFonts w:ascii="Times New Roman" w:hAnsi="Times New Roman" w:cs="Times New Roman"/>
                <w:sz w:val="28"/>
                <w:szCs w:val="28"/>
              </w:rPr>
              <w:t xml:space="preserve">, требуемых для </w:t>
            </w:r>
            <w:r w:rsidR="004C0ADA" w:rsidRPr="004C0ADA">
              <w:rPr>
                <w:rFonts w:ascii="Times New Roman" w:hAnsi="Times New Roman" w:cs="Times New Roman"/>
                <w:sz w:val="28"/>
                <w:szCs w:val="28"/>
              </w:rPr>
              <w:t>государственной регистрации</w:t>
            </w:r>
            <w:r w:rsidR="00314F71" w:rsidRPr="004C0ADA">
              <w:rPr>
                <w:rFonts w:ascii="Times New Roman" w:hAnsi="Times New Roman" w:cs="Times New Roman"/>
                <w:sz w:val="28"/>
                <w:szCs w:val="28"/>
              </w:rPr>
              <w:t>, путем</w:t>
            </w:r>
            <w:r w:rsidR="004C0ADA" w:rsidRPr="004C0ADA">
              <w:rPr>
                <w:rFonts w:ascii="Times New Roman" w:hAnsi="Times New Roman" w:cs="Times New Roman"/>
                <w:sz w:val="28"/>
                <w:szCs w:val="28"/>
              </w:rPr>
              <w:t xml:space="preserve"> </w:t>
            </w:r>
            <w:r w:rsidR="00314F71" w:rsidRPr="00314F71">
              <w:rPr>
                <w:rFonts w:ascii="Times New Roman" w:hAnsi="Times New Roman" w:cs="Times New Roman"/>
                <w:sz w:val="28"/>
                <w:szCs w:val="28"/>
              </w:rPr>
              <w:t>раздел</w:t>
            </w:r>
            <w:r w:rsidR="004C0ADA">
              <w:rPr>
                <w:rFonts w:ascii="Times New Roman" w:hAnsi="Times New Roman" w:cs="Times New Roman"/>
                <w:sz w:val="28"/>
                <w:szCs w:val="28"/>
              </w:rPr>
              <w:t>ения</w:t>
            </w:r>
            <w:r w:rsidR="00314F71" w:rsidRPr="00314F71">
              <w:rPr>
                <w:rFonts w:ascii="Times New Roman" w:hAnsi="Times New Roman" w:cs="Times New Roman"/>
                <w:sz w:val="28"/>
                <w:szCs w:val="28"/>
              </w:rPr>
              <w:t xml:space="preserve"> </w:t>
            </w:r>
            <w:r w:rsidR="004C0ADA">
              <w:rPr>
                <w:rFonts w:ascii="Times New Roman" w:hAnsi="Times New Roman" w:cs="Times New Roman"/>
                <w:sz w:val="28"/>
                <w:szCs w:val="28"/>
              </w:rPr>
              <w:t xml:space="preserve">этих </w:t>
            </w:r>
            <w:r w:rsidR="00314F71" w:rsidRPr="00314F71">
              <w:rPr>
                <w:rFonts w:ascii="Times New Roman" w:hAnsi="Times New Roman" w:cs="Times New Roman"/>
                <w:sz w:val="28"/>
                <w:szCs w:val="28"/>
              </w:rPr>
              <w:t>документ</w:t>
            </w:r>
            <w:r w:rsidR="004C0ADA">
              <w:rPr>
                <w:rFonts w:ascii="Times New Roman" w:hAnsi="Times New Roman" w:cs="Times New Roman"/>
                <w:sz w:val="28"/>
                <w:szCs w:val="28"/>
              </w:rPr>
              <w:t xml:space="preserve">ов </w:t>
            </w:r>
            <w:r w:rsidR="00314F71" w:rsidRPr="00314F71">
              <w:rPr>
                <w:rFonts w:ascii="Times New Roman" w:hAnsi="Times New Roman" w:cs="Times New Roman"/>
                <w:sz w:val="28"/>
                <w:szCs w:val="28"/>
              </w:rPr>
              <w:t xml:space="preserve">на </w:t>
            </w:r>
            <w:r w:rsidR="004C0ADA">
              <w:rPr>
                <w:rFonts w:ascii="Times New Roman" w:hAnsi="Times New Roman" w:cs="Times New Roman"/>
                <w:sz w:val="28"/>
                <w:szCs w:val="28"/>
              </w:rPr>
              <w:t>несколько</w:t>
            </w:r>
            <w:r w:rsidR="00314F71" w:rsidRPr="00314F71">
              <w:rPr>
                <w:rFonts w:ascii="Times New Roman" w:hAnsi="Times New Roman" w:cs="Times New Roman"/>
                <w:sz w:val="28"/>
                <w:szCs w:val="28"/>
              </w:rPr>
              <w:t xml:space="preserve"> категори</w:t>
            </w:r>
            <w:r w:rsidR="004C0ADA">
              <w:rPr>
                <w:rFonts w:ascii="Times New Roman" w:hAnsi="Times New Roman" w:cs="Times New Roman"/>
                <w:sz w:val="28"/>
                <w:szCs w:val="28"/>
              </w:rPr>
              <w:t>й</w:t>
            </w:r>
            <w:r w:rsidR="003978FE">
              <w:rPr>
                <w:rFonts w:ascii="Times New Roman" w:hAnsi="Times New Roman" w:cs="Times New Roman"/>
                <w:sz w:val="28"/>
                <w:szCs w:val="28"/>
              </w:rPr>
              <w:t>;</w:t>
            </w:r>
          </w:p>
          <w:p w:rsidR="006450B3" w:rsidRPr="006450B3" w:rsidRDefault="003978FE" w:rsidP="00245C9C">
            <w:pPr>
              <w:ind w:firstLine="404"/>
              <w:jc w:val="both"/>
              <w:rPr>
                <w:rFonts w:ascii="Times New Roman" w:hAnsi="Times New Roman" w:cs="Times New Roman"/>
                <w:sz w:val="28"/>
                <w:szCs w:val="28"/>
              </w:rPr>
            </w:pPr>
            <w:r>
              <w:rPr>
                <w:rFonts w:ascii="Times New Roman" w:hAnsi="Times New Roman" w:cs="Times New Roman"/>
                <w:sz w:val="28"/>
                <w:szCs w:val="28"/>
              </w:rPr>
              <w:t>определение фактов</w:t>
            </w:r>
            <w:r w:rsidR="006450B3" w:rsidRPr="006450B3">
              <w:rPr>
                <w:rFonts w:ascii="Times New Roman" w:hAnsi="Times New Roman" w:cs="Times New Roman"/>
                <w:sz w:val="28"/>
                <w:szCs w:val="28"/>
              </w:rPr>
              <w:t xml:space="preserve">, подлежащих </w:t>
            </w:r>
            <w:r w:rsidR="004C0ADA" w:rsidRPr="004C0ADA">
              <w:rPr>
                <w:rFonts w:ascii="Times New Roman" w:hAnsi="Times New Roman" w:cs="Times New Roman"/>
                <w:sz w:val="28"/>
                <w:szCs w:val="28"/>
              </w:rPr>
              <w:t xml:space="preserve">проверке </w:t>
            </w:r>
            <w:r w:rsidR="006450B3" w:rsidRPr="006450B3">
              <w:rPr>
                <w:rFonts w:ascii="Times New Roman" w:hAnsi="Times New Roman" w:cs="Times New Roman"/>
                <w:sz w:val="28"/>
                <w:szCs w:val="28"/>
              </w:rPr>
              <w:t>в процессе экспертизы учредительных документов негосударственной некоммерческой организации;</w:t>
            </w:r>
          </w:p>
          <w:p w:rsidR="006450B3" w:rsidRPr="006450B3" w:rsidRDefault="006450B3" w:rsidP="003978FE">
            <w:pPr>
              <w:ind w:firstLine="404"/>
              <w:jc w:val="both"/>
              <w:rPr>
                <w:rFonts w:ascii="Times New Roman" w:hAnsi="Times New Roman" w:cs="Times New Roman"/>
                <w:sz w:val="28"/>
                <w:szCs w:val="28"/>
              </w:rPr>
            </w:pPr>
            <w:r w:rsidRPr="006450B3">
              <w:rPr>
                <w:rFonts w:ascii="Times New Roman" w:hAnsi="Times New Roman" w:cs="Times New Roman"/>
                <w:sz w:val="28"/>
                <w:szCs w:val="28"/>
              </w:rPr>
              <w:t xml:space="preserve">дальнейшее упрощение </w:t>
            </w:r>
            <w:r w:rsidR="003978FE">
              <w:rPr>
                <w:rFonts w:ascii="Times New Roman" w:hAnsi="Times New Roman" w:cs="Times New Roman"/>
                <w:sz w:val="28"/>
                <w:szCs w:val="28"/>
              </w:rPr>
              <w:t>постановки</w:t>
            </w:r>
            <w:r w:rsidRPr="006450B3">
              <w:rPr>
                <w:rFonts w:ascii="Times New Roman" w:hAnsi="Times New Roman" w:cs="Times New Roman"/>
                <w:sz w:val="28"/>
                <w:szCs w:val="28"/>
              </w:rPr>
              <w:t xml:space="preserve"> </w:t>
            </w:r>
            <w:r w:rsidR="003978FE">
              <w:rPr>
                <w:rFonts w:ascii="Times New Roman" w:hAnsi="Times New Roman" w:cs="Times New Roman"/>
                <w:sz w:val="28"/>
                <w:szCs w:val="28"/>
              </w:rPr>
              <w:t xml:space="preserve">на учет </w:t>
            </w:r>
            <w:r w:rsidRPr="006450B3">
              <w:rPr>
                <w:rFonts w:ascii="Times New Roman" w:hAnsi="Times New Roman" w:cs="Times New Roman"/>
                <w:sz w:val="28"/>
                <w:szCs w:val="28"/>
              </w:rPr>
              <w:t>обособленного подразделения негосударственной некоммерческой организации, не являющейся юридическим лицом.</w:t>
            </w:r>
          </w:p>
        </w:tc>
      </w:tr>
      <w:tr w:rsidR="00CE4A42" w:rsidRPr="00CE4A42" w:rsidTr="00CE4A42">
        <w:tc>
          <w:tcPr>
            <w:tcW w:w="7393" w:type="dxa"/>
          </w:tcPr>
          <w:p w:rsidR="00CE4A42" w:rsidRDefault="00CE4A42" w:rsidP="00CE4A42">
            <w:pPr>
              <w:ind w:firstLine="709"/>
              <w:jc w:val="both"/>
              <w:rPr>
                <w:rFonts w:ascii="Times New Roman" w:hAnsi="Times New Roman" w:cs="Times New Roman"/>
                <w:sz w:val="28"/>
                <w:szCs w:val="28"/>
                <w:lang w:val="uz-Cyrl-UZ"/>
              </w:rPr>
            </w:pPr>
            <w:r>
              <w:rPr>
                <w:rFonts w:ascii="Times New Roman" w:hAnsi="Times New Roman" w:cs="Times New Roman"/>
                <w:b/>
                <w:sz w:val="28"/>
                <w:szCs w:val="28"/>
                <w:lang w:val="uz-Cyrl-UZ"/>
              </w:rPr>
              <w:lastRenderedPageBreak/>
              <w:t>Тадқиқот объекти</w:t>
            </w:r>
            <w:r>
              <w:rPr>
                <w:rFonts w:ascii="Times New Roman" w:hAnsi="Times New Roman" w:cs="Times New Roman"/>
                <w:sz w:val="28"/>
                <w:szCs w:val="28"/>
                <w:lang w:val="uz-Cyrl-UZ"/>
              </w:rPr>
              <w:t>ни</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фуқаролик жамияти институти сифатида нодавлат нотижорат ташкилотлари фаолиятини ташкил этиш соҳасидаги ижтимоий муносабатлар тизими ташкил этади.</w:t>
            </w:r>
          </w:p>
          <w:p w:rsidR="00CE4A42" w:rsidRPr="00CE4A42" w:rsidRDefault="00CE4A42">
            <w:pPr>
              <w:rPr>
                <w:lang w:val="uz-Cyrl-UZ"/>
              </w:rPr>
            </w:pPr>
          </w:p>
        </w:tc>
        <w:tc>
          <w:tcPr>
            <w:tcW w:w="7393" w:type="dxa"/>
          </w:tcPr>
          <w:p w:rsidR="00CE4A42" w:rsidRPr="006450B3" w:rsidRDefault="006450B3" w:rsidP="00245C9C">
            <w:pPr>
              <w:ind w:firstLine="404"/>
              <w:jc w:val="both"/>
              <w:rPr>
                <w:rFonts w:ascii="Times New Roman" w:hAnsi="Times New Roman" w:cs="Times New Roman"/>
                <w:sz w:val="28"/>
                <w:szCs w:val="28"/>
              </w:rPr>
            </w:pPr>
            <w:r w:rsidRPr="006450B3">
              <w:rPr>
                <w:rFonts w:ascii="Times New Roman" w:hAnsi="Times New Roman" w:cs="Times New Roman"/>
                <w:b/>
                <w:sz w:val="28"/>
                <w:szCs w:val="28"/>
              </w:rPr>
              <w:t>Объектом исследования</w:t>
            </w:r>
            <w:r w:rsidRPr="006450B3">
              <w:rPr>
                <w:rFonts w:ascii="Times New Roman" w:hAnsi="Times New Roman" w:cs="Times New Roman"/>
                <w:sz w:val="28"/>
                <w:szCs w:val="28"/>
              </w:rPr>
              <w:t xml:space="preserve"> является система общественных отношений в сфере организации деятельности негосударственных некоммерческих организаций</w:t>
            </w:r>
            <w:r w:rsidR="00A82DB1">
              <w:rPr>
                <w:rFonts w:ascii="Times New Roman" w:hAnsi="Times New Roman" w:cs="Times New Roman"/>
                <w:sz w:val="28"/>
                <w:szCs w:val="28"/>
              </w:rPr>
              <w:t>,</w:t>
            </w:r>
            <w:r w:rsidRPr="006450B3">
              <w:rPr>
                <w:rFonts w:ascii="Times New Roman" w:hAnsi="Times New Roman" w:cs="Times New Roman"/>
                <w:sz w:val="28"/>
                <w:szCs w:val="28"/>
              </w:rPr>
              <w:t xml:space="preserve"> как институт гражданского общества.</w:t>
            </w:r>
          </w:p>
        </w:tc>
      </w:tr>
      <w:tr w:rsidR="00CE4A42" w:rsidRPr="00CE4A42" w:rsidTr="00CE4A42">
        <w:tc>
          <w:tcPr>
            <w:tcW w:w="7393" w:type="dxa"/>
          </w:tcPr>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t>Тадқиқот предмети</w:t>
            </w:r>
            <w:r>
              <w:rPr>
                <w:rFonts w:ascii="Times New Roman" w:hAnsi="Times New Roman" w:cs="Times New Roman"/>
                <w:sz w:val="28"/>
                <w:szCs w:val="28"/>
                <w:lang w:val="uz-Cyrl-UZ"/>
              </w:rPr>
              <w:t>ни</w:t>
            </w:r>
            <w:r>
              <w:rPr>
                <w:rFonts w:ascii="Times New Roman" w:hAnsi="Times New Roman" w:cs="Times New Roman"/>
                <w:b/>
                <w:sz w:val="28"/>
                <w:szCs w:val="28"/>
                <w:lang w:val="uz-Cyrl-UZ"/>
              </w:rPr>
              <w:t xml:space="preserve"> </w:t>
            </w:r>
            <w:r>
              <w:rPr>
                <w:rFonts w:ascii="Times New Roman" w:hAnsi="Times New Roman" w:cs="Times New Roman"/>
                <w:sz w:val="28"/>
                <w:szCs w:val="28"/>
                <w:lang w:val="uz-Cyrl-UZ"/>
              </w:rPr>
              <w:t>фуқаролик жамияти институтлари тушунчаси ва таркибини тадқиқ этишга, нодавлат нотижорат ташкилотлари фаолиятини ташкил этишга оид илмий адабиётлар ва қонунчилик ҳужжатлари, шунингдек нодавлат нотижорат ташкилотларини таъсис этиш, давлат рўйхатидан ўтказиш назарияси ва амалиёти ҳамда бу соҳада мавжуд ҳуқуқий муаммолар, статистик ва бошқа таҳлилий маълумотлар ташкил этади.</w:t>
            </w:r>
          </w:p>
          <w:p w:rsidR="00CE4A42" w:rsidRPr="00CE4A42" w:rsidRDefault="00CE4A42">
            <w:pPr>
              <w:rPr>
                <w:lang w:val="uz-Cyrl-UZ"/>
              </w:rPr>
            </w:pPr>
          </w:p>
        </w:tc>
        <w:tc>
          <w:tcPr>
            <w:tcW w:w="7393" w:type="dxa"/>
          </w:tcPr>
          <w:p w:rsidR="00CE4A42" w:rsidRPr="006450B3" w:rsidRDefault="006450B3" w:rsidP="00981B0D">
            <w:pPr>
              <w:ind w:firstLine="404"/>
              <w:jc w:val="both"/>
              <w:rPr>
                <w:rFonts w:ascii="Times New Roman" w:hAnsi="Times New Roman" w:cs="Times New Roman"/>
                <w:sz w:val="28"/>
                <w:szCs w:val="28"/>
              </w:rPr>
            </w:pPr>
            <w:r w:rsidRPr="006450B3">
              <w:rPr>
                <w:rFonts w:ascii="Times New Roman" w:hAnsi="Times New Roman" w:cs="Times New Roman"/>
                <w:b/>
                <w:sz w:val="28"/>
                <w:szCs w:val="28"/>
              </w:rPr>
              <w:t>Предметом исследования</w:t>
            </w:r>
            <w:r w:rsidRPr="006450B3">
              <w:rPr>
                <w:rFonts w:ascii="Times New Roman" w:hAnsi="Times New Roman" w:cs="Times New Roman"/>
                <w:sz w:val="28"/>
                <w:szCs w:val="28"/>
              </w:rPr>
              <w:t xml:space="preserve"> явля</w:t>
            </w:r>
            <w:r w:rsidR="00A82DB1">
              <w:rPr>
                <w:rFonts w:ascii="Times New Roman" w:hAnsi="Times New Roman" w:cs="Times New Roman"/>
                <w:sz w:val="28"/>
                <w:szCs w:val="28"/>
              </w:rPr>
              <w:t>ю</w:t>
            </w:r>
            <w:r w:rsidRPr="006450B3">
              <w:rPr>
                <w:rFonts w:ascii="Times New Roman" w:hAnsi="Times New Roman" w:cs="Times New Roman"/>
                <w:sz w:val="28"/>
                <w:szCs w:val="28"/>
              </w:rPr>
              <w:t xml:space="preserve">тся </w:t>
            </w:r>
            <w:r w:rsidR="00A82DB1" w:rsidRPr="006450B3">
              <w:rPr>
                <w:rFonts w:ascii="Times New Roman" w:hAnsi="Times New Roman" w:cs="Times New Roman"/>
                <w:sz w:val="28"/>
                <w:szCs w:val="28"/>
              </w:rPr>
              <w:t>научн</w:t>
            </w:r>
            <w:r w:rsidR="00A82DB1">
              <w:rPr>
                <w:rFonts w:ascii="Times New Roman" w:hAnsi="Times New Roman" w:cs="Times New Roman"/>
                <w:sz w:val="28"/>
                <w:szCs w:val="28"/>
              </w:rPr>
              <w:t>ая</w:t>
            </w:r>
            <w:r w:rsidR="00A82DB1" w:rsidRPr="006450B3">
              <w:rPr>
                <w:rFonts w:ascii="Times New Roman" w:hAnsi="Times New Roman" w:cs="Times New Roman"/>
                <w:sz w:val="28"/>
                <w:szCs w:val="28"/>
              </w:rPr>
              <w:t xml:space="preserve"> литератур</w:t>
            </w:r>
            <w:r w:rsidR="00A82DB1">
              <w:rPr>
                <w:rFonts w:ascii="Times New Roman" w:hAnsi="Times New Roman" w:cs="Times New Roman"/>
                <w:sz w:val="28"/>
                <w:szCs w:val="28"/>
              </w:rPr>
              <w:t>а</w:t>
            </w:r>
            <w:r w:rsidR="00A82DB1" w:rsidRPr="006450B3">
              <w:rPr>
                <w:rFonts w:ascii="Times New Roman" w:hAnsi="Times New Roman" w:cs="Times New Roman"/>
                <w:sz w:val="28"/>
                <w:szCs w:val="28"/>
              </w:rPr>
              <w:t xml:space="preserve"> и законодательств</w:t>
            </w:r>
            <w:r w:rsidR="00A82DB1">
              <w:rPr>
                <w:rFonts w:ascii="Times New Roman" w:hAnsi="Times New Roman" w:cs="Times New Roman"/>
                <w:sz w:val="28"/>
                <w:szCs w:val="28"/>
              </w:rPr>
              <w:t>о</w:t>
            </w:r>
            <w:r w:rsidR="00A82DB1" w:rsidRPr="006450B3">
              <w:rPr>
                <w:rFonts w:ascii="Times New Roman" w:hAnsi="Times New Roman" w:cs="Times New Roman"/>
                <w:sz w:val="28"/>
                <w:szCs w:val="28"/>
              </w:rPr>
              <w:t xml:space="preserve"> </w:t>
            </w:r>
            <w:r w:rsidR="00A82DB1">
              <w:rPr>
                <w:rFonts w:ascii="Times New Roman" w:hAnsi="Times New Roman" w:cs="Times New Roman"/>
                <w:sz w:val="28"/>
                <w:szCs w:val="28"/>
              </w:rPr>
              <w:t>в сфере исследования</w:t>
            </w:r>
            <w:r w:rsidRPr="006450B3">
              <w:rPr>
                <w:rFonts w:ascii="Times New Roman" w:hAnsi="Times New Roman" w:cs="Times New Roman"/>
                <w:sz w:val="28"/>
                <w:szCs w:val="28"/>
              </w:rPr>
              <w:t xml:space="preserve"> </w:t>
            </w:r>
            <w:r w:rsidR="00A82DB1">
              <w:rPr>
                <w:rFonts w:ascii="Times New Roman" w:hAnsi="Times New Roman" w:cs="Times New Roman"/>
                <w:sz w:val="28"/>
                <w:szCs w:val="28"/>
              </w:rPr>
              <w:t xml:space="preserve">понятии и </w:t>
            </w:r>
            <w:r w:rsidRPr="006450B3">
              <w:rPr>
                <w:rFonts w:ascii="Times New Roman" w:hAnsi="Times New Roman" w:cs="Times New Roman"/>
                <w:sz w:val="28"/>
                <w:szCs w:val="28"/>
              </w:rPr>
              <w:t xml:space="preserve">структуры институтов гражданского общества, организации </w:t>
            </w:r>
            <w:r w:rsidR="00A82DB1">
              <w:rPr>
                <w:rFonts w:ascii="Times New Roman" w:hAnsi="Times New Roman" w:cs="Times New Roman"/>
                <w:sz w:val="28"/>
                <w:szCs w:val="28"/>
              </w:rPr>
              <w:t xml:space="preserve">деятельности </w:t>
            </w:r>
            <w:r w:rsidR="00A82DB1" w:rsidRPr="006450B3">
              <w:rPr>
                <w:rFonts w:ascii="Times New Roman" w:hAnsi="Times New Roman" w:cs="Times New Roman"/>
                <w:sz w:val="28"/>
                <w:szCs w:val="28"/>
              </w:rPr>
              <w:t>негосударственных некоммерческих организаций</w:t>
            </w:r>
            <w:r w:rsidRPr="006450B3">
              <w:rPr>
                <w:rFonts w:ascii="Times New Roman" w:hAnsi="Times New Roman" w:cs="Times New Roman"/>
                <w:sz w:val="28"/>
                <w:szCs w:val="28"/>
              </w:rPr>
              <w:t>, теори</w:t>
            </w:r>
            <w:r w:rsidR="00A82DB1">
              <w:rPr>
                <w:rFonts w:ascii="Times New Roman" w:hAnsi="Times New Roman" w:cs="Times New Roman"/>
                <w:sz w:val="28"/>
                <w:szCs w:val="28"/>
              </w:rPr>
              <w:t>я</w:t>
            </w:r>
            <w:r w:rsidRPr="006450B3">
              <w:rPr>
                <w:rFonts w:ascii="Times New Roman" w:hAnsi="Times New Roman" w:cs="Times New Roman"/>
                <w:sz w:val="28"/>
                <w:szCs w:val="28"/>
              </w:rPr>
              <w:t xml:space="preserve"> и практик</w:t>
            </w:r>
            <w:r w:rsidR="00A82DB1">
              <w:rPr>
                <w:rFonts w:ascii="Times New Roman" w:hAnsi="Times New Roman" w:cs="Times New Roman"/>
                <w:sz w:val="28"/>
                <w:szCs w:val="28"/>
              </w:rPr>
              <w:t>а</w:t>
            </w:r>
            <w:r w:rsidRPr="006450B3">
              <w:rPr>
                <w:rFonts w:ascii="Times New Roman" w:hAnsi="Times New Roman" w:cs="Times New Roman"/>
                <w:sz w:val="28"/>
                <w:szCs w:val="28"/>
              </w:rPr>
              <w:t xml:space="preserve"> </w:t>
            </w:r>
            <w:r w:rsidR="00A82DB1">
              <w:rPr>
                <w:rFonts w:ascii="Times New Roman" w:hAnsi="Times New Roman" w:cs="Times New Roman"/>
                <w:sz w:val="28"/>
                <w:szCs w:val="28"/>
              </w:rPr>
              <w:t>учреждения,</w:t>
            </w:r>
            <w:r w:rsidRPr="006450B3">
              <w:rPr>
                <w:rFonts w:ascii="Times New Roman" w:hAnsi="Times New Roman" w:cs="Times New Roman"/>
                <w:sz w:val="28"/>
                <w:szCs w:val="28"/>
              </w:rPr>
              <w:t xml:space="preserve"> государственной регистрации </w:t>
            </w:r>
            <w:r w:rsidR="00A82DB1" w:rsidRPr="006450B3">
              <w:rPr>
                <w:rFonts w:ascii="Times New Roman" w:hAnsi="Times New Roman" w:cs="Times New Roman"/>
                <w:sz w:val="28"/>
                <w:szCs w:val="28"/>
              </w:rPr>
              <w:t>негосударственных некоммерческих организаций</w:t>
            </w:r>
            <w:r w:rsidR="00981B0D">
              <w:rPr>
                <w:rFonts w:ascii="Times New Roman" w:hAnsi="Times New Roman" w:cs="Times New Roman"/>
                <w:sz w:val="28"/>
                <w:szCs w:val="28"/>
              </w:rPr>
              <w:t>,</w:t>
            </w:r>
            <w:r w:rsidRPr="006450B3">
              <w:rPr>
                <w:rFonts w:ascii="Times New Roman" w:hAnsi="Times New Roman" w:cs="Times New Roman"/>
                <w:sz w:val="28"/>
                <w:szCs w:val="28"/>
              </w:rPr>
              <w:t xml:space="preserve"> </w:t>
            </w:r>
            <w:r w:rsidR="00981B0D" w:rsidRPr="006450B3">
              <w:rPr>
                <w:rFonts w:ascii="Times New Roman" w:hAnsi="Times New Roman" w:cs="Times New Roman"/>
                <w:sz w:val="28"/>
                <w:szCs w:val="28"/>
              </w:rPr>
              <w:t xml:space="preserve">а также </w:t>
            </w:r>
            <w:r w:rsidRPr="006450B3">
              <w:rPr>
                <w:rFonts w:ascii="Times New Roman" w:hAnsi="Times New Roman" w:cs="Times New Roman"/>
                <w:sz w:val="28"/>
                <w:szCs w:val="28"/>
              </w:rPr>
              <w:t>существующи</w:t>
            </w:r>
            <w:r w:rsidR="00A82DB1">
              <w:rPr>
                <w:rFonts w:ascii="Times New Roman" w:hAnsi="Times New Roman" w:cs="Times New Roman"/>
                <w:sz w:val="28"/>
                <w:szCs w:val="28"/>
              </w:rPr>
              <w:t>е</w:t>
            </w:r>
            <w:r w:rsidRPr="006450B3">
              <w:rPr>
                <w:rFonts w:ascii="Times New Roman" w:hAnsi="Times New Roman" w:cs="Times New Roman"/>
                <w:sz w:val="28"/>
                <w:szCs w:val="28"/>
              </w:rPr>
              <w:t xml:space="preserve"> правовы</w:t>
            </w:r>
            <w:r w:rsidR="00A82DB1">
              <w:rPr>
                <w:rFonts w:ascii="Times New Roman" w:hAnsi="Times New Roman" w:cs="Times New Roman"/>
                <w:sz w:val="28"/>
                <w:szCs w:val="28"/>
              </w:rPr>
              <w:t>е</w:t>
            </w:r>
            <w:r w:rsidRPr="006450B3">
              <w:rPr>
                <w:rFonts w:ascii="Times New Roman" w:hAnsi="Times New Roman" w:cs="Times New Roman"/>
                <w:sz w:val="28"/>
                <w:szCs w:val="28"/>
              </w:rPr>
              <w:t>, статисти</w:t>
            </w:r>
            <w:r w:rsidR="00A82DB1">
              <w:rPr>
                <w:rFonts w:ascii="Times New Roman" w:hAnsi="Times New Roman" w:cs="Times New Roman"/>
                <w:sz w:val="28"/>
                <w:szCs w:val="28"/>
              </w:rPr>
              <w:t>ческие</w:t>
            </w:r>
            <w:r w:rsidRPr="006450B3">
              <w:rPr>
                <w:rFonts w:ascii="Times New Roman" w:hAnsi="Times New Roman" w:cs="Times New Roman"/>
                <w:sz w:val="28"/>
                <w:szCs w:val="28"/>
              </w:rPr>
              <w:t xml:space="preserve"> и други</w:t>
            </w:r>
            <w:r w:rsidR="00A82DB1">
              <w:rPr>
                <w:rFonts w:ascii="Times New Roman" w:hAnsi="Times New Roman" w:cs="Times New Roman"/>
                <w:sz w:val="28"/>
                <w:szCs w:val="28"/>
              </w:rPr>
              <w:t>е</w:t>
            </w:r>
            <w:r w:rsidRPr="006450B3">
              <w:rPr>
                <w:rFonts w:ascii="Times New Roman" w:hAnsi="Times New Roman" w:cs="Times New Roman"/>
                <w:sz w:val="28"/>
                <w:szCs w:val="28"/>
              </w:rPr>
              <w:t xml:space="preserve"> аналитически</w:t>
            </w:r>
            <w:r w:rsidR="00A82DB1">
              <w:rPr>
                <w:rFonts w:ascii="Times New Roman" w:hAnsi="Times New Roman" w:cs="Times New Roman"/>
                <w:sz w:val="28"/>
                <w:szCs w:val="28"/>
              </w:rPr>
              <w:t>е</w:t>
            </w:r>
            <w:r w:rsidRPr="006450B3">
              <w:rPr>
                <w:rFonts w:ascii="Times New Roman" w:hAnsi="Times New Roman" w:cs="Times New Roman"/>
                <w:sz w:val="28"/>
                <w:szCs w:val="28"/>
              </w:rPr>
              <w:t xml:space="preserve"> данны</w:t>
            </w:r>
            <w:r w:rsidR="00A82DB1">
              <w:rPr>
                <w:rFonts w:ascii="Times New Roman" w:hAnsi="Times New Roman" w:cs="Times New Roman"/>
                <w:sz w:val="28"/>
                <w:szCs w:val="28"/>
              </w:rPr>
              <w:t>е</w:t>
            </w:r>
            <w:r w:rsidRPr="006450B3">
              <w:rPr>
                <w:rFonts w:ascii="Times New Roman" w:hAnsi="Times New Roman" w:cs="Times New Roman"/>
                <w:sz w:val="28"/>
                <w:szCs w:val="28"/>
              </w:rPr>
              <w:t xml:space="preserve">. </w:t>
            </w:r>
          </w:p>
        </w:tc>
      </w:tr>
      <w:tr w:rsidR="00CE4A42" w:rsidRPr="00CE4A42" w:rsidTr="00CE4A42">
        <w:tc>
          <w:tcPr>
            <w:tcW w:w="7393" w:type="dxa"/>
          </w:tcPr>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t>Тадқиқотнинг усуллари.</w:t>
            </w:r>
            <w:r>
              <w:rPr>
                <w:rFonts w:ascii="Times New Roman" w:hAnsi="Times New Roman" w:cs="Times New Roman"/>
                <w:sz w:val="28"/>
                <w:szCs w:val="28"/>
                <w:lang w:val="uz-Cyrl-UZ"/>
              </w:rPr>
              <w:t xml:space="preserve"> Тадқиқотни амалга оширишда фалсафий ва махсус илмий усуллар: жумладан, тарихий, диалектик, концептуал, муаммовий-мақсадли, </w:t>
            </w:r>
            <w:r>
              <w:rPr>
                <w:rFonts w:ascii="Times New Roman" w:hAnsi="Times New Roman" w:cs="Times New Roman"/>
                <w:sz w:val="28"/>
                <w:szCs w:val="28"/>
                <w:lang w:val="uz-Cyrl-UZ"/>
              </w:rPr>
              <w:lastRenderedPageBreak/>
              <w:t xml:space="preserve">қиёсий-таҳлилий, формал-юридик, мантиқий ёндашув, амалиёт натижалари ва жорий қонунчиликни таҳлил этиш, тизимлаштириш, социологик сўров натижаларини таҳлил қилиш ва илмий билишнинг бошқа усулларидан фойдаланилган. </w:t>
            </w:r>
          </w:p>
          <w:p w:rsidR="00CE4A42" w:rsidRPr="00CE4A42" w:rsidRDefault="00CE4A42">
            <w:pPr>
              <w:rPr>
                <w:lang w:val="uz-Cyrl-UZ"/>
              </w:rPr>
            </w:pPr>
          </w:p>
        </w:tc>
        <w:tc>
          <w:tcPr>
            <w:tcW w:w="7393" w:type="dxa"/>
          </w:tcPr>
          <w:p w:rsidR="00CE4A42" w:rsidRPr="00E0371A" w:rsidRDefault="00E0371A" w:rsidP="00981B0D">
            <w:pPr>
              <w:ind w:firstLine="404"/>
              <w:jc w:val="both"/>
              <w:rPr>
                <w:rFonts w:ascii="Times New Roman" w:hAnsi="Times New Roman" w:cs="Times New Roman"/>
                <w:sz w:val="28"/>
                <w:szCs w:val="28"/>
              </w:rPr>
            </w:pPr>
            <w:r w:rsidRPr="00981B0D">
              <w:rPr>
                <w:rFonts w:ascii="Times New Roman" w:hAnsi="Times New Roman" w:cs="Times New Roman"/>
                <w:b/>
                <w:sz w:val="28"/>
                <w:szCs w:val="28"/>
              </w:rPr>
              <w:lastRenderedPageBreak/>
              <w:t>Методы исследования.</w:t>
            </w:r>
            <w:r w:rsidRPr="00E0371A">
              <w:rPr>
                <w:rFonts w:ascii="Times New Roman" w:hAnsi="Times New Roman" w:cs="Times New Roman"/>
                <w:sz w:val="28"/>
                <w:szCs w:val="28"/>
              </w:rPr>
              <w:t xml:space="preserve"> Философские и </w:t>
            </w:r>
            <w:r w:rsidR="00981B0D">
              <w:rPr>
                <w:rFonts w:ascii="Times New Roman" w:hAnsi="Times New Roman" w:cs="Times New Roman"/>
                <w:sz w:val="28"/>
                <w:szCs w:val="28"/>
              </w:rPr>
              <w:t>специально-</w:t>
            </w:r>
            <w:r w:rsidRPr="00E0371A">
              <w:rPr>
                <w:rFonts w:ascii="Times New Roman" w:hAnsi="Times New Roman" w:cs="Times New Roman"/>
                <w:sz w:val="28"/>
                <w:szCs w:val="28"/>
              </w:rPr>
              <w:t>научные методы исследования: в том числе исторический, диалектический, концептуальный, проблемно-</w:t>
            </w:r>
            <w:r w:rsidRPr="00E0371A">
              <w:rPr>
                <w:rFonts w:ascii="Times New Roman" w:hAnsi="Times New Roman" w:cs="Times New Roman"/>
                <w:sz w:val="28"/>
                <w:szCs w:val="28"/>
              </w:rPr>
              <w:lastRenderedPageBreak/>
              <w:t xml:space="preserve">ориентированный, сравнительно-аналитический, формально-правовой, логический подход, анализ </w:t>
            </w:r>
            <w:r w:rsidR="00981B0D">
              <w:rPr>
                <w:rFonts w:ascii="Times New Roman" w:hAnsi="Times New Roman" w:cs="Times New Roman"/>
                <w:sz w:val="28"/>
                <w:szCs w:val="28"/>
              </w:rPr>
              <w:t xml:space="preserve">правоприменительной </w:t>
            </w:r>
            <w:r w:rsidRPr="00E0371A">
              <w:rPr>
                <w:rFonts w:ascii="Times New Roman" w:hAnsi="Times New Roman" w:cs="Times New Roman"/>
                <w:sz w:val="28"/>
                <w:szCs w:val="28"/>
              </w:rPr>
              <w:t xml:space="preserve">практики и действующего законодательства, систематизация, анализ результатов социологического опроса и </w:t>
            </w:r>
            <w:r w:rsidR="00981B0D" w:rsidRPr="00E0371A">
              <w:rPr>
                <w:rFonts w:ascii="Times New Roman" w:hAnsi="Times New Roman" w:cs="Times New Roman"/>
                <w:sz w:val="28"/>
                <w:szCs w:val="28"/>
              </w:rPr>
              <w:t>другие научн</w:t>
            </w:r>
            <w:r w:rsidR="00981B0D">
              <w:rPr>
                <w:rFonts w:ascii="Times New Roman" w:hAnsi="Times New Roman" w:cs="Times New Roman"/>
                <w:sz w:val="28"/>
                <w:szCs w:val="28"/>
              </w:rPr>
              <w:t>ые</w:t>
            </w:r>
            <w:r w:rsidR="00981B0D" w:rsidRPr="00E0371A">
              <w:rPr>
                <w:rFonts w:ascii="Times New Roman" w:hAnsi="Times New Roman" w:cs="Times New Roman"/>
                <w:sz w:val="28"/>
                <w:szCs w:val="28"/>
              </w:rPr>
              <w:t xml:space="preserve"> методы</w:t>
            </w:r>
            <w:r w:rsidRPr="00E0371A">
              <w:rPr>
                <w:rFonts w:ascii="Times New Roman" w:hAnsi="Times New Roman" w:cs="Times New Roman"/>
                <w:sz w:val="28"/>
                <w:szCs w:val="28"/>
              </w:rPr>
              <w:t>.</w:t>
            </w:r>
          </w:p>
        </w:tc>
      </w:tr>
      <w:tr w:rsidR="00CE4A42" w:rsidRPr="00CE4A42" w:rsidTr="00CE4A42">
        <w:tc>
          <w:tcPr>
            <w:tcW w:w="7393" w:type="dxa"/>
          </w:tcPr>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lastRenderedPageBreak/>
              <w:t xml:space="preserve">Тадқиқотнинг амалий натижалари </w:t>
            </w:r>
            <w:r>
              <w:rPr>
                <w:rFonts w:ascii="Times New Roman" w:hAnsi="Times New Roman" w:cs="Times New Roman"/>
                <w:sz w:val="28"/>
                <w:szCs w:val="28"/>
                <w:lang w:val="uz-Cyrl-UZ"/>
              </w:rPr>
              <w:t>қуйидагилардан иборат:</w:t>
            </w:r>
          </w:p>
          <w:p w:rsidR="00CE4A42" w:rsidRDefault="00CE4A42" w:rsidP="00CE4A42">
            <w:pPr>
              <w:ind w:firstLine="851"/>
              <w:jc w:val="both"/>
              <w:rPr>
                <w:rFonts w:ascii="Times New Roman" w:hAnsi="Times New Roman" w:cs="Times New Roman"/>
                <w:sz w:val="28"/>
                <w:szCs w:val="28"/>
                <w:lang w:val="uz-Latn-UZ" w:eastAsia="uz-Cyrl-UZ"/>
              </w:rPr>
            </w:pPr>
            <w:proofErr w:type="spellStart"/>
            <w:r>
              <w:rPr>
                <w:rFonts w:ascii="Times New Roman" w:hAnsi="Times New Roman" w:cs="Times New Roman"/>
                <w:color w:val="000000"/>
                <w:sz w:val="28"/>
                <w:szCs w:val="28"/>
                <w:lang w:val="uk-UA"/>
              </w:rPr>
              <w:t>нодавлат</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нотижорат</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ташкилотининг</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ташкилий-ҳуқуқий</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шакли</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ҳамда</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нодавлат</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нотижорат</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ташкилотини</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давлат</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рўйхатидан</w:t>
            </w:r>
            <w:proofErr w:type="spellEnd"/>
            <w:r>
              <w:rPr>
                <w:rFonts w:ascii="Times New Roman" w:hAnsi="Times New Roman" w:cs="Times New Roman"/>
                <w:color w:val="000000"/>
                <w:sz w:val="28"/>
                <w:szCs w:val="28"/>
                <w:lang w:val="uk-UA"/>
              </w:rPr>
              <w:t xml:space="preserve"> </w:t>
            </w:r>
            <w:proofErr w:type="spellStart"/>
            <w:r>
              <w:rPr>
                <w:rFonts w:ascii="Times New Roman" w:hAnsi="Times New Roman" w:cs="Times New Roman"/>
                <w:color w:val="000000"/>
                <w:sz w:val="28"/>
                <w:szCs w:val="28"/>
                <w:lang w:val="uk-UA"/>
              </w:rPr>
              <w:t>ўтказишнинг</w:t>
            </w:r>
            <w:proofErr w:type="spellEnd"/>
            <w:r>
              <w:rPr>
                <w:rFonts w:ascii="Times New Roman" w:hAnsi="Times New Roman" w:cs="Times New Roman"/>
                <w:color w:val="000000"/>
                <w:sz w:val="28"/>
                <w:szCs w:val="28"/>
                <w:lang w:val="uk-UA"/>
              </w:rPr>
              <w:t xml:space="preserve"> </w:t>
            </w:r>
            <w:r>
              <w:rPr>
                <w:rFonts w:ascii="Times New Roman" w:hAnsi="Times New Roman" w:cs="Times New Roman"/>
                <w:sz w:val="28"/>
                <w:szCs w:val="28"/>
                <w:lang w:val="uz-Cyrl-UZ" w:eastAsia="uz-Cyrl-UZ"/>
              </w:rPr>
              <w:t>назарий-ҳуқуқий тавсифи аниқлаштирилган;</w:t>
            </w:r>
          </w:p>
          <w:p w:rsidR="00CE4A42" w:rsidRDefault="00CE4A42" w:rsidP="00CE4A42">
            <w:pPr>
              <w:ind w:firstLine="851"/>
              <w:jc w:val="both"/>
              <w:rPr>
                <w:rFonts w:ascii="Times New Roman" w:hAnsi="Times New Roman" w:cs="Times New Roman"/>
                <w:sz w:val="28"/>
                <w:szCs w:val="28"/>
                <w:lang w:val="uz-Latn-UZ"/>
              </w:rPr>
            </w:pPr>
            <w:r>
              <w:rPr>
                <w:rFonts w:ascii="Times New Roman" w:hAnsi="Times New Roman" w:cs="Times New Roman"/>
                <w:sz w:val="28"/>
                <w:szCs w:val="28"/>
                <w:lang w:val="uz-Cyrl-UZ"/>
              </w:rPr>
              <w:t>нодавлат нотижорат ташкилотларига оид терминларни тўғри қўллаш, нодавлат нотижорат ташкилотлари фаолиятини ташкил этиш тизимини такомиллаштиришга оид таклифлар асослаб берилган ва қонунчиликда ўз аксини топган;</w:t>
            </w:r>
          </w:p>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sz w:val="28"/>
                <w:szCs w:val="28"/>
                <w:lang w:val="uz-Latn-UZ"/>
              </w:rPr>
              <w:t>«</w:t>
            </w:r>
            <w:r>
              <w:rPr>
                <w:rFonts w:ascii="Times New Roman" w:hAnsi="Times New Roman" w:cs="Times New Roman"/>
                <w:sz w:val="28"/>
                <w:szCs w:val="28"/>
                <w:lang w:val="uz-Cyrl-UZ"/>
              </w:rPr>
              <w:t>фуқаролик жамияти институти</w:t>
            </w:r>
            <w:r>
              <w:rPr>
                <w:rFonts w:ascii="Times New Roman" w:hAnsi="Times New Roman"/>
                <w:sz w:val="28"/>
                <w:lang w:val="uz-Cyrl-UZ"/>
              </w:rPr>
              <w:t>»</w:t>
            </w:r>
            <w:r>
              <w:rPr>
                <w:rFonts w:ascii="Times New Roman" w:hAnsi="Times New Roman" w:cs="Times New Roman"/>
                <w:sz w:val="28"/>
                <w:szCs w:val="28"/>
                <w:lang w:val="uz-Cyrl-UZ"/>
              </w:rPr>
              <w:t xml:space="preserve"> ва унинг таркибига ҳуқуқий таъриф бериш мақсадида Ўзбекистон Республикасининг «</w:t>
            </w:r>
            <w:r>
              <w:rPr>
                <w:rFonts w:ascii="Times New Roman" w:eastAsia="Times New Roman" w:hAnsi="Times New Roman" w:cs="Times New Roman"/>
                <w:sz w:val="28"/>
                <w:szCs w:val="28"/>
                <w:lang w:val="uz-Cyrl-UZ" w:eastAsia="uz-Cyrl-UZ"/>
              </w:rPr>
              <w:t>Ижтимоий шериклик тўғрисида</w:t>
            </w:r>
            <w:r>
              <w:rPr>
                <w:rFonts w:ascii="Times New Roman" w:hAnsi="Times New Roman"/>
                <w:sz w:val="28"/>
                <w:lang w:val="uz-Cyrl-UZ"/>
              </w:rPr>
              <w:t>»</w:t>
            </w:r>
            <w:r>
              <w:rPr>
                <w:rFonts w:ascii="Times New Roman" w:eastAsia="Times New Roman" w:hAnsi="Times New Roman" w:cs="Times New Roman"/>
                <w:sz w:val="28"/>
                <w:szCs w:val="28"/>
                <w:lang w:val="uz-Cyrl-UZ" w:eastAsia="uz-Cyrl-UZ"/>
              </w:rPr>
              <w:t xml:space="preserve">ги </w:t>
            </w:r>
            <w:r>
              <w:rPr>
                <w:rFonts w:ascii="Times New Roman" w:hAnsi="Times New Roman" w:cs="Times New Roman"/>
                <w:sz w:val="28"/>
                <w:szCs w:val="28"/>
                <w:lang w:val="uz-Cyrl-UZ"/>
              </w:rPr>
              <w:t>Қонунига қўшимча киритиш ҳақида таклиф ишлаб чиқилган;</w:t>
            </w:r>
          </w:p>
          <w:p w:rsidR="00CE4A42" w:rsidRDefault="00CE4A42" w:rsidP="00CE4A42">
            <w:pPr>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давлат божини олдиндан эмас, балки нодавлат нотижорат ташкилотини рўйхатдан ўтказиш ҳақидаги адлия органи қарори қабул қилингандан сўнг тўлаш амалиётини жорий этиш ҳақидаги таклиф илмий-ҳуқуқий жиҳатдан асослантирилган;</w:t>
            </w:r>
          </w:p>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нодавлат нотижорат ташкилотининг юридик шахс бўлмаган алоҳида бўлинмасини ҳисобга қўйишда «рухсат </w:t>
            </w:r>
            <w:r>
              <w:rPr>
                <w:rFonts w:ascii="Times New Roman" w:hAnsi="Times New Roman" w:cs="Times New Roman"/>
                <w:sz w:val="28"/>
                <w:szCs w:val="28"/>
                <w:lang w:val="uz-Cyrl-UZ"/>
              </w:rPr>
              <w:lastRenderedPageBreak/>
              <w:t>бериш</w:t>
            </w:r>
            <w:r>
              <w:rPr>
                <w:rFonts w:ascii="Times New Roman" w:hAnsi="Times New Roman"/>
                <w:sz w:val="28"/>
                <w:lang w:val="uz-Cyrl-UZ"/>
              </w:rPr>
              <w:t>»</w:t>
            </w:r>
            <w:r>
              <w:rPr>
                <w:rFonts w:ascii="Times New Roman" w:hAnsi="Times New Roman" w:cs="Times New Roman"/>
                <w:sz w:val="28"/>
                <w:szCs w:val="28"/>
                <w:lang w:val="uz-Cyrl-UZ"/>
              </w:rPr>
              <w:t xml:space="preserve"> тартиб тамойилидан воз кечиб, «хабардор қилиш</w:t>
            </w:r>
            <w:r>
              <w:rPr>
                <w:rFonts w:ascii="Times New Roman" w:hAnsi="Times New Roman"/>
                <w:sz w:val="28"/>
                <w:lang w:val="uz-Cyrl-UZ"/>
              </w:rPr>
              <w:t>»</w:t>
            </w:r>
            <w:r>
              <w:rPr>
                <w:rFonts w:ascii="Times New Roman" w:hAnsi="Times New Roman" w:cs="Times New Roman"/>
                <w:sz w:val="28"/>
                <w:szCs w:val="28"/>
                <w:lang w:val="uz-Cyrl-UZ"/>
              </w:rPr>
              <w:t xml:space="preserve"> тартибига ўтишни илмий-ҳуқуқий жиҳатдан асослаб берилган.</w:t>
            </w:r>
          </w:p>
          <w:p w:rsidR="00CE4A42" w:rsidRPr="00CE4A42" w:rsidRDefault="00CE4A42">
            <w:pPr>
              <w:rPr>
                <w:lang w:val="uz-Cyrl-UZ"/>
              </w:rPr>
            </w:pPr>
          </w:p>
        </w:tc>
        <w:tc>
          <w:tcPr>
            <w:tcW w:w="7393" w:type="dxa"/>
          </w:tcPr>
          <w:p w:rsidR="00E0371A" w:rsidRPr="00981B0D" w:rsidRDefault="00E0371A" w:rsidP="00245C9C">
            <w:pPr>
              <w:ind w:firstLine="404"/>
              <w:jc w:val="both"/>
              <w:rPr>
                <w:rFonts w:ascii="Times New Roman" w:hAnsi="Times New Roman" w:cs="Times New Roman"/>
                <w:b/>
                <w:sz w:val="28"/>
                <w:szCs w:val="28"/>
              </w:rPr>
            </w:pPr>
            <w:r w:rsidRPr="00981B0D">
              <w:rPr>
                <w:rFonts w:ascii="Times New Roman" w:hAnsi="Times New Roman" w:cs="Times New Roman"/>
                <w:b/>
                <w:sz w:val="28"/>
                <w:szCs w:val="28"/>
              </w:rPr>
              <w:lastRenderedPageBreak/>
              <w:t>Практические результаты исследования следующие:</w:t>
            </w:r>
          </w:p>
          <w:p w:rsidR="00E0371A" w:rsidRPr="00E0371A" w:rsidRDefault="00E0371A" w:rsidP="00245C9C">
            <w:pPr>
              <w:ind w:firstLine="404"/>
              <w:jc w:val="both"/>
              <w:rPr>
                <w:rFonts w:ascii="Times New Roman" w:hAnsi="Times New Roman" w:cs="Times New Roman"/>
                <w:sz w:val="28"/>
                <w:szCs w:val="28"/>
              </w:rPr>
            </w:pPr>
            <w:r w:rsidRPr="00E0371A">
              <w:rPr>
                <w:rFonts w:ascii="Times New Roman" w:hAnsi="Times New Roman" w:cs="Times New Roman"/>
                <w:sz w:val="28"/>
                <w:szCs w:val="28"/>
              </w:rPr>
              <w:t xml:space="preserve">определены </w:t>
            </w:r>
            <w:r w:rsidR="00833B4E" w:rsidRPr="00E0371A">
              <w:rPr>
                <w:rFonts w:ascii="Times New Roman" w:hAnsi="Times New Roman" w:cs="Times New Roman"/>
                <w:sz w:val="28"/>
                <w:szCs w:val="28"/>
              </w:rPr>
              <w:t xml:space="preserve">теоретико-правовое описание </w:t>
            </w:r>
            <w:r w:rsidRPr="00E0371A">
              <w:rPr>
                <w:rFonts w:ascii="Times New Roman" w:hAnsi="Times New Roman" w:cs="Times New Roman"/>
                <w:sz w:val="28"/>
                <w:szCs w:val="28"/>
              </w:rPr>
              <w:t>организационно-правов</w:t>
            </w:r>
            <w:r w:rsidR="00833B4E">
              <w:rPr>
                <w:rFonts w:ascii="Times New Roman" w:hAnsi="Times New Roman" w:cs="Times New Roman"/>
                <w:sz w:val="28"/>
                <w:szCs w:val="28"/>
              </w:rPr>
              <w:t>ой</w:t>
            </w:r>
            <w:r w:rsidRPr="00E0371A">
              <w:rPr>
                <w:rFonts w:ascii="Times New Roman" w:hAnsi="Times New Roman" w:cs="Times New Roman"/>
                <w:sz w:val="28"/>
                <w:szCs w:val="28"/>
              </w:rPr>
              <w:t xml:space="preserve"> форм</w:t>
            </w:r>
            <w:r w:rsidR="00833B4E">
              <w:rPr>
                <w:rFonts w:ascii="Times New Roman" w:hAnsi="Times New Roman" w:cs="Times New Roman"/>
                <w:sz w:val="28"/>
                <w:szCs w:val="28"/>
              </w:rPr>
              <w:t>ы</w:t>
            </w:r>
            <w:r w:rsidRPr="00E0371A">
              <w:rPr>
                <w:rFonts w:ascii="Times New Roman" w:hAnsi="Times New Roman" w:cs="Times New Roman"/>
                <w:sz w:val="28"/>
                <w:szCs w:val="28"/>
              </w:rPr>
              <w:t xml:space="preserve"> и государственной регистрации негосударственной некоммерческой организации;</w:t>
            </w:r>
          </w:p>
          <w:p w:rsidR="00CE4A42" w:rsidRDefault="00E0371A" w:rsidP="00245C9C">
            <w:pPr>
              <w:ind w:firstLine="404"/>
              <w:jc w:val="both"/>
              <w:rPr>
                <w:rFonts w:ascii="Times New Roman" w:hAnsi="Times New Roman" w:cs="Times New Roman"/>
                <w:sz w:val="28"/>
                <w:szCs w:val="28"/>
              </w:rPr>
            </w:pPr>
            <w:r w:rsidRPr="00E0371A">
              <w:rPr>
                <w:rFonts w:ascii="Times New Roman" w:hAnsi="Times New Roman" w:cs="Times New Roman"/>
                <w:sz w:val="28"/>
                <w:szCs w:val="28"/>
              </w:rPr>
              <w:t>обоснованы и отражены в законодательстве предложения по правильному использованию терминов, касающихся негосударственных некоммерческих организаций, совершенствованию системы организации деятельности негосударственных некоммерческих организаций;</w:t>
            </w:r>
          </w:p>
          <w:p w:rsidR="00E0371A" w:rsidRPr="00E0371A" w:rsidRDefault="00833B4E" w:rsidP="00245C9C">
            <w:pPr>
              <w:ind w:firstLine="404"/>
              <w:jc w:val="both"/>
              <w:rPr>
                <w:rFonts w:ascii="Times New Roman" w:hAnsi="Times New Roman" w:cs="Times New Roman"/>
                <w:sz w:val="28"/>
                <w:szCs w:val="28"/>
              </w:rPr>
            </w:pPr>
            <w:r>
              <w:rPr>
                <w:rFonts w:ascii="Times New Roman" w:hAnsi="Times New Roman" w:cs="Times New Roman"/>
                <w:sz w:val="28"/>
                <w:szCs w:val="28"/>
              </w:rPr>
              <w:t>в</w:t>
            </w:r>
            <w:r w:rsidRPr="00E0371A">
              <w:rPr>
                <w:rFonts w:ascii="Times New Roman" w:hAnsi="Times New Roman" w:cs="Times New Roman"/>
                <w:sz w:val="28"/>
                <w:szCs w:val="28"/>
              </w:rPr>
              <w:t xml:space="preserve"> цел</w:t>
            </w:r>
            <w:r>
              <w:rPr>
                <w:rFonts w:ascii="Times New Roman" w:hAnsi="Times New Roman" w:cs="Times New Roman"/>
                <w:sz w:val="28"/>
                <w:szCs w:val="28"/>
              </w:rPr>
              <w:t>ях</w:t>
            </w:r>
            <w:r w:rsidRPr="00E0371A">
              <w:rPr>
                <w:rFonts w:ascii="Times New Roman" w:hAnsi="Times New Roman" w:cs="Times New Roman"/>
                <w:sz w:val="28"/>
                <w:szCs w:val="28"/>
              </w:rPr>
              <w:t xml:space="preserve"> определени</w:t>
            </w:r>
            <w:r>
              <w:rPr>
                <w:rFonts w:ascii="Times New Roman" w:hAnsi="Times New Roman" w:cs="Times New Roman"/>
                <w:sz w:val="28"/>
                <w:szCs w:val="28"/>
              </w:rPr>
              <w:t>я</w:t>
            </w:r>
            <w:r w:rsidRPr="00E0371A">
              <w:rPr>
                <w:rFonts w:ascii="Times New Roman" w:hAnsi="Times New Roman" w:cs="Times New Roman"/>
                <w:sz w:val="28"/>
                <w:szCs w:val="28"/>
              </w:rPr>
              <w:t xml:space="preserve"> правово</w:t>
            </w:r>
            <w:r>
              <w:rPr>
                <w:rFonts w:ascii="Times New Roman" w:hAnsi="Times New Roman" w:cs="Times New Roman"/>
                <w:sz w:val="28"/>
                <w:szCs w:val="28"/>
              </w:rPr>
              <w:t>го понятия</w:t>
            </w:r>
            <w:r w:rsidRPr="00E0371A">
              <w:rPr>
                <w:rFonts w:ascii="Times New Roman" w:hAnsi="Times New Roman" w:cs="Times New Roman"/>
                <w:sz w:val="28"/>
                <w:szCs w:val="28"/>
              </w:rPr>
              <w:t xml:space="preserve"> «института гражданского общества» и его структуры</w:t>
            </w:r>
            <w:r>
              <w:rPr>
                <w:rFonts w:ascii="Times New Roman" w:hAnsi="Times New Roman" w:cs="Times New Roman"/>
                <w:sz w:val="28"/>
                <w:szCs w:val="28"/>
              </w:rPr>
              <w:t xml:space="preserve"> р</w:t>
            </w:r>
            <w:r w:rsidR="00E0371A" w:rsidRPr="00E0371A">
              <w:rPr>
                <w:rFonts w:ascii="Times New Roman" w:hAnsi="Times New Roman" w:cs="Times New Roman"/>
                <w:sz w:val="28"/>
                <w:szCs w:val="28"/>
              </w:rPr>
              <w:t>азработано предложение о внесении изменений в Закон Республики Узбекистан «О социальном партнерстве»;</w:t>
            </w:r>
          </w:p>
          <w:p w:rsidR="00E0371A" w:rsidRPr="00E0371A" w:rsidRDefault="00833B4E" w:rsidP="00245C9C">
            <w:pPr>
              <w:ind w:firstLine="404"/>
              <w:jc w:val="both"/>
              <w:rPr>
                <w:rFonts w:ascii="Times New Roman" w:hAnsi="Times New Roman" w:cs="Times New Roman"/>
                <w:sz w:val="28"/>
                <w:szCs w:val="28"/>
              </w:rPr>
            </w:pPr>
            <w:r>
              <w:rPr>
                <w:rFonts w:ascii="Times New Roman" w:hAnsi="Times New Roman" w:cs="Times New Roman"/>
                <w:sz w:val="28"/>
                <w:szCs w:val="28"/>
              </w:rPr>
              <w:t>обоснован</w:t>
            </w:r>
            <w:r w:rsidR="00BF62E8">
              <w:rPr>
                <w:rFonts w:ascii="Times New Roman" w:hAnsi="Times New Roman" w:cs="Times New Roman"/>
                <w:sz w:val="28"/>
                <w:szCs w:val="28"/>
              </w:rPr>
              <w:t>о,</w:t>
            </w:r>
            <w:r>
              <w:rPr>
                <w:rFonts w:ascii="Times New Roman" w:hAnsi="Times New Roman" w:cs="Times New Roman"/>
                <w:sz w:val="28"/>
                <w:szCs w:val="28"/>
              </w:rPr>
              <w:t xml:space="preserve"> </w:t>
            </w:r>
            <w:r>
              <w:rPr>
                <w:rFonts w:ascii="Times New Roman" w:hAnsi="Times New Roman" w:cs="Times New Roman"/>
                <w:sz w:val="28"/>
                <w:szCs w:val="28"/>
              </w:rPr>
              <w:t>с научно-правовой точки зрения</w:t>
            </w:r>
            <w:r w:rsidR="00BF62E8">
              <w:rPr>
                <w:rFonts w:ascii="Times New Roman" w:hAnsi="Times New Roman" w:cs="Times New Roman"/>
                <w:sz w:val="28"/>
                <w:szCs w:val="28"/>
              </w:rPr>
              <w:t>,</w:t>
            </w:r>
            <w:r>
              <w:rPr>
                <w:rFonts w:ascii="Times New Roman" w:hAnsi="Times New Roman" w:cs="Times New Roman"/>
                <w:sz w:val="28"/>
                <w:szCs w:val="28"/>
              </w:rPr>
              <w:t xml:space="preserve"> </w:t>
            </w:r>
            <w:r w:rsidR="00E0371A" w:rsidRPr="00E0371A">
              <w:rPr>
                <w:rFonts w:ascii="Times New Roman" w:hAnsi="Times New Roman" w:cs="Times New Roman"/>
                <w:sz w:val="28"/>
                <w:szCs w:val="28"/>
              </w:rPr>
              <w:t xml:space="preserve">предложение о введении практики уплаты госпошлины не заранее, а после того, как </w:t>
            </w:r>
            <w:r>
              <w:rPr>
                <w:rFonts w:ascii="Times New Roman" w:hAnsi="Times New Roman" w:cs="Times New Roman"/>
                <w:sz w:val="28"/>
                <w:szCs w:val="28"/>
              </w:rPr>
              <w:t xml:space="preserve">будет окончательно </w:t>
            </w:r>
            <w:r w:rsidR="00E0371A" w:rsidRPr="00E0371A">
              <w:rPr>
                <w:rFonts w:ascii="Times New Roman" w:hAnsi="Times New Roman" w:cs="Times New Roman"/>
                <w:sz w:val="28"/>
                <w:szCs w:val="28"/>
              </w:rPr>
              <w:t>решен орган</w:t>
            </w:r>
            <w:r>
              <w:rPr>
                <w:rFonts w:ascii="Times New Roman" w:hAnsi="Times New Roman" w:cs="Times New Roman"/>
                <w:sz w:val="28"/>
                <w:szCs w:val="28"/>
              </w:rPr>
              <w:t>ом</w:t>
            </w:r>
            <w:r w:rsidR="00E0371A" w:rsidRPr="00E0371A">
              <w:rPr>
                <w:rFonts w:ascii="Times New Roman" w:hAnsi="Times New Roman" w:cs="Times New Roman"/>
                <w:sz w:val="28"/>
                <w:szCs w:val="28"/>
              </w:rPr>
              <w:t xml:space="preserve"> </w:t>
            </w:r>
            <w:r>
              <w:rPr>
                <w:rFonts w:ascii="Times New Roman" w:hAnsi="Times New Roman" w:cs="Times New Roman"/>
                <w:sz w:val="28"/>
                <w:szCs w:val="28"/>
              </w:rPr>
              <w:t>юстиции вопрос</w:t>
            </w:r>
            <w:r w:rsidR="00E0371A" w:rsidRPr="00E0371A">
              <w:rPr>
                <w:rFonts w:ascii="Times New Roman" w:hAnsi="Times New Roman" w:cs="Times New Roman"/>
                <w:sz w:val="28"/>
                <w:szCs w:val="28"/>
              </w:rPr>
              <w:t xml:space="preserve"> регистрации негосударственной некоммерческой организации;</w:t>
            </w:r>
          </w:p>
          <w:p w:rsidR="00E0371A" w:rsidRPr="00E0371A" w:rsidRDefault="00E0371A" w:rsidP="00D20092">
            <w:pPr>
              <w:ind w:firstLine="404"/>
              <w:jc w:val="both"/>
              <w:rPr>
                <w:rFonts w:ascii="Times New Roman" w:hAnsi="Times New Roman" w:cs="Times New Roman"/>
                <w:sz w:val="28"/>
                <w:szCs w:val="28"/>
              </w:rPr>
            </w:pPr>
            <w:r w:rsidRPr="00E0371A">
              <w:rPr>
                <w:rFonts w:ascii="Times New Roman" w:hAnsi="Times New Roman" w:cs="Times New Roman"/>
                <w:sz w:val="28"/>
                <w:szCs w:val="28"/>
              </w:rPr>
              <w:t xml:space="preserve">научно обоснован переход от принципа «разрешения» к процедуре «уведомления» при </w:t>
            </w:r>
            <w:r w:rsidR="00D20092">
              <w:rPr>
                <w:rFonts w:ascii="Times New Roman" w:hAnsi="Times New Roman" w:cs="Times New Roman"/>
                <w:sz w:val="28"/>
                <w:szCs w:val="28"/>
              </w:rPr>
              <w:t>постановке на учет</w:t>
            </w:r>
            <w:r w:rsidRPr="00E0371A">
              <w:rPr>
                <w:rFonts w:ascii="Times New Roman" w:hAnsi="Times New Roman" w:cs="Times New Roman"/>
                <w:sz w:val="28"/>
                <w:szCs w:val="28"/>
              </w:rPr>
              <w:t xml:space="preserve"> обособленного подразделения негосударственной </w:t>
            </w:r>
            <w:r w:rsidRPr="00E0371A">
              <w:rPr>
                <w:rFonts w:ascii="Times New Roman" w:hAnsi="Times New Roman" w:cs="Times New Roman"/>
                <w:sz w:val="28"/>
                <w:szCs w:val="28"/>
              </w:rPr>
              <w:lastRenderedPageBreak/>
              <w:t>некоммерческой организации, не являющейся юридическим лицом.</w:t>
            </w:r>
          </w:p>
        </w:tc>
      </w:tr>
      <w:tr w:rsidR="00CE4A42" w:rsidRPr="00CE4A42" w:rsidTr="00CE4A42">
        <w:tc>
          <w:tcPr>
            <w:tcW w:w="7393" w:type="dxa"/>
          </w:tcPr>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lastRenderedPageBreak/>
              <w:t>Тадқиқот натижаларининг ишончлилиги</w:t>
            </w:r>
            <w:r>
              <w:rPr>
                <w:rFonts w:ascii="Times New Roman" w:hAnsi="Times New Roman" w:cs="Times New Roman"/>
                <w:sz w:val="28"/>
                <w:szCs w:val="28"/>
                <w:lang w:val="uz-Cyrl-UZ"/>
              </w:rPr>
              <w:t>. Диссертацияда мавзуга оид 170 га яқин илмий ва амалий адабиёт ҳамда манбалардан фойдаланилган. Тадқиқот ишида фойдаланилган қонун ҳужжатлари ва адабиётлар расмий манбалардан олинган ҳамда уларга диссертацияда тегишли тартибда ҳавола қилинган. Илмий тадқиқот ишининг якуни бўйича назарий хулосалар ва амалдаги қонунчиликни такомиллаштиришга қаратилган таклиф ҳамда тавсиялар конституциявий ҳуқуқ, маъмурий-ҳуқуқ, давлат ва ҳуқуқ назарияси фанларида мавжуд назарий қарашларни, нодавлат нотижорат ташкилотлари фаолиятини ташкил этишга оид қонунчилик нормаларини ҳамда ҳуқуқни қўллаш амалиётини чуқур таҳлил қилиш асосида ишлаб чиқилган.</w:t>
            </w:r>
            <w:r>
              <w:rPr>
                <w:lang w:val="uz-Cyrl-UZ"/>
              </w:rPr>
              <w:t xml:space="preserve"> </w:t>
            </w:r>
            <w:r>
              <w:rPr>
                <w:rFonts w:ascii="Times New Roman" w:hAnsi="Times New Roman" w:cs="Times New Roman"/>
                <w:sz w:val="28"/>
                <w:szCs w:val="28"/>
                <w:lang w:val="uz-Cyrl-UZ"/>
              </w:rPr>
              <w:t>Шу билан бирга, тадқиқот натижаларининг ишончлилиги диссертация ишининг дастлабки натижалари амалиётга жорий қилингани ва бу ваколатли идоралар томонидан тегишли тартибда тасдиқлангани билан изоҳланади.</w:t>
            </w:r>
          </w:p>
          <w:p w:rsidR="00CE4A42" w:rsidRPr="00CE4A42" w:rsidRDefault="00CE4A42">
            <w:pPr>
              <w:rPr>
                <w:lang w:val="uz-Cyrl-UZ"/>
              </w:rPr>
            </w:pPr>
          </w:p>
        </w:tc>
        <w:tc>
          <w:tcPr>
            <w:tcW w:w="7393" w:type="dxa"/>
          </w:tcPr>
          <w:p w:rsidR="00CE4A42" w:rsidRPr="00E0371A" w:rsidRDefault="00E0371A" w:rsidP="004623EB">
            <w:pPr>
              <w:ind w:firstLine="404"/>
              <w:jc w:val="both"/>
              <w:rPr>
                <w:rFonts w:ascii="Times New Roman" w:hAnsi="Times New Roman" w:cs="Times New Roman"/>
                <w:sz w:val="28"/>
                <w:szCs w:val="28"/>
              </w:rPr>
            </w:pPr>
            <w:r w:rsidRPr="00E0371A">
              <w:rPr>
                <w:rFonts w:ascii="Times New Roman" w:hAnsi="Times New Roman" w:cs="Times New Roman"/>
                <w:b/>
                <w:sz w:val="28"/>
                <w:szCs w:val="28"/>
              </w:rPr>
              <w:t>Достоверность результатов исследования.</w:t>
            </w:r>
            <w:r w:rsidRPr="00E0371A">
              <w:rPr>
                <w:rFonts w:ascii="Times New Roman" w:hAnsi="Times New Roman" w:cs="Times New Roman"/>
                <w:sz w:val="28"/>
                <w:szCs w:val="28"/>
              </w:rPr>
              <w:t xml:space="preserve"> В диссертации </w:t>
            </w:r>
            <w:r w:rsidR="00B71C79">
              <w:rPr>
                <w:rFonts w:ascii="Times New Roman" w:hAnsi="Times New Roman" w:cs="Times New Roman"/>
                <w:sz w:val="28"/>
                <w:szCs w:val="28"/>
              </w:rPr>
              <w:t>проанализирова</w:t>
            </w:r>
            <w:r w:rsidRPr="00E0371A">
              <w:rPr>
                <w:rFonts w:ascii="Times New Roman" w:hAnsi="Times New Roman" w:cs="Times New Roman"/>
                <w:sz w:val="28"/>
                <w:szCs w:val="28"/>
              </w:rPr>
              <w:t>но около 170 научно-практической литературы и источников по данной теме. Законодательство и литература, использованные в исследовании, были взяты из официальных источников и указаны в диссертации в соответствующем порядке.</w:t>
            </w:r>
            <w:r>
              <w:rPr>
                <w:rFonts w:ascii="Times New Roman" w:hAnsi="Times New Roman" w:cs="Times New Roman"/>
                <w:sz w:val="28"/>
                <w:szCs w:val="28"/>
              </w:rPr>
              <w:t xml:space="preserve"> </w:t>
            </w:r>
            <w:r w:rsidRPr="00E0371A">
              <w:rPr>
                <w:rFonts w:ascii="Times New Roman" w:hAnsi="Times New Roman" w:cs="Times New Roman"/>
                <w:sz w:val="28"/>
                <w:szCs w:val="28"/>
              </w:rPr>
              <w:t>По результатам исследования разработаны теоретические выводы</w:t>
            </w:r>
            <w:r w:rsidR="004623EB">
              <w:rPr>
                <w:rFonts w:ascii="Times New Roman" w:hAnsi="Times New Roman" w:cs="Times New Roman"/>
                <w:sz w:val="28"/>
                <w:szCs w:val="28"/>
              </w:rPr>
              <w:t>,</w:t>
            </w:r>
            <w:r w:rsidRPr="00E0371A">
              <w:rPr>
                <w:rFonts w:ascii="Times New Roman" w:hAnsi="Times New Roman" w:cs="Times New Roman"/>
                <w:sz w:val="28"/>
                <w:szCs w:val="28"/>
              </w:rPr>
              <w:t xml:space="preserve"> предложения и рекомендации по совершенствованию действующего законодательства на основе глубокого анализа существующих теоретических взглядов в конституционном праве, административном праве, теории государства и права, законодательстве об организации </w:t>
            </w:r>
            <w:r w:rsidR="004623EB">
              <w:rPr>
                <w:rFonts w:ascii="Times New Roman" w:hAnsi="Times New Roman" w:cs="Times New Roman"/>
                <w:sz w:val="28"/>
                <w:szCs w:val="28"/>
              </w:rPr>
              <w:t>деятельности негосударственных некоммерческих</w:t>
            </w:r>
            <w:r w:rsidRPr="00E0371A">
              <w:rPr>
                <w:rFonts w:ascii="Times New Roman" w:hAnsi="Times New Roman" w:cs="Times New Roman"/>
                <w:sz w:val="28"/>
                <w:szCs w:val="28"/>
              </w:rPr>
              <w:t xml:space="preserve"> организаций и правоприменительной практике. </w:t>
            </w:r>
            <w:r w:rsidR="004623EB">
              <w:rPr>
                <w:rFonts w:ascii="Times New Roman" w:hAnsi="Times New Roman" w:cs="Times New Roman"/>
                <w:sz w:val="28"/>
                <w:szCs w:val="28"/>
              </w:rPr>
              <w:t>Д</w:t>
            </w:r>
            <w:r w:rsidRPr="00E0371A">
              <w:rPr>
                <w:rFonts w:ascii="Times New Roman" w:hAnsi="Times New Roman" w:cs="Times New Roman"/>
                <w:sz w:val="28"/>
                <w:szCs w:val="28"/>
              </w:rPr>
              <w:t xml:space="preserve">остоверность результатов исследования объясняется </w:t>
            </w:r>
            <w:r w:rsidR="004623EB">
              <w:rPr>
                <w:rFonts w:ascii="Times New Roman" w:hAnsi="Times New Roman" w:cs="Times New Roman"/>
                <w:sz w:val="28"/>
                <w:szCs w:val="28"/>
              </w:rPr>
              <w:t xml:space="preserve">также </w:t>
            </w:r>
            <w:r w:rsidRPr="00E0371A">
              <w:rPr>
                <w:rFonts w:ascii="Times New Roman" w:hAnsi="Times New Roman" w:cs="Times New Roman"/>
                <w:sz w:val="28"/>
                <w:szCs w:val="28"/>
              </w:rPr>
              <w:t>тем, что перв</w:t>
            </w:r>
            <w:r w:rsidR="004623EB">
              <w:rPr>
                <w:rFonts w:ascii="Times New Roman" w:hAnsi="Times New Roman" w:cs="Times New Roman"/>
                <w:sz w:val="28"/>
                <w:szCs w:val="28"/>
              </w:rPr>
              <w:t>ичные</w:t>
            </w:r>
            <w:r w:rsidRPr="00E0371A">
              <w:rPr>
                <w:rFonts w:ascii="Times New Roman" w:hAnsi="Times New Roman" w:cs="Times New Roman"/>
                <w:sz w:val="28"/>
                <w:szCs w:val="28"/>
              </w:rPr>
              <w:t xml:space="preserve"> результаты диссертационной работы претворены в жизнь и получили должное одобрение компетентных органов.</w:t>
            </w:r>
          </w:p>
        </w:tc>
      </w:tr>
      <w:tr w:rsidR="00CE4A42" w:rsidRPr="00CE4A42" w:rsidTr="00CE4A42">
        <w:tc>
          <w:tcPr>
            <w:tcW w:w="7393" w:type="dxa"/>
          </w:tcPr>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t>Тадқиқот натижаларининг илмий ва амалий аҳамияти.</w:t>
            </w:r>
            <w:r>
              <w:rPr>
                <w:rFonts w:ascii="Times New Roman" w:hAnsi="Times New Roman" w:cs="Times New Roman"/>
                <w:sz w:val="28"/>
                <w:szCs w:val="28"/>
                <w:lang w:val="uz-Cyrl-UZ"/>
              </w:rPr>
              <w:t xml:space="preserve"> Тадқиқот натижалари бўйича ишлаб чиқилган илмий-назарий хулосалар, таклиф ва тавсиялар нодавлат нотижорат ташкилотини таъсис этишда давлатнинг иштироки чегарасига ҳамда </w:t>
            </w:r>
            <w:proofErr w:type="spellStart"/>
            <w:r>
              <w:rPr>
                <w:rFonts w:ascii="Times New Roman" w:eastAsia="Times New Roman" w:hAnsi="Times New Roman" w:cs="Times New Roman"/>
                <w:color w:val="000000"/>
                <w:sz w:val="28"/>
                <w:szCs w:val="28"/>
                <w:lang w:val="uk-UA"/>
              </w:rPr>
              <w:t>нодавлат</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нотижорат</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ташкилотларининг</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барча</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шаклларига</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аниқлик</w:t>
            </w:r>
            <w:proofErr w:type="spellEnd"/>
            <w:r>
              <w:rPr>
                <w:rFonts w:ascii="Times New Roman" w:eastAsia="Times New Roman" w:hAnsi="Times New Roman" w:cs="Times New Roman"/>
                <w:color w:val="000000"/>
                <w:sz w:val="28"/>
                <w:szCs w:val="28"/>
                <w:lang w:val="uk-UA"/>
              </w:rPr>
              <w:t xml:space="preserve"> </w:t>
            </w:r>
            <w:proofErr w:type="spellStart"/>
            <w:r>
              <w:rPr>
                <w:rFonts w:ascii="Times New Roman" w:eastAsia="Times New Roman" w:hAnsi="Times New Roman" w:cs="Times New Roman"/>
                <w:color w:val="000000"/>
                <w:sz w:val="28"/>
                <w:szCs w:val="28"/>
                <w:lang w:val="uk-UA"/>
              </w:rPr>
              <w:t>киритади</w:t>
            </w:r>
            <w:proofErr w:type="spellEnd"/>
            <w:r>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Мазкур хулоса, таклиф ва тавсиялар «Конституциявий ҳуқуқ</w:t>
            </w:r>
            <w:r>
              <w:rPr>
                <w:rFonts w:ascii="Times New Roman" w:hAnsi="Times New Roman"/>
                <w:sz w:val="28"/>
                <w:lang w:val="uz-Cyrl-UZ"/>
              </w:rPr>
              <w:t>»</w:t>
            </w:r>
            <w:r>
              <w:rPr>
                <w:rFonts w:ascii="Times New Roman" w:hAnsi="Times New Roman" w:cs="Times New Roman"/>
                <w:sz w:val="28"/>
                <w:szCs w:val="28"/>
                <w:lang w:val="uz-Cyrl-UZ"/>
              </w:rPr>
              <w:t>, «Маъмурий ҳуқуқ</w:t>
            </w:r>
            <w:r>
              <w:rPr>
                <w:rFonts w:ascii="Times New Roman" w:hAnsi="Times New Roman"/>
                <w:sz w:val="28"/>
                <w:lang w:val="uz-Cyrl-UZ"/>
              </w:rPr>
              <w:t>»</w:t>
            </w:r>
            <w:r>
              <w:rPr>
                <w:rFonts w:ascii="Times New Roman" w:hAnsi="Times New Roman" w:cs="Times New Roman"/>
                <w:sz w:val="28"/>
                <w:szCs w:val="28"/>
                <w:lang w:val="uz-Cyrl-UZ"/>
              </w:rPr>
              <w:t>, «Давлат ва ҳуқуқ назарияси</w:t>
            </w:r>
            <w:r>
              <w:rPr>
                <w:rFonts w:ascii="Times New Roman" w:hAnsi="Times New Roman"/>
                <w:sz w:val="28"/>
                <w:lang w:val="uz-Cyrl-UZ"/>
              </w:rPr>
              <w:t>»</w:t>
            </w:r>
            <w:r>
              <w:rPr>
                <w:rFonts w:ascii="Times New Roman" w:hAnsi="Times New Roman" w:cs="Times New Roman"/>
                <w:sz w:val="28"/>
                <w:szCs w:val="28"/>
                <w:lang w:val="uz-Cyrl-UZ"/>
              </w:rPr>
              <w:t>, «Сиёсатшунослик</w:t>
            </w:r>
            <w:r>
              <w:rPr>
                <w:rFonts w:ascii="Times New Roman" w:hAnsi="Times New Roman"/>
                <w:sz w:val="28"/>
                <w:lang w:val="uz-Cyrl-UZ"/>
              </w:rPr>
              <w:t>»</w:t>
            </w:r>
            <w:r>
              <w:rPr>
                <w:rFonts w:ascii="Times New Roman" w:hAnsi="Times New Roman" w:cs="Times New Roman"/>
                <w:sz w:val="28"/>
                <w:szCs w:val="28"/>
                <w:lang w:val="uz-Cyrl-UZ"/>
              </w:rPr>
              <w:t xml:space="preserve"> каби фанларни илмий-назарий жиҳатдан бойитишга ҳамда фуқаролик жамияти институтлари, нодавлат нотижорат ташкилотлари фаолиятига оид янги илмий тушунча ҳамда таърифлар ишлаб чиқишда алоҳида аҳамият касб этади. </w:t>
            </w:r>
          </w:p>
          <w:p w:rsidR="00CE4A42" w:rsidRPr="00CE4A42" w:rsidRDefault="00CE4A42">
            <w:pPr>
              <w:rPr>
                <w:lang w:val="uz-Cyrl-UZ"/>
              </w:rPr>
            </w:pPr>
          </w:p>
        </w:tc>
        <w:tc>
          <w:tcPr>
            <w:tcW w:w="7393" w:type="dxa"/>
          </w:tcPr>
          <w:p w:rsidR="00CE4A42" w:rsidRPr="00E0371A" w:rsidRDefault="00E0371A" w:rsidP="001435B1">
            <w:pPr>
              <w:ind w:firstLine="404"/>
              <w:jc w:val="both"/>
              <w:rPr>
                <w:rFonts w:ascii="Times New Roman" w:hAnsi="Times New Roman" w:cs="Times New Roman"/>
                <w:sz w:val="28"/>
                <w:szCs w:val="28"/>
              </w:rPr>
            </w:pPr>
            <w:r w:rsidRPr="004623EB">
              <w:rPr>
                <w:rFonts w:ascii="Times New Roman" w:hAnsi="Times New Roman" w:cs="Times New Roman"/>
                <w:b/>
                <w:sz w:val="28"/>
                <w:szCs w:val="28"/>
              </w:rPr>
              <w:lastRenderedPageBreak/>
              <w:t>Научная и практическая значимость результатов исследования.</w:t>
            </w:r>
            <w:r w:rsidRPr="00E0371A">
              <w:rPr>
                <w:rFonts w:ascii="Times New Roman" w:hAnsi="Times New Roman" w:cs="Times New Roman"/>
                <w:sz w:val="28"/>
                <w:szCs w:val="28"/>
              </w:rPr>
              <w:t xml:space="preserve"> Научно-теоретические выводы, предложения и рекомендации, разработанные по результатам исследования</w:t>
            </w:r>
            <w:r w:rsidR="004623EB">
              <w:rPr>
                <w:rFonts w:ascii="Times New Roman" w:hAnsi="Times New Roman" w:cs="Times New Roman"/>
                <w:sz w:val="28"/>
                <w:szCs w:val="28"/>
              </w:rPr>
              <w:t>,</w:t>
            </w:r>
            <w:r w:rsidRPr="00E0371A">
              <w:rPr>
                <w:rFonts w:ascii="Times New Roman" w:hAnsi="Times New Roman" w:cs="Times New Roman"/>
                <w:sz w:val="28"/>
                <w:szCs w:val="28"/>
              </w:rPr>
              <w:t xml:space="preserve"> </w:t>
            </w:r>
            <w:r w:rsidR="004623EB">
              <w:rPr>
                <w:rFonts w:ascii="Times New Roman" w:hAnsi="Times New Roman" w:cs="Times New Roman"/>
                <w:sz w:val="28"/>
                <w:szCs w:val="28"/>
              </w:rPr>
              <w:t>определяю</w:t>
            </w:r>
            <w:r w:rsidRPr="00E0371A">
              <w:rPr>
                <w:rFonts w:ascii="Times New Roman" w:hAnsi="Times New Roman" w:cs="Times New Roman"/>
                <w:sz w:val="28"/>
                <w:szCs w:val="28"/>
              </w:rPr>
              <w:t xml:space="preserve">т </w:t>
            </w:r>
            <w:r w:rsidR="004623EB" w:rsidRPr="00E0371A">
              <w:rPr>
                <w:rFonts w:ascii="Times New Roman" w:hAnsi="Times New Roman" w:cs="Times New Roman"/>
                <w:sz w:val="28"/>
                <w:szCs w:val="28"/>
              </w:rPr>
              <w:t>все форм</w:t>
            </w:r>
            <w:r w:rsidR="004623EB">
              <w:rPr>
                <w:rFonts w:ascii="Times New Roman" w:hAnsi="Times New Roman" w:cs="Times New Roman"/>
                <w:sz w:val="28"/>
                <w:szCs w:val="28"/>
              </w:rPr>
              <w:t>ы</w:t>
            </w:r>
            <w:r w:rsidR="004623EB" w:rsidRPr="00E0371A">
              <w:rPr>
                <w:rFonts w:ascii="Times New Roman" w:hAnsi="Times New Roman" w:cs="Times New Roman"/>
                <w:sz w:val="28"/>
                <w:szCs w:val="28"/>
              </w:rPr>
              <w:t xml:space="preserve"> негосударственных некоммерческих организаций</w:t>
            </w:r>
            <w:r w:rsidR="004623EB" w:rsidRPr="00E0371A">
              <w:rPr>
                <w:rFonts w:ascii="Times New Roman" w:hAnsi="Times New Roman" w:cs="Times New Roman"/>
                <w:sz w:val="28"/>
                <w:szCs w:val="28"/>
              </w:rPr>
              <w:t xml:space="preserve"> </w:t>
            </w:r>
            <w:r w:rsidR="004623EB">
              <w:rPr>
                <w:rFonts w:ascii="Times New Roman" w:hAnsi="Times New Roman" w:cs="Times New Roman"/>
                <w:sz w:val="28"/>
                <w:szCs w:val="28"/>
              </w:rPr>
              <w:t xml:space="preserve">и </w:t>
            </w:r>
            <w:r w:rsidRPr="00E0371A">
              <w:rPr>
                <w:rFonts w:ascii="Times New Roman" w:hAnsi="Times New Roman" w:cs="Times New Roman"/>
                <w:sz w:val="28"/>
                <w:szCs w:val="28"/>
              </w:rPr>
              <w:t xml:space="preserve">пределы государственного участия в </w:t>
            </w:r>
            <w:r w:rsidR="004623EB">
              <w:rPr>
                <w:rFonts w:ascii="Times New Roman" w:hAnsi="Times New Roman" w:cs="Times New Roman"/>
                <w:sz w:val="28"/>
                <w:szCs w:val="28"/>
              </w:rPr>
              <w:t>учрежде</w:t>
            </w:r>
            <w:r w:rsidRPr="00E0371A">
              <w:rPr>
                <w:rFonts w:ascii="Times New Roman" w:hAnsi="Times New Roman" w:cs="Times New Roman"/>
                <w:sz w:val="28"/>
                <w:szCs w:val="28"/>
              </w:rPr>
              <w:t xml:space="preserve">нии </w:t>
            </w:r>
            <w:r w:rsidRPr="00E0371A">
              <w:rPr>
                <w:rFonts w:ascii="Times New Roman" w:hAnsi="Times New Roman" w:cs="Times New Roman"/>
                <w:sz w:val="28"/>
                <w:szCs w:val="28"/>
              </w:rPr>
              <w:lastRenderedPageBreak/>
              <w:t>негосударственных некоммерческих организаций.</w:t>
            </w:r>
            <w:r>
              <w:rPr>
                <w:rFonts w:ascii="Times New Roman" w:hAnsi="Times New Roman" w:cs="Times New Roman"/>
                <w:sz w:val="28"/>
                <w:szCs w:val="28"/>
              </w:rPr>
              <w:t xml:space="preserve"> </w:t>
            </w:r>
            <w:r w:rsidRPr="00E0371A">
              <w:rPr>
                <w:rFonts w:ascii="Times New Roman" w:hAnsi="Times New Roman" w:cs="Times New Roman"/>
                <w:sz w:val="28"/>
                <w:szCs w:val="28"/>
              </w:rPr>
              <w:t xml:space="preserve">Эти выводы, предложения и рекомендации способствуют научному и теоретическому обогащению таких </w:t>
            </w:r>
            <w:r w:rsidR="004623EB">
              <w:rPr>
                <w:rFonts w:ascii="Times New Roman" w:hAnsi="Times New Roman" w:cs="Times New Roman"/>
                <w:sz w:val="28"/>
                <w:szCs w:val="28"/>
              </w:rPr>
              <w:t>наук,</w:t>
            </w:r>
            <w:r w:rsidRPr="00E0371A">
              <w:rPr>
                <w:rFonts w:ascii="Times New Roman" w:hAnsi="Times New Roman" w:cs="Times New Roman"/>
                <w:sz w:val="28"/>
                <w:szCs w:val="28"/>
              </w:rPr>
              <w:t xml:space="preserve"> как «Конституционное право», «Административное право», «Теория государства и права», «Политология», а также </w:t>
            </w:r>
            <w:r w:rsidR="004623EB" w:rsidRPr="00E0371A">
              <w:rPr>
                <w:rFonts w:ascii="Times New Roman" w:hAnsi="Times New Roman" w:cs="Times New Roman"/>
                <w:sz w:val="28"/>
                <w:szCs w:val="28"/>
              </w:rPr>
              <w:t>име</w:t>
            </w:r>
            <w:r w:rsidR="004623EB">
              <w:rPr>
                <w:rFonts w:ascii="Times New Roman" w:hAnsi="Times New Roman" w:cs="Times New Roman"/>
                <w:sz w:val="28"/>
                <w:szCs w:val="28"/>
              </w:rPr>
              <w:t>ю</w:t>
            </w:r>
            <w:r w:rsidR="004623EB" w:rsidRPr="00E0371A">
              <w:rPr>
                <w:rFonts w:ascii="Times New Roman" w:hAnsi="Times New Roman" w:cs="Times New Roman"/>
                <w:sz w:val="28"/>
                <w:szCs w:val="28"/>
              </w:rPr>
              <w:t>т особое значение</w:t>
            </w:r>
            <w:r w:rsidR="004623EB" w:rsidRPr="00E0371A">
              <w:rPr>
                <w:rFonts w:ascii="Times New Roman" w:hAnsi="Times New Roman" w:cs="Times New Roman"/>
                <w:sz w:val="28"/>
                <w:szCs w:val="28"/>
              </w:rPr>
              <w:t xml:space="preserve"> </w:t>
            </w:r>
            <w:r w:rsidR="004623EB">
              <w:rPr>
                <w:rFonts w:ascii="Times New Roman" w:hAnsi="Times New Roman" w:cs="Times New Roman"/>
                <w:sz w:val="28"/>
                <w:szCs w:val="28"/>
              </w:rPr>
              <w:t xml:space="preserve">в </w:t>
            </w:r>
            <w:r w:rsidRPr="00E0371A">
              <w:rPr>
                <w:rFonts w:ascii="Times New Roman" w:hAnsi="Times New Roman" w:cs="Times New Roman"/>
                <w:sz w:val="28"/>
                <w:szCs w:val="28"/>
              </w:rPr>
              <w:t xml:space="preserve">разработке новых научных концепций и определений институтов гражданского общества, </w:t>
            </w:r>
            <w:r w:rsidR="004623EB" w:rsidRPr="00E0371A">
              <w:rPr>
                <w:rFonts w:ascii="Times New Roman" w:hAnsi="Times New Roman" w:cs="Times New Roman"/>
                <w:sz w:val="28"/>
                <w:szCs w:val="28"/>
              </w:rPr>
              <w:t>негосударственных некоммерческих организаций</w:t>
            </w:r>
            <w:r w:rsidRPr="00E0371A">
              <w:rPr>
                <w:rFonts w:ascii="Times New Roman" w:hAnsi="Times New Roman" w:cs="Times New Roman"/>
                <w:sz w:val="28"/>
                <w:szCs w:val="28"/>
              </w:rPr>
              <w:t>.</w:t>
            </w:r>
          </w:p>
        </w:tc>
      </w:tr>
      <w:tr w:rsidR="00CE4A42" w:rsidRPr="00CE4A42" w:rsidTr="00CE4A42">
        <w:tc>
          <w:tcPr>
            <w:tcW w:w="7393" w:type="dxa"/>
          </w:tcPr>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Тадқиқот натижаларининг амалий аҳамияти нодавлат нотижорат ташкилотлари фаолиятини ташкил этишга оид қонунчиликни ҳамда бу борадаги ҳуқуқни қўллаш амалиётини такомиллаштиришда, шунингдек нодавлат нотижорат ташкилотларини давлат рўйхатидан ўтказишдаги бюрократик тўсиқларни бартараф этишда фойдаланиш мумкинлиги билан белгиланади.</w:t>
            </w:r>
          </w:p>
          <w:p w:rsidR="00CE4A42" w:rsidRPr="00CE4A42" w:rsidRDefault="00CE4A42">
            <w:pPr>
              <w:rPr>
                <w:lang w:val="uz-Cyrl-UZ"/>
              </w:rPr>
            </w:pPr>
          </w:p>
        </w:tc>
        <w:tc>
          <w:tcPr>
            <w:tcW w:w="7393" w:type="dxa"/>
          </w:tcPr>
          <w:p w:rsidR="00CE4A42" w:rsidRPr="00E0371A" w:rsidRDefault="00E0371A" w:rsidP="00D111A8">
            <w:pPr>
              <w:ind w:firstLine="404"/>
              <w:jc w:val="both"/>
              <w:rPr>
                <w:rFonts w:ascii="Times New Roman" w:hAnsi="Times New Roman" w:cs="Times New Roman"/>
                <w:sz w:val="28"/>
                <w:szCs w:val="28"/>
              </w:rPr>
            </w:pPr>
            <w:r w:rsidRPr="00E0371A">
              <w:rPr>
                <w:rFonts w:ascii="Times New Roman" w:hAnsi="Times New Roman" w:cs="Times New Roman"/>
                <w:sz w:val="28"/>
                <w:szCs w:val="28"/>
              </w:rPr>
              <w:t>Практическая значимость результатов исследования определяется тем, что они могут быть использованы для совершенствования законодательства об организации</w:t>
            </w:r>
            <w:r w:rsidR="00D111A8">
              <w:rPr>
                <w:rFonts w:ascii="Times New Roman" w:hAnsi="Times New Roman" w:cs="Times New Roman"/>
                <w:sz w:val="28"/>
                <w:szCs w:val="28"/>
              </w:rPr>
              <w:t xml:space="preserve"> деятельности </w:t>
            </w:r>
            <w:r w:rsidR="00D111A8" w:rsidRPr="00E0371A">
              <w:rPr>
                <w:rFonts w:ascii="Times New Roman" w:hAnsi="Times New Roman" w:cs="Times New Roman"/>
                <w:sz w:val="28"/>
                <w:szCs w:val="28"/>
              </w:rPr>
              <w:t>негосударственных некоммерческих организаций</w:t>
            </w:r>
            <w:r w:rsidRPr="00E0371A">
              <w:rPr>
                <w:rFonts w:ascii="Times New Roman" w:hAnsi="Times New Roman" w:cs="Times New Roman"/>
                <w:sz w:val="28"/>
                <w:szCs w:val="28"/>
              </w:rPr>
              <w:t xml:space="preserve"> и правоприменительной практики в этой сфере, а также для устранения бюрократических барьеров на пути государственной регистрации </w:t>
            </w:r>
            <w:r w:rsidR="00D111A8" w:rsidRPr="00E0371A">
              <w:rPr>
                <w:rFonts w:ascii="Times New Roman" w:hAnsi="Times New Roman" w:cs="Times New Roman"/>
                <w:sz w:val="28"/>
                <w:szCs w:val="28"/>
              </w:rPr>
              <w:t>негосударственных некоммерческих организаций</w:t>
            </w:r>
            <w:r w:rsidRPr="00E0371A">
              <w:rPr>
                <w:rFonts w:ascii="Times New Roman" w:hAnsi="Times New Roman" w:cs="Times New Roman"/>
                <w:sz w:val="28"/>
                <w:szCs w:val="28"/>
              </w:rPr>
              <w:t>.</w:t>
            </w:r>
            <w:r w:rsidR="00D111A8">
              <w:rPr>
                <w:rFonts w:ascii="Times New Roman" w:hAnsi="Times New Roman" w:cs="Times New Roman"/>
                <w:sz w:val="28"/>
                <w:szCs w:val="28"/>
              </w:rPr>
              <w:t xml:space="preserve"> </w:t>
            </w:r>
          </w:p>
        </w:tc>
      </w:tr>
      <w:tr w:rsidR="00CE4A42" w:rsidRPr="00CE4A42" w:rsidTr="00CE4A42">
        <w:tc>
          <w:tcPr>
            <w:tcW w:w="7393" w:type="dxa"/>
          </w:tcPr>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t>Тадқиқот натижаларининг апробацияси.</w:t>
            </w:r>
            <w:r>
              <w:rPr>
                <w:rFonts w:ascii="Times New Roman" w:hAnsi="Times New Roman" w:cs="Times New Roman"/>
                <w:color w:val="FF0000"/>
                <w:sz w:val="28"/>
                <w:szCs w:val="28"/>
                <w:lang w:val="uz-Cyrl-UZ"/>
              </w:rPr>
              <w:t xml:space="preserve"> </w:t>
            </w:r>
            <w:r>
              <w:rPr>
                <w:rFonts w:ascii="Times New Roman" w:hAnsi="Times New Roman" w:cs="Times New Roman"/>
                <w:sz w:val="28"/>
                <w:szCs w:val="28"/>
                <w:lang w:val="uz-Cyrl-UZ"/>
              </w:rPr>
              <w:t>Тадқиқот ишининг натижалари 5 та илмий анжуманда, жумладан 3 та халқаро, 4 та республика миқёсида ўтказилган илмий-амалий конференция, давра суҳбатлари ва форумларда синовдан ўтган.</w:t>
            </w:r>
          </w:p>
          <w:p w:rsidR="00CE4A42" w:rsidRPr="00CE4A42" w:rsidRDefault="00CE4A42">
            <w:pPr>
              <w:rPr>
                <w:lang w:val="uz-Cyrl-UZ"/>
              </w:rPr>
            </w:pPr>
          </w:p>
        </w:tc>
        <w:tc>
          <w:tcPr>
            <w:tcW w:w="7393" w:type="dxa"/>
          </w:tcPr>
          <w:p w:rsidR="00CE4A42" w:rsidRPr="00E0371A" w:rsidRDefault="00E0371A" w:rsidP="00245C9C">
            <w:pPr>
              <w:ind w:firstLine="404"/>
              <w:jc w:val="both"/>
              <w:rPr>
                <w:rFonts w:ascii="Times New Roman" w:hAnsi="Times New Roman" w:cs="Times New Roman"/>
                <w:sz w:val="28"/>
                <w:szCs w:val="28"/>
              </w:rPr>
            </w:pPr>
            <w:r w:rsidRPr="00D111A8">
              <w:rPr>
                <w:rFonts w:ascii="Times New Roman" w:hAnsi="Times New Roman" w:cs="Times New Roman"/>
                <w:b/>
                <w:sz w:val="28"/>
                <w:szCs w:val="28"/>
              </w:rPr>
              <w:t>Апробация результатов исследования.</w:t>
            </w:r>
            <w:r w:rsidRPr="00E0371A">
              <w:rPr>
                <w:rFonts w:ascii="Times New Roman" w:hAnsi="Times New Roman" w:cs="Times New Roman"/>
                <w:sz w:val="28"/>
                <w:szCs w:val="28"/>
              </w:rPr>
              <w:t xml:space="preserve"> Результаты исследования апробированы на 5 научных конференциях, в том числе 3 международных и 4 республиканских научных конференциях, круглых столах и форумах.</w:t>
            </w:r>
          </w:p>
        </w:tc>
      </w:tr>
      <w:tr w:rsidR="00CE4A42" w:rsidRPr="00CE4A42" w:rsidTr="00CE4A42">
        <w:tc>
          <w:tcPr>
            <w:tcW w:w="7393" w:type="dxa"/>
          </w:tcPr>
          <w:p w:rsidR="00CE4A42" w:rsidRDefault="00CE4A42" w:rsidP="00CE4A42">
            <w:pPr>
              <w:ind w:firstLine="851"/>
              <w:jc w:val="both"/>
              <w:rPr>
                <w:rFonts w:ascii="Times New Roman" w:hAnsi="Times New Roman" w:cs="Times New Roman"/>
                <w:sz w:val="28"/>
                <w:szCs w:val="28"/>
                <w:lang w:val="uz-Cyrl-UZ"/>
              </w:rPr>
            </w:pPr>
            <w:r>
              <w:rPr>
                <w:rFonts w:ascii="Times New Roman" w:hAnsi="Times New Roman" w:cs="Times New Roman"/>
                <w:b/>
                <w:sz w:val="28"/>
                <w:szCs w:val="28"/>
                <w:lang w:val="uz-Cyrl-UZ"/>
              </w:rPr>
              <w:t xml:space="preserve">Тадқиқот натижаларининг эълон қилинганлиги. </w:t>
            </w:r>
            <w:r>
              <w:rPr>
                <w:rFonts w:ascii="Times New Roman" w:hAnsi="Times New Roman" w:cs="Times New Roman"/>
                <w:sz w:val="28"/>
                <w:szCs w:val="28"/>
                <w:lang w:val="uz-Cyrl-UZ"/>
              </w:rPr>
              <w:t xml:space="preserve">Диссертация мавзуси бўйича жами 46 та иш чоп этилган, шулардан Олий аттестация комиссиясининг докторлик диссертациялари асосий илмий натижаларини чоп этиш тавсия этилган илмий нашрларда 12 та мақола, жумладан, 9 таси республика ва 3 таси хорижий журнал ва тўпламларда </w:t>
            </w:r>
            <w:r>
              <w:rPr>
                <w:rFonts w:ascii="Times New Roman" w:hAnsi="Times New Roman" w:cs="Times New Roman"/>
                <w:sz w:val="28"/>
                <w:szCs w:val="28"/>
                <w:lang w:val="uz-Cyrl-UZ"/>
              </w:rPr>
              <w:lastRenderedPageBreak/>
              <w:t xml:space="preserve">нашр этилган. </w:t>
            </w:r>
          </w:p>
          <w:p w:rsidR="00CE4A42" w:rsidRPr="00CE4A42" w:rsidRDefault="00CE4A42">
            <w:pPr>
              <w:rPr>
                <w:lang w:val="uz-Cyrl-UZ"/>
              </w:rPr>
            </w:pPr>
          </w:p>
        </w:tc>
        <w:tc>
          <w:tcPr>
            <w:tcW w:w="7393" w:type="dxa"/>
          </w:tcPr>
          <w:p w:rsidR="00CE4A42" w:rsidRPr="00E0371A" w:rsidRDefault="00E0371A" w:rsidP="00E45B6A">
            <w:pPr>
              <w:ind w:firstLine="404"/>
              <w:jc w:val="both"/>
              <w:rPr>
                <w:rFonts w:ascii="Times New Roman" w:hAnsi="Times New Roman" w:cs="Times New Roman"/>
                <w:sz w:val="28"/>
                <w:szCs w:val="28"/>
              </w:rPr>
            </w:pPr>
            <w:r w:rsidRPr="00D111A8">
              <w:rPr>
                <w:rFonts w:ascii="Times New Roman" w:hAnsi="Times New Roman" w:cs="Times New Roman"/>
                <w:b/>
                <w:sz w:val="28"/>
                <w:szCs w:val="28"/>
              </w:rPr>
              <w:lastRenderedPageBreak/>
              <w:t>Публикация результатов исследования.</w:t>
            </w:r>
            <w:r w:rsidRPr="00E0371A">
              <w:rPr>
                <w:rFonts w:ascii="Times New Roman" w:hAnsi="Times New Roman" w:cs="Times New Roman"/>
                <w:sz w:val="28"/>
                <w:szCs w:val="28"/>
              </w:rPr>
              <w:t xml:space="preserve"> </w:t>
            </w:r>
            <w:r w:rsidR="00E45B6A">
              <w:rPr>
                <w:rFonts w:ascii="Times New Roman" w:hAnsi="Times New Roman" w:cs="Times New Roman"/>
                <w:sz w:val="28"/>
                <w:szCs w:val="28"/>
              </w:rPr>
              <w:t>П</w:t>
            </w:r>
            <w:r w:rsidRPr="00E0371A">
              <w:rPr>
                <w:rFonts w:ascii="Times New Roman" w:hAnsi="Times New Roman" w:cs="Times New Roman"/>
                <w:sz w:val="28"/>
                <w:szCs w:val="28"/>
              </w:rPr>
              <w:t xml:space="preserve">о теме диссертации опубликовано 46 работ, </w:t>
            </w:r>
            <w:r w:rsidR="00E45B6A">
              <w:rPr>
                <w:rFonts w:ascii="Times New Roman" w:hAnsi="Times New Roman" w:cs="Times New Roman"/>
                <w:sz w:val="28"/>
                <w:szCs w:val="28"/>
              </w:rPr>
              <w:t>из них</w:t>
            </w:r>
            <w:r w:rsidRPr="00E0371A">
              <w:rPr>
                <w:rFonts w:ascii="Times New Roman" w:hAnsi="Times New Roman" w:cs="Times New Roman"/>
                <w:sz w:val="28"/>
                <w:szCs w:val="28"/>
              </w:rPr>
              <w:t xml:space="preserve"> 12 статей </w:t>
            </w:r>
            <w:r w:rsidR="00E45B6A">
              <w:rPr>
                <w:rFonts w:ascii="Times New Roman" w:hAnsi="Times New Roman" w:cs="Times New Roman"/>
                <w:sz w:val="28"/>
                <w:szCs w:val="28"/>
              </w:rPr>
              <w:t xml:space="preserve">– </w:t>
            </w:r>
            <w:r w:rsidRPr="00E0371A">
              <w:rPr>
                <w:rFonts w:ascii="Times New Roman" w:hAnsi="Times New Roman" w:cs="Times New Roman"/>
                <w:sz w:val="28"/>
                <w:szCs w:val="28"/>
              </w:rPr>
              <w:t>в научных журналах, рекомендованных к публикации основных научных результатов докторских диссертаций ВАК, в том числе 9 в отечественных и 3 в зарубежных журналах и сборниках.</w:t>
            </w:r>
          </w:p>
        </w:tc>
      </w:tr>
      <w:tr w:rsidR="00CE4A42" w:rsidRPr="00CE4A42" w:rsidTr="00CE4A42">
        <w:tc>
          <w:tcPr>
            <w:tcW w:w="7393" w:type="dxa"/>
          </w:tcPr>
          <w:p w:rsidR="00CE4A42" w:rsidRDefault="00CE4A42" w:rsidP="00CE4A42">
            <w:pPr>
              <w:ind w:firstLine="851"/>
              <w:jc w:val="both"/>
              <w:rPr>
                <w:rFonts w:ascii="Times New Roman" w:hAnsi="Times New Roman" w:cs="Times New Roman"/>
                <w:sz w:val="28"/>
                <w:szCs w:val="28"/>
                <w:highlight w:val="yellow"/>
                <w:lang w:val="uz-Cyrl-UZ"/>
              </w:rPr>
            </w:pPr>
            <w:r>
              <w:rPr>
                <w:rFonts w:ascii="Times New Roman" w:hAnsi="Times New Roman" w:cs="Times New Roman"/>
                <w:b/>
                <w:sz w:val="28"/>
                <w:szCs w:val="28"/>
                <w:lang w:val="uz-Cyrl-UZ"/>
              </w:rPr>
              <w:lastRenderedPageBreak/>
              <w:t>Диссертациянинг тузилиши ва ҳажми.</w:t>
            </w:r>
            <w:r>
              <w:rPr>
                <w:rFonts w:ascii="Times New Roman" w:hAnsi="Times New Roman" w:cs="Times New Roman"/>
                <w:sz w:val="28"/>
                <w:szCs w:val="28"/>
                <w:lang w:val="uz-Cyrl-UZ"/>
              </w:rPr>
              <w:t xml:space="preserve"> Диссертация таркиби кириш, учта боб, хулоса, фойдаланилган адабиётлар рўйхати, иловадан иборат. Диссертациянинг ҳажми 154 бетни ташкил этган.</w:t>
            </w:r>
          </w:p>
          <w:p w:rsidR="00CE4A42" w:rsidRPr="00CE4A42" w:rsidRDefault="00CE4A42">
            <w:pPr>
              <w:rPr>
                <w:lang w:val="uz-Cyrl-UZ"/>
              </w:rPr>
            </w:pPr>
          </w:p>
        </w:tc>
        <w:tc>
          <w:tcPr>
            <w:tcW w:w="7393" w:type="dxa"/>
          </w:tcPr>
          <w:p w:rsidR="00CE4A42" w:rsidRPr="007771AF" w:rsidRDefault="00E0371A" w:rsidP="00E45B6A">
            <w:pPr>
              <w:ind w:firstLine="404"/>
              <w:jc w:val="both"/>
              <w:rPr>
                <w:rFonts w:ascii="Times New Roman" w:hAnsi="Times New Roman" w:cs="Times New Roman"/>
                <w:sz w:val="28"/>
                <w:szCs w:val="28"/>
                <w:lang w:val="uz-Cyrl-UZ"/>
              </w:rPr>
            </w:pPr>
            <w:r w:rsidRPr="00E45B6A">
              <w:rPr>
                <w:rFonts w:ascii="Times New Roman" w:hAnsi="Times New Roman" w:cs="Times New Roman"/>
                <w:b/>
                <w:sz w:val="28"/>
                <w:szCs w:val="28"/>
                <w:lang w:val="uz-Cyrl-UZ"/>
              </w:rPr>
              <w:t>Структура и объем диссертации.</w:t>
            </w:r>
            <w:r w:rsidRPr="00E0371A">
              <w:rPr>
                <w:rFonts w:ascii="Times New Roman" w:hAnsi="Times New Roman" w:cs="Times New Roman"/>
                <w:sz w:val="28"/>
                <w:szCs w:val="28"/>
                <w:lang w:val="uz-Cyrl-UZ"/>
              </w:rPr>
              <w:t xml:space="preserve"> </w:t>
            </w:r>
            <w:r w:rsidR="00E45B6A">
              <w:rPr>
                <w:rFonts w:ascii="Times New Roman" w:hAnsi="Times New Roman" w:cs="Times New Roman"/>
                <w:sz w:val="28"/>
                <w:szCs w:val="28"/>
                <w:lang w:val="uz-Cyrl-UZ"/>
              </w:rPr>
              <w:t>Д</w:t>
            </w:r>
            <w:r w:rsidRPr="00E0371A">
              <w:rPr>
                <w:rFonts w:ascii="Times New Roman" w:hAnsi="Times New Roman" w:cs="Times New Roman"/>
                <w:sz w:val="28"/>
                <w:szCs w:val="28"/>
                <w:lang w:val="uz-Cyrl-UZ"/>
              </w:rPr>
              <w:t>иссертаци</w:t>
            </w:r>
            <w:r w:rsidR="00E45B6A">
              <w:rPr>
                <w:rFonts w:ascii="Times New Roman" w:hAnsi="Times New Roman" w:cs="Times New Roman"/>
                <w:sz w:val="28"/>
                <w:szCs w:val="28"/>
                <w:lang w:val="uz-Cyrl-UZ"/>
              </w:rPr>
              <w:t>я</w:t>
            </w:r>
            <w:r w:rsidRPr="00E0371A">
              <w:rPr>
                <w:rFonts w:ascii="Times New Roman" w:hAnsi="Times New Roman" w:cs="Times New Roman"/>
                <w:sz w:val="28"/>
                <w:szCs w:val="28"/>
                <w:lang w:val="uz-Cyrl-UZ"/>
              </w:rPr>
              <w:t xml:space="preserve"> состоит из введения, трех глав, заключения, списка использованной литературы, приложения. Объем диссертации </w:t>
            </w:r>
            <w:r w:rsidR="00E45B6A">
              <w:rPr>
                <w:rFonts w:ascii="Times New Roman" w:hAnsi="Times New Roman" w:cs="Times New Roman"/>
                <w:sz w:val="28"/>
                <w:szCs w:val="28"/>
                <w:lang w:val="uz-Cyrl-UZ"/>
              </w:rPr>
              <w:t xml:space="preserve">составляет </w:t>
            </w:r>
            <w:r w:rsidRPr="00E0371A">
              <w:rPr>
                <w:rFonts w:ascii="Times New Roman" w:hAnsi="Times New Roman" w:cs="Times New Roman"/>
                <w:sz w:val="28"/>
                <w:szCs w:val="28"/>
                <w:lang w:val="uz-Cyrl-UZ"/>
              </w:rPr>
              <w:t>154 страниц.</w:t>
            </w:r>
          </w:p>
        </w:tc>
        <w:bookmarkStart w:id="0" w:name="_GoBack"/>
        <w:bookmarkEnd w:id="0"/>
      </w:tr>
    </w:tbl>
    <w:p w:rsidR="00CE4A42" w:rsidRPr="00CE4A42" w:rsidRDefault="00CE4A42">
      <w:pPr>
        <w:rPr>
          <w:lang w:val="uz-Cyrl-UZ"/>
        </w:rPr>
      </w:pPr>
    </w:p>
    <w:sectPr w:rsidR="00CE4A42" w:rsidRPr="00CE4A42" w:rsidSect="00CE4A42">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D8D" w:rsidRDefault="008F2D8D" w:rsidP="00CE4A42">
      <w:pPr>
        <w:spacing w:after="0" w:line="240" w:lineRule="auto"/>
      </w:pPr>
      <w:r>
        <w:separator/>
      </w:r>
    </w:p>
  </w:endnote>
  <w:endnote w:type="continuationSeparator" w:id="0">
    <w:p w:rsidR="008F2D8D" w:rsidRDefault="008F2D8D" w:rsidP="00CE4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D8D" w:rsidRDefault="008F2D8D" w:rsidP="00CE4A42">
      <w:pPr>
        <w:spacing w:after="0" w:line="240" w:lineRule="auto"/>
      </w:pPr>
      <w:r>
        <w:separator/>
      </w:r>
    </w:p>
  </w:footnote>
  <w:footnote w:type="continuationSeparator" w:id="0">
    <w:p w:rsidR="008F2D8D" w:rsidRDefault="008F2D8D" w:rsidP="00CE4A42">
      <w:pPr>
        <w:spacing w:after="0" w:line="240" w:lineRule="auto"/>
      </w:pPr>
      <w:r>
        <w:continuationSeparator/>
      </w:r>
    </w:p>
  </w:footnote>
  <w:footnote w:id="1">
    <w:p w:rsidR="00CE4A42" w:rsidRDefault="00CE4A42" w:rsidP="00CE4A42">
      <w:pPr>
        <w:pStyle w:val="a5"/>
        <w:jc w:val="both"/>
        <w:rPr>
          <w:lang w:val="uz-Cyrl-UZ"/>
        </w:rPr>
      </w:pPr>
      <w:r>
        <w:rPr>
          <w:rStyle w:val="a6"/>
        </w:rPr>
        <w:footnoteRef/>
      </w:r>
      <w:r>
        <w:rPr>
          <w:rFonts w:ascii="Times New Roman" w:eastAsia="Times New Roman" w:hAnsi="Times New Roman" w:cs="Times New Roman"/>
          <w:bCs/>
          <w:color w:val="000000"/>
          <w:lang w:val="uz-Cyrl-UZ" w:eastAsia="uz-Cyrl-UZ"/>
        </w:rPr>
        <w:t>Бу ва бошқа тадқиқот ишлари фойдаланилган адабиётлар рўйҳатида келтирилган</w:t>
      </w:r>
      <w:r>
        <w:rPr>
          <w:lang w:val="uz-Cyrl-UZ"/>
        </w:rPr>
        <w:t xml:space="preserve"> </w:t>
      </w:r>
    </w:p>
  </w:footnote>
  <w:footnote w:id="2">
    <w:p w:rsidR="00CE4A42" w:rsidRDefault="00CE4A42" w:rsidP="00CE4A42">
      <w:pPr>
        <w:pStyle w:val="a5"/>
        <w:rPr>
          <w:lang w:val="uz-Cyrl-UZ"/>
        </w:rPr>
      </w:pPr>
      <w:r>
        <w:rPr>
          <w:rStyle w:val="a6"/>
        </w:rPr>
        <w:footnoteRef/>
      </w:r>
      <w:r>
        <w:rPr>
          <w:lang w:val="uz-Cyrl-UZ"/>
        </w:rPr>
        <w:t xml:space="preserve"> </w:t>
      </w:r>
      <w:r>
        <w:rPr>
          <w:rFonts w:ascii="Times New Roman" w:eastAsia="Times New Roman" w:hAnsi="Times New Roman" w:cs="Times New Roman"/>
          <w:bCs/>
          <w:color w:val="000000"/>
          <w:lang w:val="uz-Cyrl-UZ" w:eastAsia="uz-Cyrl-UZ"/>
        </w:rPr>
        <w:t>Мазкур олимларнинг илмий ишлари диссертация ишининг фойдаланилган адабиётлар рўйҳатида берилган</w:t>
      </w:r>
      <w:r>
        <w:rPr>
          <w:rFonts w:ascii="Times New Roman" w:hAnsi="Times New Roman" w:cs="Times New Roman"/>
          <w:lang w:val="uz-Cyrl-UZ"/>
        </w:rPr>
        <w:t xml:space="preserve"> </w:t>
      </w:r>
    </w:p>
  </w:footnote>
  <w:footnote w:id="3">
    <w:p w:rsidR="00CE4A42" w:rsidRDefault="00CE4A42" w:rsidP="00CE4A42">
      <w:pPr>
        <w:pStyle w:val="a5"/>
        <w:rPr>
          <w:rFonts w:ascii="Times New Roman" w:hAnsi="Times New Roman" w:cs="Times New Roman"/>
          <w:lang w:val="uz-Cyrl-UZ"/>
        </w:rPr>
      </w:pPr>
      <w:r>
        <w:rPr>
          <w:rStyle w:val="a6"/>
        </w:rPr>
        <w:footnoteRef/>
      </w:r>
      <w:r>
        <w:rPr>
          <w:lang w:val="uz-Cyrl-UZ"/>
        </w:rPr>
        <w:t xml:space="preserve"> </w:t>
      </w:r>
      <w:r>
        <w:rPr>
          <w:rFonts w:ascii="Times New Roman" w:hAnsi="Times New Roman" w:cs="Times New Roman"/>
          <w:lang w:val="uz-Cyrl-UZ"/>
        </w:rPr>
        <w:t>Ушбу илмий ишлар билан диссертация ишининг адабиётлар рўйхати қисмида батафсил танишиш мумкин</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DD6"/>
    <w:rsid w:val="001435B1"/>
    <w:rsid w:val="001C3BF6"/>
    <w:rsid w:val="00245C9C"/>
    <w:rsid w:val="00314F71"/>
    <w:rsid w:val="003978FE"/>
    <w:rsid w:val="0040367E"/>
    <w:rsid w:val="004623EB"/>
    <w:rsid w:val="004C0ADA"/>
    <w:rsid w:val="006450B3"/>
    <w:rsid w:val="007771AF"/>
    <w:rsid w:val="00833B4E"/>
    <w:rsid w:val="008F2D8D"/>
    <w:rsid w:val="00981B0D"/>
    <w:rsid w:val="00A82DB1"/>
    <w:rsid w:val="00AB4E70"/>
    <w:rsid w:val="00AE4015"/>
    <w:rsid w:val="00B025D9"/>
    <w:rsid w:val="00B71C79"/>
    <w:rsid w:val="00BF34B8"/>
    <w:rsid w:val="00BF62E8"/>
    <w:rsid w:val="00C27B16"/>
    <w:rsid w:val="00CE4A42"/>
    <w:rsid w:val="00D111A8"/>
    <w:rsid w:val="00D20092"/>
    <w:rsid w:val="00DD0A5A"/>
    <w:rsid w:val="00E0371A"/>
    <w:rsid w:val="00E44DD6"/>
    <w:rsid w:val="00E45B6A"/>
    <w:rsid w:val="00F67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A42"/>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4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Текст сноски Знак"/>
    <w:aliases w:val="Текст сноски Знак Знак Знак Знак Знак Знак,Текст сноски Знак Знак Знак Знак1 Знак,Текст сноски Знак1 Знак Знак,Текст сноски Знак Знак Знак Знак,Char Знак Знак,Char Знак Char Char Знак,Footnote Text1 Знак Знак,Char Знак Char Cha Знак"/>
    <w:basedOn w:val="a0"/>
    <w:link w:val="a5"/>
    <w:uiPriority w:val="99"/>
    <w:semiHidden/>
    <w:locked/>
    <w:rsid w:val="00CE4A42"/>
    <w:rPr>
      <w:sz w:val="20"/>
      <w:szCs w:val="20"/>
    </w:rPr>
  </w:style>
  <w:style w:type="paragraph" w:styleId="a5">
    <w:name w:val="footnote text"/>
    <w:aliases w:val="Текст сноски Знак Знак Знак Знак Знак,Текст сноски Знак Знак Знак Знак1,Текст сноски Знак1 Знак,Текст сноски Знак Знак Знак,Char Знак,Char Знак Char Char,Footnote Text1 Знак,Char Знак Char Char1 Знак,Char Знак Char Cha"/>
    <w:basedOn w:val="a"/>
    <w:link w:val="a4"/>
    <w:uiPriority w:val="99"/>
    <w:semiHidden/>
    <w:unhideWhenUsed/>
    <w:rsid w:val="00CE4A42"/>
    <w:pPr>
      <w:spacing w:after="0" w:line="240" w:lineRule="auto"/>
    </w:pPr>
    <w:rPr>
      <w:rFonts w:eastAsiaTheme="minorHAnsi"/>
      <w:sz w:val="20"/>
      <w:szCs w:val="20"/>
      <w:lang w:eastAsia="en-US"/>
    </w:rPr>
  </w:style>
  <w:style w:type="character" w:customStyle="1" w:styleId="1">
    <w:name w:val="Текст сноски Знак1"/>
    <w:basedOn w:val="a0"/>
    <w:uiPriority w:val="99"/>
    <w:semiHidden/>
    <w:rsid w:val="00CE4A42"/>
    <w:rPr>
      <w:rFonts w:eastAsiaTheme="minorEastAsia"/>
      <w:sz w:val="20"/>
      <w:szCs w:val="20"/>
      <w:lang w:eastAsia="ru-RU"/>
    </w:rPr>
  </w:style>
  <w:style w:type="character" w:styleId="a6">
    <w:name w:val="footnote reference"/>
    <w:aliases w:val="ftref,FZ,Footnote Text Char1,Мой Текст сноски,Appel note de bas de p,Footnote Reference/"/>
    <w:basedOn w:val="a0"/>
    <w:uiPriority w:val="99"/>
    <w:semiHidden/>
    <w:unhideWhenUsed/>
    <w:rsid w:val="00CE4A4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A42"/>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4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Текст сноски Знак"/>
    <w:aliases w:val="Текст сноски Знак Знак Знак Знак Знак Знак,Текст сноски Знак Знак Знак Знак1 Знак,Текст сноски Знак1 Знак Знак,Текст сноски Знак Знак Знак Знак,Char Знак Знак,Char Знак Char Char Знак,Footnote Text1 Знак Знак,Char Знак Char Cha Знак"/>
    <w:basedOn w:val="a0"/>
    <w:link w:val="a5"/>
    <w:uiPriority w:val="99"/>
    <w:semiHidden/>
    <w:locked/>
    <w:rsid w:val="00CE4A42"/>
    <w:rPr>
      <w:sz w:val="20"/>
      <w:szCs w:val="20"/>
    </w:rPr>
  </w:style>
  <w:style w:type="paragraph" w:styleId="a5">
    <w:name w:val="footnote text"/>
    <w:aliases w:val="Текст сноски Знак Знак Знак Знак Знак,Текст сноски Знак Знак Знак Знак1,Текст сноски Знак1 Знак,Текст сноски Знак Знак Знак,Char Знак,Char Знак Char Char,Footnote Text1 Знак,Char Знак Char Char1 Знак,Char Знак Char Cha"/>
    <w:basedOn w:val="a"/>
    <w:link w:val="a4"/>
    <w:uiPriority w:val="99"/>
    <w:semiHidden/>
    <w:unhideWhenUsed/>
    <w:rsid w:val="00CE4A42"/>
    <w:pPr>
      <w:spacing w:after="0" w:line="240" w:lineRule="auto"/>
    </w:pPr>
    <w:rPr>
      <w:rFonts w:eastAsiaTheme="minorHAnsi"/>
      <w:sz w:val="20"/>
      <w:szCs w:val="20"/>
      <w:lang w:eastAsia="en-US"/>
    </w:rPr>
  </w:style>
  <w:style w:type="character" w:customStyle="1" w:styleId="1">
    <w:name w:val="Текст сноски Знак1"/>
    <w:basedOn w:val="a0"/>
    <w:uiPriority w:val="99"/>
    <w:semiHidden/>
    <w:rsid w:val="00CE4A42"/>
    <w:rPr>
      <w:rFonts w:eastAsiaTheme="minorEastAsia"/>
      <w:sz w:val="20"/>
      <w:szCs w:val="20"/>
      <w:lang w:eastAsia="ru-RU"/>
    </w:rPr>
  </w:style>
  <w:style w:type="character" w:styleId="a6">
    <w:name w:val="footnote reference"/>
    <w:aliases w:val="ftref,FZ,Footnote Text Char1,Мой Текст сноски,Appel note de bas de p,Footnote Reference/"/>
    <w:basedOn w:val="a0"/>
    <w:uiPriority w:val="99"/>
    <w:semiHidden/>
    <w:unhideWhenUsed/>
    <w:rsid w:val="00CE4A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226">
      <w:bodyDiv w:val="1"/>
      <w:marLeft w:val="0"/>
      <w:marRight w:val="0"/>
      <w:marTop w:val="0"/>
      <w:marBottom w:val="0"/>
      <w:divBdr>
        <w:top w:val="none" w:sz="0" w:space="0" w:color="auto"/>
        <w:left w:val="none" w:sz="0" w:space="0" w:color="auto"/>
        <w:bottom w:val="none" w:sz="0" w:space="0" w:color="auto"/>
        <w:right w:val="none" w:sz="0" w:space="0" w:color="auto"/>
      </w:divBdr>
    </w:div>
    <w:div w:id="188760455">
      <w:bodyDiv w:val="1"/>
      <w:marLeft w:val="0"/>
      <w:marRight w:val="0"/>
      <w:marTop w:val="0"/>
      <w:marBottom w:val="0"/>
      <w:divBdr>
        <w:top w:val="none" w:sz="0" w:space="0" w:color="auto"/>
        <w:left w:val="none" w:sz="0" w:space="0" w:color="auto"/>
        <w:bottom w:val="none" w:sz="0" w:space="0" w:color="auto"/>
        <w:right w:val="none" w:sz="0" w:space="0" w:color="auto"/>
      </w:divBdr>
      <w:divsChild>
        <w:div w:id="1969966651">
          <w:marLeft w:val="0"/>
          <w:marRight w:val="0"/>
          <w:marTop w:val="0"/>
          <w:marBottom w:val="0"/>
          <w:divBdr>
            <w:top w:val="none" w:sz="0" w:space="0" w:color="auto"/>
            <w:left w:val="none" w:sz="0" w:space="0" w:color="auto"/>
            <w:bottom w:val="none" w:sz="0" w:space="0" w:color="auto"/>
            <w:right w:val="none" w:sz="0" w:space="0" w:color="auto"/>
          </w:divBdr>
        </w:div>
      </w:divsChild>
    </w:div>
    <w:div w:id="429355462">
      <w:bodyDiv w:val="1"/>
      <w:marLeft w:val="0"/>
      <w:marRight w:val="0"/>
      <w:marTop w:val="0"/>
      <w:marBottom w:val="0"/>
      <w:divBdr>
        <w:top w:val="none" w:sz="0" w:space="0" w:color="auto"/>
        <w:left w:val="none" w:sz="0" w:space="0" w:color="auto"/>
        <w:bottom w:val="none" w:sz="0" w:space="0" w:color="auto"/>
        <w:right w:val="none" w:sz="0" w:space="0" w:color="auto"/>
      </w:divBdr>
      <w:divsChild>
        <w:div w:id="1577780408">
          <w:marLeft w:val="0"/>
          <w:marRight w:val="0"/>
          <w:marTop w:val="0"/>
          <w:marBottom w:val="0"/>
          <w:divBdr>
            <w:top w:val="none" w:sz="0" w:space="0" w:color="auto"/>
            <w:left w:val="none" w:sz="0" w:space="0" w:color="auto"/>
            <w:bottom w:val="none" w:sz="0" w:space="0" w:color="auto"/>
            <w:right w:val="none" w:sz="0" w:space="0" w:color="auto"/>
          </w:divBdr>
        </w:div>
      </w:divsChild>
    </w:div>
    <w:div w:id="434519298">
      <w:bodyDiv w:val="1"/>
      <w:marLeft w:val="0"/>
      <w:marRight w:val="0"/>
      <w:marTop w:val="0"/>
      <w:marBottom w:val="0"/>
      <w:divBdr>
        <w:top w:val="none" w:sz="0" w:space="0" w:color="auto"/>
        <w:left w:val="none" w:sz="0" w:space="0" w:color="auto"/>
        <w:bottom w:val="none" w:sz="0" w:space="0" w:color="auto"/>
        <w:right w:val="none" w:sz="0" w:space="0" w:color="auto"/>
      </w:divBdr>
      <w:divsChild>
        <w:div w:id="1448621937">
          <w:marLeft w:val="0"/>
          <w:marRight w:val="0"/>
          <w:marTop w:val="0"/>
          <w:marBottom w:val="0"/>
          <w:divBdr>
            <w:top w:val="none" w:sz="0" w:space="0" w:color="auto"/>
            <w:left w:val="none" w:sz="0" w:space="0" w:color="auto"/>
            <w:bottom w:val="none" w:sz="0" w:space="0" w:color="auto"/>
            <w:right w:val="none" w:sz="0" w:space="0" w:color="auto"/>
          </w:divBdr>
        </w:div>
      </w:divsChild>
    </w:div>
    <w:div w:id="500439131">
      <w:bodyDiv w:val="1"/>
      <w:marLeft w:val="0"/>
      <w:marRight w:val="0"/>
      <w:marTop w:val="0"/>
      <w:marBottom w:val="0"/>
      <w:divBdr>
        <w:top w:val="none" w:sz="0" w:space="0" w:color="auto"/>
        <w:left w:val="none" w:sz="0" w:space="0" w:color="auto"/>
        <w:bottom w:val="none" w:sz="0" w:space="0" w:color="auto"/>
        <w:right w:val="none" w:sz="0" w:space="0" w:color="auto"/>
      </w:divBdr>
      <w:divsChild>
        <w:div w:id="1202283993">
          <w:marLeft w:val="0"/>
          <w:marRight w:val="0"/>
          <w:marTop w:val="0"/>
          <w:marBottom w:val="0"/>
          <w:divBdr>
            <w:top w:val="none" w:sz="0" w:space="0" w:color="auto"/>
            <w:left w:val="none" w:sz="0" w:space="0" w:color="auto"/>
            <w:bottom w:val="none" w:sz="0" w:space="0" w:color="auto"/>
            <w:right w:val="none" w:sz="0" w:space="0" w:color="auto"/>
          </w:divBdr>
        </w:div>
      </w:divsChild>
    </w:div>
    <w:div w:id="501774824">
      <w:bodyDiv w:val="1"/>
      <w:marLeft w:val="0"/>
      <w:marRight w:val="0"/>
      <w:marTop w:val="0"/>
      <w:marBottom w:val="0"/>
      <w:divBdr>
        <w:top w:val="none" w:sz="0" w:space="0" w:color="auto"/>
        <w:left w:val="none" w:sz="0" w:space="0" w:color="auto"/>
        <w:bottom w:val="none" w:sz="0" w:space="0" w:color="auto"/>
        <w:right w:val="none" w:sz="0" w:space="0" w:color="auto"/>
      </w:divBdr>
    </w:div>
    <w:div w:id="507259789">
      <w:bodyDiv w:val="1"/>
      <w:marLeft w:val="0"/>
      <w:marRight w:val="0"/>
      <w:marTop w:val="0"/>
      <w:marBottom w:val="0"/>
      <w:divBdr>
        <w:top w:val="none" w:sz="0" w:space="0" w:color="auto"/>
        <w:left w:val="none" w:sz="0" w:space="0" w:color="auto"/>
        <w:bottom w:val="none" w:sz="0" w:space="0" w:color="auto"/>
        <w:right w:val="none" w:sz="0" w:space="0" w:color="auto"/>
      </w:divBdr>
    </w:div>
    <w:div w:id="530722584">
      <w:bodyDiv w:val="1"/>
      <w:marLeft w:val="0"/>
      <w:marRight w:val="0"/>
      <w:marTop w:val="0"/>
      <w:marBottom w:val="0"/>
      <w:divBdr>
        <w:top w:val="none" w:sz="0" w:space="0" w:color="auto"/>
        <w:left w:val="none" w:sz="0" w:space="0" w:color="auto"/>
        <w:bottom w:val="none" w:sz="0" w:space="0" w:color="auto"/>
        <w:right w:val="none" w:sz="0" w:space="0" w:color="auto"/>
      </w:divBdr>
      <w:divsChild>
        <w:div w:id="997461102">
          <w:marLeft w:val="0"/>
          <w:marRight w:val="0"/>
          <w:marTop w:val="0"/>
          <w:marBottom w:val="0"/>
          <w:divBdr>
            <w:top w:val="none" w:sz="0" w:space="0" w:color="auto"/>
            <w:left w:val="none" w:sz="0" w:space="0" w:color="auto"/>
            <w:bottom w:val="none" w:sz="0" w:space="0" w:color="auto"/>
            <w:right w:val="none" w:sz="0" w:space="0" w:color="auto"/>
          </w:divBdr>
        </w:div>
      </w:divsChild>
    </w:div>
    <w:div w:id="589119182">
      <w:bodyDiv w:val="1"/>
      <w:marLeft w:val="0"/>
      <w:marRight w:val="0"/>
      <w:marTop w:val="0"/>
      <w:marBottom w:val="0"/>
      <w:divBdr>
        <w:top w:val="none" w:sz="0" w:space="0" w:color="auto"/>
        <w:left w:val="none" w:sz="0" w:space="0" w:color="auto"/>
        <w:bottom w:val="none" w:sz="0" w:space="0" w:color="auto"/>
        <w:right w:val="none" w:sz="0" w:space="0" w:color="auto"/>
      </w:divBdr>
      <w:divsChild>
        <w:div w:id="1412891663">
          <w:marLeft w:val="0"/>
          <w:marRight w:val="0"/>
          <w:marTop w:val="0"/>
          <w:marBottom w:val="0"/>
          <w:divBdr>
            <w:top w:val="none" w:sz="0" w:space="0" w:color="auto"/>
            <w:left w:val="none" w:sz="0" w:space="0" w:color="auto"/>
            <w:bottom w:val="none" w:sz="0" w:space="0" w:color="auto"/>
            <w:right w:val="none" w:sz="0" w:space="0" w:color="auto"/>
          </w:divBdr>
        </w:div>
      </w:divsChild>
    </w:div>
    <w:div w:id="645354961">
      <w:bodyDiv w:val="1"/>
      <w:marLeft w:val="0"/>
      <w:marRight w:val="0"/>
      <w:marTop w:val="0"/>
      <w:marBottom w:val="0"/>
      <w:divBdr>
        <w:top w:val="none" w:sz="0" w:space="0" w:color="auto"/>
        <w:left w:val="none" w:sz="0" w:space="0" w:color="auto"/>
        <w:bottom w:val="none" w:sz="0" w:space="0" w:color="auto"/>
        <w:right w:val="none" w:sz="0" w:space="0" w:color="auto"/>
      </w:divBdr>
    </w:div>
    <w:div w:id="663318990">
      <w:bodyDiv w:val="1"/>
      <w:marLeft w:val="0"/>
      <w:marRight w:val="0"/>
      <w:marTop w:val="0"/>
      <w:marBottom w:val="0"/>
      <w:divBdr>
        <w:top w:val="none" w:sz="0" w:space="0" w:color="auto"/>
        <w:left w:val="none" w:sz="0" w:space="0" w:color="auto"/>
        <w:bottom w:val="none" w:sz="0" w:space="0" w:color="auto"/>
        <w:right w:val="none" w:sz="0" w:space="0" w:color="auto"/>
      </w:divBdr>
    </w:div>
    <w:div w:id="708140168">
      <w:bodyDiv w:val="1"/>
      <w:marLeft w:val="0"/>
      <w:marRight w:val="0"/>
      <w:marTop w:val="0"/>
      <w:marBottom w:val="0"/>
      <w:divBdr>
        <w:top w:val="none" w:sz="0" w:space="0" w:color="auto"/>
        <w:left w:val="none" w:sz="0" w:space="0" w:color="auto"/>
        <w:bottom w:val="none" w:sz="0" w:space="0" w:color="auto"/>
        <w:right w:val="none" w:sz="0" w:space="0" w:color="auto"/>
      </w:divBdr>
    </w:div>
    <w:div w:id="716511746">
      <w:bodyDiv w:val="1"/>
      <w:marLeft w:val="0"/>
      <w:marRight w:val="0"/>
      <w:marTop w:val="0"/>
      <w:marBottom w:val="0"/>
      <w:divBdr>
        <w:top w:val="none" w:sz="0" w:space="0" w:color="auto"/>
        <w:left w:val="none" w:sz="0" w:space="0" w:color="auto"/>
        <w:bottom w:val="none" w:sz="0" w:space="0" w:color="auto"/>
        <w:right w:val="none" w:sz="0" w:space="0" w:color="auto"/>
      </w:divBdr>
    </w:div>
    <w:div w:id="814175611">
      <w:bodyDiv w:val="1"/>
      <w:marLeft w:val="0"/>
      <w:marRight w:val="0"/>
      <w:marTop w:val="0"/>
      <w:marBottom w:val="0"/>
      <w:divBdr>
        <w:top w:val="none" w:sz="0" w:space="0" w:color="auto"/>
        <w:left w:val="none" w:sz="0" w:space="0" w:color="auto"/>
        <w:bottom w:val="none" w:sz="0" w:space="0" w:color="auto"/>
        <w:right w:val="none" w:sz="0" w:space="0" w:color="auto"/>
      </w:divBdr>
    </w:div>
    <w:div w:id="958031947">
      <w:bodyDiv w:val="1"/>
      <w:marLeft w:val="0"/>
      <w:marRight w:val="0"/>
      <w:marTop w:val="0"/>
      <w:marBottom w:val="0"/>
      <w:divBdr>
        <w:top w:val="none" w:sz="0" w:space="0" w:color="auto"/>
        <w:left w:val="none" w:sz="0" w:space="0" w:color="auto"/>
        <w:bottom w:val="none" w:sz="0" w:space="0" w:color="auto"/>
        <w:right w:val="none" w:sz="0" w:space="0" w:color="auto"/>
      </w:divBdr>
    </w:div>
    <w:div w:id="959066511">
      <w:bodyDiv w:val="1"/>
      <w:marLeft w:val="0"/>
      <w:marRight w:val="0"/>
      <w:marTop w:val="0"/>
      <w:marBottom w:val="0"/>
      <w:divBdr>
        <w:top w:val="none" w:sz="0" w:space="0" w:color="auto"/>
        <w:left w:val="none" w:sz="0" w:space="0" w:color="auto"/>
        <w:bottom w:val="none" w:sz="0" w:space="0" w:color="auto"/>
        <w:right w:val="none" w:sz="0" w:space="0" w:color="auto"/>
      </w:divBdr>
    </w:div>
    <w:div w:id="1008753735">
      <w:bodyDiv w:val="1"/>
      <w:marLeft w:val="0"/>
      <w:marRight w:val="0"/>
      <w:marTop w:val="0"/>
      <w:marBottom w:val="0"/>
      <w:divBdr>
        <w:top w:val="none" w:sz="0" w:space="0" w:color="auto"/>
        <w:left w:val="none" w:sz="0" w:space="0" w:color="auto"/>
        <w:bottom w:val="none" w:sz="0" w:space="0" w:color="auto"/>
        <w:right w:val="none" w:sz="0" w:space="0" w:color="auto"/>
      </w:divBdr>
    </w:div>
    <w:div w:id="1051615769">
      <w:bodyDiv w:val="1"/>
      <w:marLeft w:val="0"/>
      <w:marRight w:val="0"/>
      <w:marTop w:val="0"/>
      <w:marBottom w:val="0"/>
      <w:divBdr>
        <w:top w:val="none" w:sz="0" w:space="0" w:color="auto"/>
        <w:left w:val="none" w:sz="0" w:space="0" w:color="auto"/>
        <w:bottom w:val="none" w:sz="0" w:space="0" w:color="auto"/>
        <w:right w:val="none" w:sz="0" w:space="0" w:color="auto"/>
      </w:divBdr>
      <w:divsChild>
        <w:div w:id="1880313252">
          <w:marLeft w:val="0"/>
          <w:marRight w:val="0"/>
          <w:marTop w:val="0"/>
          <w:marBottom w:val="0"/>
          <w:divBdr>
            <w:top w:val="none" w:sz="0" w:space="0" w:color="auto"/>
            <w:left w:val="none" w:sz="0" w:space="0" w:color="auto"/>
            <w:bottom w:val="none" w:sz="0" w:space="0" w:color="auto"/>
            <w:right w:val="none" w:sz="0" w:space="0" w:color="auto"/>
          </w:divBdr>
        </w:div>
      </w:divsChild>
    </w:div>
    <w:div w:id="1138260996">
      <w:bodyDiv w:val="1"/>
      <w:marLeft w:val="0"/>
      <w:marRight w:val="0"/>
      <w:marTop w:val="0"/>
      <w:marBottom w:val="0"/>
      <w:divBdr>
        <w:top w:val="none" w:sz="0" w:space="0" w:color="auto"/>
        <w:left w:val="none" w:sz="0" w:space="0" w:color="auto"/>
        <w:bottom w:val="none" w:sz="0" w:space="0" w:color="auto"/>
        <w:right w:val="none" w:sz="0" w:space="0" w:color="auto"/>
      </w:divBdr>
    </w:div>
    <w:div w:id="1145321926">
      <w:bodyDiv w:val="1"/>
      <w:marLeft w:val="0"/>
      <w:marRight w:val="0"/>
      <w:marTop w:val="0"/>
      <w:marBottom w:val="0"/>
      <w:divBdr>
        <w:top w:val="none" w:sz="0" w:space="0" w:color="auto"/>
        <w:left w:val="none" w:sz="0" w:space="0" w:color="auto"/>
        <w:bottom w:val="none" w:sz="0" w:space="0" w:color="auto"/>
        <w:right w:val="none" w:sz="0" w:space="0" w:color="auto"/>
      </w:divBdr>
      <w:divsChild>
        <w:div w:id="220990850">
          <w:marLeft w:val="0"/>
          <w:marRight w:val="0"/>
          <w:marTop w:val="0"/>
          <w:marBottom w:val="0"/>
          <w:divBdr>
            <w:top w:val="none" w:sz="0" w:space="0" w:color="auto"/>
            <w:left w:val="none" w:sz="0" w:space="0" w:color="auto"/>
            <w:bottom w:val="none" w:sz="0" w:space="0" w:color="auto"/>
            <w:right w:val="none" w:sz="0" w:space="0" w:color="auto"/>
          </w:divBdr>
        </w:div>
      </w:divsChild>
    </w:div>
    <w:div w:id="1200436646">
      <w:bodyDiv w:val="1"/>
      <w:marLeft w:val="0"/>
      <w:marRight w:val="0"/>
      <w:marTop w:val="0"/>
      <w:marBottom w:val="0"/>
      <w:divBdr>
        <w:top w:val="none" w:sz="0" w:space="0" w:color="auto"/>
        <w:left w:val="none" w:sz="0" w:space="0" w:color="auto"/>
        <w:bottom w:val="none" w:sz="0" w:space="0" w:color="auto"/>
        <w:right w:val="none" w:sz="0" w:space="0" w:color="auto"/>
      </w:divBdr>
    </w:div>
    <w:div w:id="1200507096">
      <w:bodyDiv w:val="1"/>
      <w:marLeft w:val="0"/>
      <w:marRight w:val="0"/>
      <w:marTop w:val="0"/>
      <w:marBottom w:val="0"/>
      <w:divBdr>
        <w:top w:val="none" w:sz="0" w:space="0" w:color="auto"/>
        <w:left w:val="none" w:sz="0" w:space="0" w:color="auto"/>
        <w:bottom w:val="none" w:sz="0" w:space="0" w:color="auto"/>
        <w:right w:val="none" w:sz="0" w:space="0" w:color="auto"/>
      </w:divBdr>
      <w:divsChild>
        <w:div w:id="532495603">
          <w:marLeft w:val="0"/>
          <w:marRight w:val="0"/>
          <w:marTop w:val="0"/>
          <w:marBottom w:val="0"/>
          <w:divBdr>
            <w:top w:val="none" w:sz="0" w:space="0" w:color="auto"/>
            <w:left w:val="none" w:sz="0" w:space="0" w:color="auto"/>
            <w:bottom w:val="none" w:sz="0" w:space="0" w:color="auto"/>
            <w:right w:val="none" w:sz="0" w:space="0" w:color="auto"/>
          </w:divBdr>
        </w:div>
      </w:divsChild>
    </w:div>
    <w:div w:id="1239249538">
      <w:bodyDiv w:val="1"/>
      <w:marLeft w:val="0"/>
      <w:marRight w:val="0"/>
      <w:marTop w:val="0"/>
      <w:marBottom w:val="0"/>
      <w:divBdr>
        <w:top w:val="none" w:sz="0" w:space="0" w:color="auto"/>
        <w:left w:val="none" w:sz="0" w:space="0" w:color="auto"/>
        <w:bottom w:val="none" w:sz="0" w:space="0" w:color="auto"/>
        <w:right w:val="none" w:sz="0" w:space="0" w:color="auto"/>
      </w:divBdr>
    </w:div>
    <w:div w:id="1272394472">
      <w:bodyDiv w:val="1"/>
      <w:marLeft w:val="0"/>
      <w:marRight w:val="0"/>
      <w:marTop w:val="0"/>
      <w:marBottom w:val="0"/>
      <w:divBdr>
        <w:top w:val="none" w:sz="0" w:space="0" w:color="auto"/>
        <w:left w:val="none" w:sz="0" w:space="0" w:color="auto"/>
        <w:bottom w:val="none" w:sz="0" w:space="0" w:color="auto"/>
        <w:right w:val="none" w:sz="0" w:space="0" w:color="auto"/>
      </w:divBdr>
    </w:div>
    <w:div w:id="1337928421">
      <w:bodyDiv w:val="1"/>
      <w:marLeft w:val="0"/>
      <w:marRight w:val="0"/>
      <w:marTop w:val="0"/>
      <w:marBottom w:val="0"/>
      <w:divBdr>
        <w:top w:val="none" w:sz="0" w:space="0" w:color="auto"/>
        <w:left w:val="none" w:sz="0" w:space="0" w:color="auto"/>
        <w:bottom w:val="none" w:sz="0" w:space="0" w:color="auto"/>
        <w:right w:val="none" w:sz="0" w:space="0" w:color="auto"/>
      </w:divBdr>
      <w:divsChild>
        <w:div w:id="972250901">
          <w:marLeft w:val="0"/>
          <w:marRight w:val="0"/>
          <w:marTop w:val="0"/>
          <w:marBottom w:val="0"/>
          <w:divBdr>
            <w:top w:val="none" w:sz="0" w:space="0" w:color="auto"/>
            <w:left w:val="none" w:sz="0" w:space="0" w:color="auto"/>
            <w:bottom w:val="none" w:sz="0" w:space="0" w:color="auto"/>
            <w:right w:val="none" w:sz="0" w:space="0" w:color="auto"/>
          </w:divBdr>
        </w:div>
      </w:divsChild>
    </w:div>
    <w:div w:id="1352296667">
      <w:bodyDiv w:val="1"/>
      <w:marLeft w:val="0"/>
      <w:marRight w:val="0"/>
      <w:marTop w:val="0"/>
      <w:marBottom w:val="0"/>
      <w:divBdr>
        <w:top w:val="none" w:sz="0" w:space="0" w:color="auto"/>
        <w:left w:val="none" w:sz="0" w:space="0" w:color="auto"/>
        <w:bottom w:val="none" w:sz="0" w:space="0" w:color="auto"/>
        <w:right w:val="none" w:sz="0" w:space="0" w:color="auto"/>
      </w:divBdr>
    </w:div>
    <w:div w:id="1452087652">
      <w:bodyDiv w:val="1"/>
      <w:marLeft w:val="0"/>
      <w:marRight w:val="0"/>
      <w:marTop w:val="0"/>
      <w:marBottom w:val="0"/>
      <w:divBdr>
        <w:top w:val="none" w:sz="0" w:space="0" w:color="auto"/>
        <w:left w:val="none" w:sz="0" w:space="0" w:color="auto"/>
        <w:bottom w:val="none" w:sz="0" w:space="0" w:color="auto"/>
        <w:right w:val="none" w:sz="0" w:space="0" w:color="auto"/>
      </w:divBdr>
      <w:divsChild>
        <w:div w:id="1464615443">
          <w:marLeft w:val="0"/>
          <w:marRight w:val="0"/>
          <w:marTop w:val="0"/>
          <w:marBottom w:val="0"/>
          <w:divBdr>
            <w:top w:val="none" w:sz="0" w:space="0" w:color="auto"/>
            <w:left w:val="none" w:sz="0" w:space="0" w:color="auto"/>
            <w:bottom w:val="none" w:sz="0" w:space="0" w:color="auto"/>
            <w:right w:val="none" w:sz="0" w:space="0" w:color="auto"/>
          </w:divBdr>
        </w:div>
      </w:divsChild>
    </w:div>
    <w:div w:id="1457749110">
      <w:bodyDiv w:val="1"/>
      <w:marLeft w:val="0"/>
      <w:marRight w:val="0"/>
      <w:marTop w:val="0"/>
      <w:marBottom w:val="0"/>
      <w:divBdr>
        <w:top w:val="none" w:sz="0" w:space="0" w:color="auto"/>
        <w:left w:val="none" w:sz="0" w:space="0" w:color="auto"/>
        <w:bottom w:val="none" w:sz="0" w:space="0" w:color="auto"/>
        <w:right w:val="none" w:sz="0" w:space="0" w:color="auto"/>
      </w:divBdr>
    </w:div>
    <w:div w:id="1470047316">
      <w:bodyDiv w:val="1"/>
      <w:marLeft w:val="0"/>
      <w:marRight w:val="0"/>
      <w:marTop w:val="0"/>
      <w:marBottom w:val="0"/>
      <w:divBdr>
        <w:top w:val="none" w:sz="0" w:space="0" w:color="auto"/>
        <w:left w:val="none" w:sz="0" w:space="0" w:color="auto"/>
        <w:bottom w:val="none" w:sz="0" w:space="0" w:color="auto"/>
        <w:right w:val="none" w:sz="0" w:space="0" w:color="auto"/>
      </w:divBdr>
    </w:div>
    <w:div w:id="1527668468">
      <w:bodyDiv w:val="1"/>
      <w:marLeft w:val="0"/>
      <w:marRight w:val="0"/>
      <w:marTop w:val="0"/>
      <w:marBottom w:val="0"/>
      <w:divBdr>
        <w:top w:val="none" w:sz="0" w:space="0" w:color="auto"/>
        <w:left w:val="none" w:sz="0" w:space="0" w:color="auto"/>
        <w:bottom w:val="none" w:sz="0" w:space="0" w:color="auto"/>
        <w:right w:val="none" w:sz="0" w:space="0" w:color="auto"/>
      </w:divBdr>
      <w:divsChild>
        <w:div w:id="1624463461">
          <w:marLeft w:val="0"/>
          <w:marRight w:val="0"/>
          <w:marTop w:val="0"/>
          <w:marBottom w:val="0"/>
          <w:divBdr>
            <w:top w:val="none" w:sz="0" w:space="0" w:color="auto"/>
            <w:left w:val="none" w:sz="0" w:space="0" w:color="auto"/>
            <w:bottom w:val="none" w:sz="0" w:space="0" w:color="auto"/>
            <w:right w:val="none" w:sz="0" w:space="0" w:color="auto"/>
          </w:divBdr>
        </w:div>
      </w:divsChild>
    </w:div>
    <w:div w:id="1538737746">
      <w:bodyDiv w:val="1"/>
      <w:marLeft w:val="0"/>
      <w:marRight w:val="0"/>
      <w:marTop w:val="0"/>
      <w:marBottom w:val="0"/>
      <w:divBdr>
        <w:top w:val="none" w:sz="0" w:space="0" w:color="auto"/>
        <w:left w:val="none" w:sz="0" w:space="0" w:color="auto"/>
        <w:bottom w:val="none" w:sz="0" w:space="0" w:color="auto"/>
        <w:right w:val="none" w:sz="0" w:space="0" w:color="auto"/>
      </w:divBdr>
    </w:div>
    <w:div w:id="1561012416">
      <w:bodyDiv w:val="1"/>
      <w:marLeft w:val="0"/>
      <w:marRight w:val="0"/>
      <w:marTop w:val="0"/>
      <w:marBottom w:val="0"/>
      <w:divBdr>
        <w:top w:val="none" w:sz="0" w:space="0" w:color="auto"/>
        <w:left w:val="none" w:sz="0" w:space="0" w:color="auto"/>
        <w:bottom w:val="none" w:sz="0" w:space="0" w:color="auto"/>
        <w:right w:val="none" w:sz="0" w:space="0" w:color="auto"/>
      </w:divBdr>
    </w:div>
    <w:div w:id="1655257606">
      <w:bodyDiv w:val="1"/>
      <w:marLeft w:val="0"/>
      <w:marRight w:val="0"/>
      <w:marTop w:val="0"/>
      <w:marBottom w:val="0"/>
      <w:divBdr>
        <w:top w:val="none" w:sz="0" w:space="0" w:color="auto"/>
        <w:left w:val="none" w:sz="0" w:space="0" w:color="auto"/>
        <w:bottom w:val="none" w:sz="0" w:space="0" w:color="auto"/>
        <w:right w:val="none" w:sz="0" w:space="0" w:color="auto"/>
      </w:divBdr>
      <w:divsChild>
        <w:div w:id="253515439">
          <w:marLeft w:val="0"/>
          <w:marRight w:val="0"/>
          <w:marTop w:val="0"/>
          <w:marBottom w:val="0"/>
          <w:divBdr>
            <w:top w:val="none" w:sz="0" w:space="0" w:color="auto"/>
            <w:left w:val="none" w:sz="0" w:space="0" w:color="auto"/>
            <w:bottom w:val="none" w:sz="0" w:space="0" w:color="auto"/>
            <w:right w:val="none" w:sz="0" w:space="0" w:color="auto"/>
          </w:divBdr>
        </w:div>
      </w:divsChild>
    </w:div>
    <w:div w:id="1675377440">
      <w:bodyDiv w:val="1"/>
      <w:marLeft w:val="0"/>
      <w:marRight w:val="0"/>
      <w:marTop w:val="0"/>
      <w:marBottom w:val="0"/>
      <w:divBdr>
        <w:top w:val="none" w:sz="0" w:space="0" w:color="auto"/>
        <w:left w:val="none" w:sz="0" w:space="0" w:color="auto"/>
        <w:bottom w:val="none" w:sz="0" w:space="0" w:color="auto"/>
        <w:right w:val="none" w:sz="0" w:space="0" w:color="auto"/>
      </w:divBdr>
      <w:divsChild>
        <w:div w:id="2123917566">
          <w:marLeft w:val="0"/>
          <w:marRight w:val="0"/>
          <w:marTop w:val="0"/>
          <w:marBottom w:val="0"/>
          <w:divBdr>
            <w:top w:val="none" w:sz="0" w:space="0" w:color="auto"/>
            <w:left w:val="none" w:sz="0" w:space="0" w:color="auto"/>
            <w:bottom w:val="none" w:sz="0" w:space="0" w:color="auto"/>
            <w:right w:val="none" w:sz="0" w:space="0" w:color="auto"/>
          </w:divBdr>
        </w:div>
      </w:divsChild>
    </w:div>
    <w:div w:id="1715155733">
      <w:bodyDiv w:val="1"/>
      <w:marLeft w:val="0"/>
      <w:marRight w:val="0"/>
      <w:marTop w:val="0"/>
      <w:marBottom w:val="0"/>
      <w:divBdr>
        <w:top w:val="none" w:sz="0" w:space="0" w:color="auto"/>
        <w:left w:val="none" w:sz="0" w:space="0" w:color="auto"/>
        <w:bottom w:val="none" w:sz="0" w:space="0" w:color="auto"/>
        <w:right w:val="none" w:sz="0" w:space="0" w:color="auto"/>
      </w:divBdr>
    </w:div>
    <w:div w:id="1769348005">
      <w:bodyDiv w:val="1"/>
      <w:marLeft w:val="0"/>
      <w:marRight w:val="0"/>
      <w:marTop w:val="0"/>
      <w:marBottom w:val="0"/>
      <w:divBdr>
        <w:top w:val="none" w:sz="0" w:space="0" w:color="auto"/>
        <w:left w:val="none" w:sz="0" w:space="0" w:color="auto"/>
        <w:bottom w:val="none" w:sz="0" w:space="0" w:color="auto"/>
        <w:right w:val="none" w:sz="0" w:space="0" w:color="auto"/>
      </w:divBdr>
      <w:divsChild>
        <w:div w:id="1654941749">
          <w:marLeft w:val="0"/>
          <w:marRight w:val="0"/>
          <w:marTop w:val="0"/>
          <w:marBottom w:val="0"/>
          <w:divBdr>
            <w:top w:val="none" w:sz="0" w:space="0" w:color="auto"/>
            <w:left w:val="none" w:sz="0" w:space="0" w:color="auto"/>
            <w:bottom w:val="none" w:sz="0" w:space="0" w:color="auto"/>
            <w:right w:val="none" w:sz="0" w:space="0" w:color="auto"/>
          </w:divBdr>
        </w:div>
      </w:divsChild>
    </w:div>
    <w:div w:id="2000034084">
      <w:bodyDiv w:val="1"/>
      <w:marLeft w:val="0"/>
      <w:marRight w:val="0"/>
      <w:marTop w:val="0"/>
      <w:marBottom w:val="0"/>
      <w:divBdr>
        <w:top w:val="none" w:sz="0" w:space="0" w:color="auto"/>
        <w:left w:val="none" w:sz="0" w:space="0" w:color="auto"/>
        <w:bottom w:val="none" w:sz="0" w:space="0" w:color="auto"/>
        <w:right w:val="none" w:sz="0" w:space="0" w:color="auto"/>
      </w:divBdr>
    </w:div>
    <w:div w:id="2027055282">
      <w:bodyDiv w:val="1"/>
      <w:marLeft w:val="0"/>
      <w:marRight w:val="0"/>
      <w:marTop w:val="0"/>
      <w:marBottom w:val="0"/>
      <w:divBdr>
        <w:top w:val="none" w:sz="0" w:space="0" w:color="auto"/>
        <w:left w:val="none" w:sz="0" w:space="0" w:color="auto"/>
        <w:bottom w:val="none" w:sz="0" w:space="0" w:color="auto"/>
        <w:right w:val="none" w:sz="0" w:space="0" w:color="auto"/>
      </w:divBdr>
      <w:divsChild>
        <w:div w:id="820803825">
          <w:marLeft w:val="0"/>
          <w:marRight w:val="0"/>
          <w:marTop w:val="0"/>
          <w:marBottom w:val="0"/>
          <w:divBdr>
            <w:top w:val="none" w:sz="0" w:space="0" w:color="auto"/>
            <w:left w:val="none" w:sz="0" w:space="0" w:color="auto"/>
            <w:bottom w:val="none" w:sz="0" w:space="0" w:color="auto"/>
            <w:right w:val="none" w:sz="0" w:space="0" w:color="auto"/>
          </w:divBdr>
        </w:div>
      </w:divsChild>
    </w:div>
    <w:div w:id="2119055322">
      <w:bodyDiv w:val="1"/>
      <w:marLeft w:val="0"/>
      <w:marRight w:val="0"/>
      <w:marTop w:val="0"/>
      <w:marBottom w:val="0"/>
      <w:divBdr>
        <w:top w:val="none" w:sz="0" w:space="0" w:color="auto"/>
        <w:left w:val="none" w:sz="0" w:space="0" w:color="auto"/>
        <w:bottom w:val="none" w:sz="0" w:space="0" w:color="auto"/>
        <w:right w:val="none" w:sz="0" w:space="0" w:color="auto"/>
      </w:divBdr>
      <w:divsChild>
        <w:div w:id="1994068311">
          <w:marLeft w:val="0"/>
          <w:marRight w:val="0"/>
          <w:marTop w:val="0"/>
          <w:marBottom w:val="0"/>
          <w:divBdr>
            <w:top w:val="none" w:sz="0" w:space="0" w:color="auto"/>
            <w:left w:val="none" w:sz="0" w:space="0" w:color="auto"/>
            <w:bottom w:val="none" w:sz="0" w:space="0" w:color="auto"/>
            <w:right w:val="none" w:sz="0" w:space="0" w:color="auto"/>
          </w:divBdr>
        </w:div>
      </w:divsChild>
    </w:div>
    <w:div w:id="2134786876">
      <w:bodyDiv w:val="1"/>
      <w:marLeft w:val="0"/>
      <w:marRight w:val="0"/>
      <w:marTop w:val="0"/>
      <w:marBottom w:val="0"/>
      <w:divBdr>
        <w:top w:val="none" w:sz="0" w:space="0" w:color="auto"/>
        <w:left w:val="none" w:sz="0" w:space="0" w:color="auto"/>
        <w:bottom w:val="none" w:sz="0" w:space="0" w:color="auto"/>
        <w:right w:val="none" w:sz="0" w:space="0" w:color="auto"/>
      </w:divBdr>
      <w:divsChild>
        <w:div w:id="1940600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846</TotalTime>
  <Pages>8</Pages>
  <Words>2489</Words>
  <Characters>14188</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Internet</cp:lastModifiedBy>
  <cp:revision>8</cp:revision>
  <dcterms:created xsi:type="dcterms:W3CDTF">2021-01-14T05:42:00Z</dcterms:created>
  <dcterms:modified xsi:type="dcterms:W3CDTF">2021-01-15T13:29:00Z</dcterms:modified>
</cp:coreProperties>
</file>