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B00" w:rsidRPr="00A97117" w:rsidRDefault="00352B00" w:rsidP="00352B00">
      <w:pPr>
        <w:spacing w:after="240"/>
        <w:rPr>
          <w:lang w:val="uz-Cyrl-UZ"/>
        </w:rPr>
      </w:pPr>
    </w:p>
    <w:tbl>
      <w:tblPr>
        <w:tblStyle w:val="a3"/>
        <w:tblW w:w="0" w:type="auto"/>
        <w:tblLook w:val="04A0" w:firstRow="1" w:lastRow="0" w:firstColumn="1" w:lastColumn="0" w:noHBand="0" w:noVBand="1"/>
      </w:tblPr>
      <w:tblGrid>
        <w:gridCol w:w="4785"/>
        <w:gridCol w:w="4786"/>
      </w:tblGrid>
      <w:tr w:rsidR="00352B00" w:rsidRPr="003F2443" w:rsidTr="00A020E0">
        <w:tc>
          <w:tcPr>
            <w:tcW w:w="4785" w:type="dxa"/>
            <w:tcBorders>
              <w:top w:val="nil"/>
              <w:left w:val="nil"/>
              <w:bottom w:val="nil"/>
              <w:right w:val="nil"/>
            </w:tcBorders>
          </w:tcPr>
          <w:p w:rsidR="00352B00" w:rsidRPr="00013E7D" w:rsidRDefault="00352B00" w:rsidP="00A020E0">
            <w:pPr>
              <w:rPr>
                <w:b/>
                <w:sz w:val="28"/>
                <w:szCs w:val="28"/>
                <w:lang w:val="uz-Cyrl-UZ"/>
              </w:rPr>
            </w:pPr>
          </w:p>
        </w:tc>
        <w:tc>
          <w:tcPr>
            <w:tcW w:w="4786" w:type="dxa"/>
            <w:tcBorders>
              <w:top w:val="nil"/>
              <w:left w:val="nil"/>
              <w:bottom w:val="nil"/>
              <w:right w:val="nil"/>
            </w:tcBorders>
          </w:tcPr>
          <w:p w:rsidR="00352B00" w:rsidRPr="00013E7D" w:rsidRDefault="00352B00" w:rsidP="00A020E0">
            <w:pPr>
              <w:jc w:val="both"/>
              <w:rPr>
                <w:b/>
                <w:sz w:val="28"/>
                <w:szCs w:val="28"/>
                <w:lang w:val="uz-Cyrl-UZ"/>
              </w:rPr>
            </w:pPr>
            <w:r w:rsidRPr="00013E7D">
              <w:rPr>
                <w:b/>
                <w:sz w:val="28"/>
                <w:szCs w:val="28"/>
                <w:lang w:val="uz-Cyrl-UZ"/>
              </w:rPr>
              <w:t>Ўзбекистон Республикаси Бош прокуратураси ҳузуридаги мажбурий ижро бюросига</w:t>
            </w:r>
          </w:p>
          <w:p w:rsidR="00352B00" w:rsidRPr="00013E7D" w:rsidRDefault="00352B00" w:rsidP="00823D62">
            <w:pPr>
              <w:jc w:val="both"/>
              <w:rPr>
                <w:b/>
                <w:sz w:val="28"/>
                <w:szCs w:val="28"/>
                <w:lang w:val="uz-Cyrl-UZ"/>
              </w:rPr>
            </w:pPr>
            <w:r w:rsidRPr="00013E7D">
              <w:rPr>
                <w:b/>
                <w:sz w:val="28"/>
                <w:szCs w:val="28"/>
                <w:lang w:val="uz-Cyrl-UZ"/>
              </w:rPr>
              <w:t xml:space="preserve"> ёки уларни бошлиғи Ўзбекистон Республикаси Бош прокуратурасига </w:t>
            </w:r>
            <w:bookmarkStart w:id="0" w:name="_GoBack"/>
            <w:bookmarkEnd w:id="0"/>
          </w:p>
        </w:tc>
      </w:tr>
    </w:tbl>
    <w:p w:rsidR="00352B00" w:rsidRPr="00E90052" w:rsidRDefault="00352B00" w:rsidP="00352B00">
      <w:pPr>
        <w:ind w:firstLine="720"/>
        <w:jc w:val="both"/>
        <w:rPr>
          <w:sz w:val="28"/>
          <w:szCs w:val="28"/>
        </w:rPr>
      </w:pPr>
    </w:p>
    <w:p w:rsidR="00352B00" w:rsidRDefault="00352B00" w:rsidP="00352B00">
      <w:pPr>
        <w:shd w:val="clear" w:color="auto" w:fill="FFFFFF"/>
        <w:ind w:firstLine="851"/>
        <w:jc w:val="both"/>
        <w:rPr>
          <w:sz w:val="28"/>
          <w:szCs w:val="28"/>
          <w:lang w:val="uz-Cyrl-UZ"/>
        </w:rPr>
      </w:pPr>
    </w:p>
    <w:p w:rsidR="00352B00" w:rsidRPr="00397CAB" w:rsidRDefault="00352B00" w:rsidP="00352B00">
      <w:pPr>
        <w:shd w:val="clear" w:color="auto" w:fill="FFFFFF"/>
        <w:ind w:firstLine="851"/>
        <w:jc w:val="both"/>
        <w:rPr>
          <w:sz w:val="28"/>
          <w:szCs w:val="28"/>
          <w:lang w:val="uz-Cyrl-UZ"/>
        </w:rPr>
      </w:pPr>
      <w:r>
        <w:rPr>
          <w:sz w:val="28"/>
          <w:szCs w:val="28"/>
          <w:lang w:val="uz-Cyrl-UZ"/>
        </w:rPr>
        <w:t>“</w:t>
      </w:r>
      <w:r w:rsidRPr="00DD091C">
        <w:rPr>
          <w:sz w:val="28"/>
          <w:szCs w:val="28"/>
          <w:lang w:val="uz-Cyrl-UZ"/>
        </w:rPr>
        <w:t>Andromeda-Biznes</w:t>
      </w:r>
      <w:r>
        <w:rPr>
          <w:sz w:val="28"/>
          <w:szCs w:val="28"/>
          <w:lang w:val="uz-Cyrl-UZ"/>
        </w:rPr>
        <w:t>”</w:t>
      </w:r>
      <w:r w:rsidRPr="00DD091C">
        <w:rPr>
          <w:sz w:val="28"/>
          <w:szCs w:val="28"/>
          <w:lang w:val="uz-Cyrl-UZ"/>
        </w:rPr>
        <w:t xml:space="preserve"> </w:t>
      </w:r>
      <w:r>
        <w:rPr>
          <w:sz w:val="28"/>
          <w:szCs w:val="28"/>
          <w:lang w:val="uz-Cyrl-UZ"/>
        </w:rPr>
        <w:t xml:space="preserve">МЧЖ </w:t>
      </w:r>
      <w:r w:rsidRPr="00397CAB">
        <w:rPr>
          <w:sz w:val="28"/>
          <w:szCs w:val="28"/>
          <w:lang w:val="uz-Cyrl-UZ"/>
        </w:rPr>
        <w:t xml:space="preserve">нинг </w:t>
      </w:r>
      <w:r>
        <w:rPr>
          <w:sz w:val="28"/>
          <w:szCs w:val="28"/>
          <w:lang w:val="uz-Cyrl-UZ"/>
        </w:rPr>
        <w:t xml:space="preserve"> </w:t>
      </w:r>
      <w:r w:rsidRPr="00397CAB">
        <w:rPr>
          <w:sz w:val="28"/>
          <w:szCs w:val="28"/>
          <w:lang w:val="uz-Cyrl-UZ"/>
        </w:rPr>
        <w:t>“</w:t>
      </w:r>
      <w:r>
        <w:rPr>
          <w:sz w:val="28"/>
          <w:szCs w:val="28"/>
          <w:lang w:val="uz-Cyrl-UZ"/>
        </w:rPr>
        <w:t>251 054 556 сўм қарздорликни ундириш</w:t>
      </w:r>
      <w:r w:rsidRPr="00397CAB">
        <w:rPr>
          <w:sz w:val="28"/>
          <w:szCs w:val="28"/>
          <w:lang w:val="uz-Cyrl-UZ"/>
        </w:rPr>
        <w:t xml:space="preserve"> ҳақида”ги </w:t>
      </w:r>
      <w:r>
        <w:rPr>
          <w:sz w:val="28"/>
          <w:szCs w:val="28"/>
          <w:lang w:val="uz-Cyrl-UZ"/>
        </w:rPr>
        <w:t xml:space="preserve"> 23.07.2018</w:t>
      </w:r>
      <w:r w:rsidRPr="00397CAB">
        <w:rPr>
          <w:sz w:val="28"/>
          <w:szCs w:val="28"/>
          <w:lang w:val="uz-Cyrl-UZ"/>
        </w:rPr>
        <w:t xml:space="preserve"> йилдаги </w:t>
      </w:r>
      <w:r>
        <w:rPr>
          <w:sz w:val="28"/>
          <w:szCs w:val="28"/>
          <w:lang w:val="uz-Cyrl-UZ"/>
        </w:rPr>
        <w:t>Фарғона туманлараро иқтисодий судининг</w:t>
      </w:r>
      <w:r w:rsidRPr="00397CAB">
        <w:rPr>
          <w:sz w:val="28"/>
          <w:szCs w:val="28"/>
          <w:lang w:val="uz-Cyrl-UZ"/>
        </w:rPr>
        <w:t xml:space="preserve">  хал қилув қарори шу кунга қадар ижро этилмаганлигидан норози бўлиб йўллаган шикоят аризаси белгиланган  тартибда ўрганилмоқда.</w:t>
      </w:r>
    </w:p>
    <w:p w:rsidR="00352B00" w:rsidRPr="00397CAB" w:rsidRDefault="00352B00" w:rsidP="00352B00">
      <w:pPr>
        <w:shd w:val="clear" w:color="auto" w:fill="FFFFFF"/>
        <w:ind w:firstLine="851"/>
        <w:jc w:val="both"/>
        <w:rPr>
          <w:sz w:val="28"/>
          <w:szCs w:val="28"/>
          <w:lang w:val="uz-Cyrl-UZ"/>
        </w:rPr>
      </w:pPr>
      <w:r w:rsidRPr="00397CAB">
        <w:rPr>
          <w:sz w:val="28"/>
          <w:szCs w:val="28"/>
          <w:lang w:val="uz-Cyrl-UZ"/>
        </w:rPr>
        <w:t xml:space="preserve">Мурожаат юзасидан ўрганишда аниқланишича, </w:t>
      </w:r>
      <w:r>
        <w:rPr>
          <w:sz w:val="28"/>
          <w:szCs w:val="28"/>
          <w:lang w:val="uz-Cyrl-UZ"/>
        </w:rPr>
        <w:t>даъвогар “</w:t>
      </w:r>
      <w:r w:rsidRPr="00DD091C">
        <w:rPr>
          <w:sz w:val="28"/>
          <w:szCs w:val="28"/>
          <w:lang w:val="uz-Cyrl-UZ"/>
        </w:rPr>
        <w:t>Andromeda-Biznes</w:t>
      </w:r>
      <w:r>
        <w:rPr>
          <w:sz w:val="28"/>
          <w:szCs w:val="28"/>
          <w:lang w:val="uz-Cyrl-UZ"/>
        </w:rPr>
        <w:t>”</w:t>
      </w:r>
      <w:r w:rsidRPr="00DD091C">
        <w:rPr>
          <w:sz w:val="28"/>
          <w:szCs w:val="28"/>
          <w:lang w:val="uz-Cyrl-UZ"/>
        </w:rPr>
        <w:t xml:space="preserve"> </w:t>
      </w:r>
      <w:r>
        <w:rPr>
          <w:sz w:val="28"/>
          <w:szCs w:val="28"/>
          <w:lang w:val="uz-Cyrl-UZ"/>
        </w:rPr>
        <w:t xml:space="preserve">МЧЖ </w:t>
      </w:r>
      <w:r w:rsidRPr="00397CAB">
        <w:rPr>
          <w:sz w:val="28"/>
          <w:szCs w:val="28"/>
          <w:lang w:val="uz-Cyrl-UZ"/>
        </w:rPr>
        <w:t xml:space="preserve">нинг жавобгари </w:t>
      </w:r>
      <w:r>
        <w:rPr>
          <w:sz w:val="28"/>
          <w:szCs w:val="28"/>
          <w:lang w:val="uz-Cyrl-UZ"/>
        </w:rPr>
        <w:t>Фарғона шахар Ободонлаштириш бошқармасига</w:t>
      </w:r>
      <w:r w:rsidRPr="00397CAB">
        <w:rPr>
          <w:sz w:val="28"/>
          <w:szCs w:val="28"/>
          <w:lang w:val="uz-Cyrl-UZ"/>
        </w:rPr>
        <w:t xml:space="preserve"> нисбатан “</w:t>
      </w:r>
      <w:r>
        <w:rPr>
          <w:sz w:val="28"/>
          <w:szCs w:val="28"/>
          <w:lang w:val="uz-Cyrl-UZ"/>
        </w:rPr>
        <w:t xml:space="preserve">вужудга келган қарздорликни ундириш </w:t>
      </w:r>
      <w:r w:rsidRPr="00397CAB">
        <w:rPr>
          <w:sz w:val="28"/>
          <w:szCs w:val="28"/>
          <w:lang w:val="uz-Cyrl-UZ"/>
        </w:rPr>
        <w:t xml:space="preserve">ҳақида”ги даъво аризаси билан мурожаат этган ва </w:t>
      </w:r>
      <w:r>
        <w:rPr>
          <w:sz w:val="28"/>
          <w:szCs w:val="28"/>
          <w:lang w:val="uz-Cyrl-UZ"/>
        </w:rPr>
        <w:t>23.07.2018</w:t>
      </w:r>
      <w:r w:rsidRPr="00397CAB">
        <w:rPr>
          <w:sz w:val="28"/>
          <w:szCs w:val="28"/>
          <w:lang w:val="uz-Cyrl-UZ"/>
        </w:rPr>
        <w:t xml:space="preserve"> йилдаги </w:t>
      </w:r>
      <w:r>
        <w:rPr>
          <w:sz w:val="28"/>
          <w:szCs w:val="28"/>
          <w:lang w:val="uz-Cyrl-UZ"/>
        </w:rPr>
        <w:t>Фарғона туманлараро иқтисодий судининг</w:t>
      </w:r>
      <w:r w:rsidRPr="00397CAB">
        <w:rPr>
          <w:sz w:val="28"/>
          <w:szCs w:val="28"/>
          <w:lang w:val="uz-Cyrl-UZ"/>
        </w:rPr>
        <w:t xml:space="preserve">  хал қилув қарори билан даъво </w:t>
      </w:r>
      <w:r>
        <w:rPr>
          <w:sz w:val="28"/>
          <w:szCs w:val="28"/>
          <w:lang w:val="uz-Cyrl-UZ"/>
        </w:rPr>
        <w:t xml:space="preserve">қисман </w:t>
      </w:r>
      <w:r w:rsidRPr="00397CAB">
        <w:rPr>
          <w:sz w:val="28"/>
          <w:szCs w:val="28"/>
          <w:lang w:val="uz-Cyrl-UZ"/>
        </w:rPr>
        <w:t xml:space="preserve">қаноатлантирилган, </w:t>
      </w:r>
      <w:r>
        <w:rPr>
          <w:sz w:val="28"/>
          <w:szCs w:val="28"/>
          <w:lang w:val="uz-Cyrl-UZ"/>
        </w:rPr>
        <w:t>даъвогар “</w:t>
      </w:r>
      <w:r w:rsidRPr="00DD091C">
        <w:rPr>
          <w:sz w:val="28"/>
          <w:szCs w:val="28"/>
          <w:lang w:val="uz-Cyrl-UZ"/>
        </w:rPr>
        <w:t>Andromeda-Biznes</w:t>
      </w:r>
      <w:r>
        <w:rPr>
          <w:sz w:val="28"/>
          <w:szCs w:val="28"/>
          <w:lang w:val="uz-Cyrl-UZ"/>
        </w:rPr>
        <w:t>”</w:t>
      </w:r>
      <w:r w:rsidRPr="00DD091C">
        <w:rPr>
          <w:sz w:val="28"/>
          <w:szCs w:val="28"/>
          <w:lang w:val="uz-Cyrl-UZ"/>
        </w:rPr>
        <w:t xml:space="preserve"> </w:t>
      </w:r>
      <w:r>
        <w:rPr>
          <w:sz w:val="28"/>
          <w:szCs w:val="28"/>
          <w:lang w:val="uz-Cyrl-UZ"/>
        </w:rPr>
        <w:t xml:space="preserve">МЧЖ  фойдасига жами 251 054 556 сўм </w:t>
      </w:r>
      <w:r w:rsidRPr="00397CAB">
        <w:rPr>
          <w:sz w:val="28"/>
          <w:szCs w:val="28"/>
          <w:lang w:val="uz-Cyrl-UZ"/>
        </w:rPr>
        <w:t xml:space="preserve"> </w:t>
      </w:r>
      <w:r>
        <w:rPr>
          <w:sz w:val="28"/>
          <w:szCs w:val="28"/>
          <w:lang w:val="uz-Cyrl-UZ"/>
        </w:rPr>
        <w:t xml:space="preserve">қарздорлик ундирилган ва </w:t>
      </w:r>
      <w:r w:rsidRPr="00397CAB">
        <w:rPr>
          <w:sz w:val="28"/>
          <w:szCs w:val="28"/>
          <w:lang w:val="uz-Cyrl-UZ"/>
        </w:rPr>
        <w:t xml:space="preserve">мазкур суднинг хал қилув қарорини ижро этиш учун 2018 йил августь ойида Мажбурий ижро бюроси </w:t>
      </w:r>
      <w:r>
        <w:rPr>
          <w:sz w:val="28"/>
          <w:szCs w:val="28"/>
          <w:lang w:val="uz-Cyrl-UZ"/>
        </w:rPr>
        <w:t>Фарғона шахар бўлими</w:t>
      </w:r>
      <w:r w:rsidRPr="00397CAB">
        <w:rPr>
          <w:sz w:val="28"/>
          <w:szCs w:val="28"/>
          <w:lang w:val="uz-Cyrl-UZ"/>
        </w:rPr>
        <w:t xml:space="preserve">га юборилган бўлса-да, бироқ ўтган 2 йилу 3 ой ичида ушбу суднинг хал қилув қарори ижро этилмаган. </w:t>
      </w:r>
    </w:p>
    <w:p w:rsidR="00352B00" w:rsidRPr="00397CAB" w:rsidRDefault="00352B00" w:rsidP="00352B00">
      <w:pPr>
        <w:shd w:val="clear" w:color="auto" w:fill="FFFFFF"/>
        <w:ind w:firstLine="851"/>
        <w:jc w:val="both"/>
        <w:rPr>
          <w:sz w:val="28"/>
          <w:szCs w:val="28"/>
          <w:lang w:val="uz-Cyrl-UZ"/>
        </w:rPr>
      </w:pPr>
      <w:r w:rsidRPr="00397CAB">
        <w:rPr>
          <w:sz w:val="28"/>
          <w:szCs w:val="28"/>
          <w:lang w:val="uz-Cyrl-UZ"/>
        </w:rPr>
        <w:t xml:space="preserve">Ўзбекистон Республикаси Конституциясининг 114-моддасида, Суд ҳокимияти чиқарган ҳужжатлар барча давлат органлари, жамоат бирлашмалари, корхоналар, муассасалар, ташкилотлар, мансабдор шахслар ва фуқаролар учун мажбурийдир. </w:t>
      </w:r>
    </w:p>
    <w:p w:rsidR="00352B00" w:rsidRPr="00397CAB" w:rsidRDefault="00352B00" w:rsidP="00352B00">
      <w:pPr>
        <w:shd w:val="clear" w:color="auto" w:fill="FFFFFF"/>
        <w:ind w:firstLine="851"/>
        <w:jc w:val="both"/>
        <w:rPr>
          <w:sz w:val="28"/>
          <w:szCs w:val="28"/>
          <w:lang w:val="uz-Cyrl-UZ"/>
        </w:rPr>
      </w:pPr>
      <w:r w:rsidRPr="00397CAB">
        <w:rPr>
          <w:b/>
          <w:sz w:val="28"/>
          <w:szCs w:val="28"/>
          <w:lang w:val="uz-Cyrl-UZ"/>
        </w:rPr>
        <w:t>Биринчидан,</w:t>
      </w:r>
      <w:r w:rsidRPr="00397CAB">
        <w:rPr>
          <w:sz w:val="28"/>
          <w:szCs w:val="28"/>
          <w:lang w:val="uz-Cyrl-UZ"/>
        </w:rPr>
        <w:t xml:space="preserve"> 29.08.2001 йилдаги “Суд хужжатлари ва бошқа органлар хужжатларини ижро этиш тўғрисида” ги Қонунинг 30-моддасида, Ижро ҳаракатлари ва ижро ҳужжатининг талаблари ижро ҳужжатининг ихтиёрий ижро этилиши учун белгиланган муддат тугаган кундан эътиборан кўпи билан икки ой муддат ичида давлат ижрочиси томонидан амалга оширилиши ва ижро этилиши керак, деб белгиланган </w:t>
      </w:r>
      <w:r>
        <w:rPr>
          <w:sz w:val="28"/>
          <w:szCs w:val="28"/>
          <w:lang w:val="uz-Cyrl-UZ"/>
        </w:rPr>
        <w:t xml:space="preserve">бўлиб, </w:t>
      </w:r>
      <w:r w:rsidRPr="00397CAB">
        <w:rPr>
          <w:sz w:val="28"/>
          <w:szCs w:val="28"/>
          <w:lang w:val="uz-Cyrl-UZ"/>
        </w:rPr>
        <w:t>бироқ ўтган 2 йил давомида мазкур суднинг хал қилув қарори ижро этилмаслиги қайси қонун талаби мос.</w:t>
      </w:r>
    </w:p>
    <w:p w:rsidR="00352B00" w:rsidRPr="00397CAB" w:rsidRDefault="00352B00" w:rsidP="00352B00">
      <w:pPr>
        <w:shd w:val="clear" w:color="auto" w:fill="FFFFFF"/>
        <w:ind w:firstLine="851"/>
        <w:jc w:val="both"/>
        <w:rPr>
          <w:sz w:val="28"/>
          <w:szCs w:val="28"/>
          <w:lang w:val="uz-Cyrl-UZ"/>
        </w:rPr>
      </w:pPr>
      <w:r w:rsidRPr="00397CAB">
        <w:rPr>
          <w:b/>
          <w:sz w:val="28"/>
          <w:szCs w:val="28"/>
          <w:lang w:val="uz-Cyrl-UZ"/>
        </w:rPr>
        <w:t xml:space="preserve">Иккинчидан, </w:t>
      </w:r>
      <w:r w:rsidRPr="00397CAB">
        <w:rPr>
          <w:sz w:val="28"/>
          <w:szCs w:val="28"/>
          <w:lang w:val="uz-Cyrl-UZ"/>
        </w:rPr>
        <w:t>юқоридаги қонуннинг 71-моддасида,</w:t>
      </w:r>
      <w:r w:rsidRPr="00397CAB">
        <w:rPr>
          <w:b/>
          <w:sz w:val="28"/>
          <w:szCs w:val="28"/>
          <w:lang w:val="uz-Cyrl-UZ"/>
        </w:rPr>
        <w:t xml:space="preserve"> </w:t>
      </w:r>
      <w:r w:rsidRPr="00397CAB">
        <w:rPr>
          <w:sz w:val="28"/>
          <w:szCs w:val="28"/>
          <w:lang w:val="uz-Cyrl-UZ"/>
        </w:rPr>
        <w:t xml:space="preserve">Қарздор ижро ҳужжатининг талабларини давлат ижрочиси томонидан белгиланган муддатда узрсиз сабабларга кўра ижро этмаган тақдирда, давлат ижрочиси қарздорга нисбатан маъмурий жазо қўллайди, суд ҳужжатини бажаришдан бўйин товлаган тақдирда эса уни жиноий жавобгарлик тўғрисида ёзма шаклда огоҳлантиради. Қарздор шундан сўнг ҳам ижро ҳужжатини ижро этишдан бўйин товлаган тақдирда, давлат ижрочиси қонунда белгиланган тартибда уни жиноий жавобгарликка тортиш чораларини кўради, деб қатъий кўрсатилган бўлсада, бироқ ўтган икки ой эмас балки, 2 йил ичида мажбурий </w:t>
      </w:r>
      <w:r w:rsidRPr="00397CAB">
        <w:rPr>
          <w:sz w:val="28"/>
          <w:szCs w:val="28"/>
          <w:lang w:val="uz-Cyrl-UZ"/>
        </w:rPr>
        <w:lastRenderedPageBreak/>
        <w:t xml:space="preserve">ижро бўлими ходимлари томонидан 2018 йилдаги суднинг қарорини ижро этилмаганлик юзасидан </w:t>
      </w:r>
      <w:r>
        <w:rPr>
          <w:sz w:val="28"/>
          <w:szCs w:val="28"/>
          <w:lang w:val="uz-Cyrl-UZ"/>
        </w:rPr>
        <w:t xml:space="preserve">бирор-бир ҳуқуқий таъсир чоралари кўрилмаган ёки кўрилганлигини тасдиқловчи </w:t>
      </w:r>
      <w:r w:rsidRPr="00397CAB">
        <w:rPr>
          <w:sz w:val="28"/>
          <w:szCs w:val="28"/>
          <w:lang w:val="uz-Cyrl-UZ"/>
        </w:rPr>
        <w:t xml:space="preserve">бирорта асосли далиллар мавжуд эмас. </w:t>
      </w:r>
    </w:p>
    <w:p w:rsidR="00352B00" w:rsidRPr="00397CAB" w:rsidRDefault="00352B00" w:rsidP="00352B00">
      <w:pPr>
        <w:shd w:val="clear" w:color="auto" w:fill="FFFFFF"/>
        <w:ind w:firstLine="851"/>
        <w:jc w:val="both"/>
        <w:rPr>
          <w:bCs/>
          <w:sz w:val="28"/>
          <w:szCs w:val="28"/>
          <w:lang w:val="uz-Cyrl-UZ"/>
        </w:rPr>
      </w:pPr>
      <w:r w:rsidRPr="00397CAB">
        <w:rPr>
          <w:sz w:val="28"/>
          <w:szCs w:val="28"/>
          <w:lang w:val="uz-Cyrl-UZ"/>
        </w:rPr>
        <w:t xml:space="preserve">  </w:t>
      </w:r>
      <w:r>
        <w:rPr>
          <w:sz w:val="28"/>
          <w:szCs w:val="28"/>
          <w:lang w:val="uz-Cyrl-UZ"/>
        </w:rPr>
        <w:t>Юқоридаги ҳолатларга асосан 23.07.2018</w:t>
      </w:r>
      <w:r w:rsidRPr="00397CAB">
        <w:rPr>
          <w:sz w:val="28"/>
          <w:szCs w:val="28"/>
          <w:lang w:val="uz-Cyrl-UZ"/>
        </w:rPr>
        <w:t xml:space="preserve"> йилдаги </w:t>
      </w:r>
      <w:r>
        <w:rPr>
          <w:sz w:val="28"/>
          <w:szCs w:val="28"/>
          <w:lang w:val="uz-Cyrl-UZ"/>
        </w:rPr>
        <w:t>Фарғона туманлараро иқтисодий судининг</w:t>
      </w:r>
      <w:r w:rsidRPr="00397CAB">
        <w:rPr>
          <w:sz w:val="28"/>
          <w:szCs w:val="28"/>
          <w:lang w:val="uz-Cyrl-UZ"/>
        </w:rPr>
        <w:t xml:space="preserve">  </w:t>
      </w:r>
      <w:r>
        <w:rPr>
          <w:sz w:val="28"/>
          <w:szCs w:val="28"/>
          <w:lang w:val="uz-Cyrl-UZ"/>
        </w:rPr>
        <w:t>даъвогар “</w:t>
      </w:r>
      <w:r w:rsidRPr="00DD091C">
        <w:rPr>
          <w:sz w:val="28"/>
          <w:szCs w:val="28"/>
          <w:lang w:val="uz-Cyrl-UZ"/>
        </w:rPr>
        <w:t>Andromeda-Biznes</w:t>
      </w:r>
      <w:r>
        <w:rPr>
          <w:sz w:val="28"/>
          <w:szCs w:val="28"/>
          <w:lang w:val="uz-Cyrl-UZ"/>
        </w:rPr>
        <w:t>”</w:t>
      </w:r>
      <w:r w:rsidRPr="00DD091C">
        <w:rPr>
          <w:sz w:val="28"/>
          <w:szCs w:val="28"/>
          <w:lang w:val="uz-Cyrl-UZ"/>
        </w:rPr>
        <w:t xml:space="preserve"> </w:t>
      </w:r>
      <w:r>
        <w:rPr>
          <w:sz w:val="28"/>
          <w:szCs w:val="28"/>
          <w:lang w:val="uz-Cyrl-UZ"/>
        </w:rPr>
        <w:t xml:space="preserve">МЧЖ  фойдасига жавобгар Фарғона шахар Ободонлаштириш бошқармасидан қарздорликни ундириш ҳақидаги </w:t>
      </w:r>
      <w:r w:rsidRPr="00397CAB">
        <w:rPr>
          <w:sz w:val="28"/>
          <w:szCs w:val="28"/>
          <w:lang w:val="uz-Cyrl-UZ"/>
        </w:rPr>
        <w:t>хал қилув қарори</w:t>
      </w:r>
      <w:r>
        <w:rPr>
          <w:sz w:val="28"/>
          <w:szCs w:val="28"/>
          <w:lang w:val="uz-Cyrl-UZ"/>
        </w:rPr>
        <w:t xml:space="preserve"> нима сабабдан қонун талабини қупол равишда бузиб шу кунга қадар ижро этилмаганлиги юзасидан тушунтириш беришингиз сўралади </w:t>
      </w:r>
    </w:p>
    <w:p w:rsidR="00352B00" w:rsidRDefault="00352B00" w:rsidP="00352B00">
      <w:pPr>
        <w:ind w:firstLine="708"/>
        <w:rPr>
          <w:b/>
          <w:sz w:val="28"/>
          <w:szCs w:val="28"/>
          <w:lang w:val="uz-Cyrl-UZ"/>
        </w:rPr>
      </w:pPr>
    </w:p>
    <w:p w:rsidR="00352B00" w:rsidRDefault="00352B00" w:rsidP="00352B00">
      <w:pPr>
        <w:ind w:firstLine="708"/>
        <w:rPr>
          <w:b/>
          <w:sz w:val="28"/>
          <w:szCs w:val="28"/>
          <w:lang w:val="uz-Cyrl-UZ"/>
        </w:rPr>
      </w:pPr>
    </w:p>
    <w:p w:rsidR="00352B00" w:rsidRDefault="00352B00" w:rsidP="00352B00">
      <w:pPr>
        <w:ind w:firstLine="708"/>
        <w:rPr>
          <w:b/>
          <w:sz w:val="28"/>
          <w:szCs w:val="28"/>
          <w:lang w:val="uz-Cyrl-UZ"/>
        </w:rPr>
      </w:pPr>
    </w:p>
    <w:p w:rsidR="00352B00" w:rsidRPr="00CA3CE0" w:rsidRDefault="00CA3CE0" w:rsidP="00CA3CE0">
      <w:pPr>
        <w:ind w:firstLine="708"/>
        <w:jc w:val="center"/>
        <w:rPr>
          <w:b/>
          <w:sz w:val="28"/>
          <w:szCs w:val="28"/>
          <w:lang w:val="uz-Cyrl-UZ"/>
        </w:rPr>
      </w:pPr>
      <w:r>
        <w:rPr>
          <w:b/>
          <w:sz w:val="28"/>
          <w:szCs w:val="28"/>
          <w:lang w:val="uz-Cyrl-UZ"/>
        </w:rPr>
        <w:t xml:space="preserve">                                                                           </w:t>
      </w:r>
      <w:r w:rsidRPr="00CA3CE0">
        <w:rPr>
          <w:b/>
          <w:sz w:val="28"/>
          <w:szCs w:val="28"/>
          <w:lang w:val="uz-Cyrl-UZ"/>
        </w:rPr>
        <w:t>Р. Бегматов</w:t>
      </w:r>
    </w:p>
    <w:p w:rsidR="00352B00" w:rsidRDefault="00352B00" w:rsidP="00352B00">
      <w:pPr>
        <w:ind w:firstLine="708"/>
        <w:rPr>
          <w:sz w:val="20"/>
          <w:szCs w:val="20"/>
          <w:lang w:val="uz-Cyrl-UZ"/>
        </w:rPr>
      </w:pPr>
    </w:p>
    <w:p w:rsidR="00352B00" w:rsidRDefault="00352B00" w:rsidP="00352B00">
      <w:pPr>
        <w:ind w:firstLine="708"/>
        <w:rPr>
          <w:sz w:val="20"/>
          <w:szCs w:val="20"/>
          <w:lang w:val="uz-Cyrl-UZ"/>
        </w:rPr>
      </w:pPr>
    </w:p>
    <w:p w:rsidR="00352B00" w:rsidRDefault="00352B00" w:rsidP="00352B00">
      <w:pPr>
        <w:ind w:firstLine="708"/>
        <w:rPr>
          <w:sz w:val="20"/>
          <w:szCs w:val="20"/>
          <w:lang w:val="uz-Cyrl-UZ"/>
        </w:rPr>
      </w:pPr>
    </w:p>
    <w:p w:rsidR="00352B00" w:rsidRDefault="00352B00" w:rsidP="00352B00">
      <w:pPr>
        <w:ind w:firstLine="708"/>
        <w:rPr>
          <w:sz w:val="20"/>
          <w:szCs w:val="20"/>
          <w:lang w:val="uz-Cyrl-UZ"/>
        </w:rPr>
      </w:pPr>
    </w:p>
    <w:p w:rsidR="00301FD2" w:rsidRDefault="00301FD2"/>
    <w:sectPr w:rsidR="00301F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00"/>
    <w:rsid w:val="00301FD2"/>
    <w:rsid w:val="00352B00"/>
    <w:rsid w:val="003F6F0A"/>
    <w:rsid w:val="0042490E"/>
    <w:rsid w:val="00823D62"/>
    <w:rsid w:val="00B606BD"/>
    <w:rsid w:val="00CA3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B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2B0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CA3CE0"/>
    <w:rPr>
      <w:rFonts w:ascii="Tahoma" w:hAnsi="Tahoma" w:cs="Tahoma"/>
      <w:sz w:val="16"/>
      <w:szCs w:val="16"/>
    </w:rPr>
  </w:style>
  <w:style w:type="character" w:customStyle="1" w:styleId="a5">
    <w:name w:val="Текст выноски Знак"/>
    <w:basedOn w:val="a0"/>
    <w:link w:val="a4"/>
    <w:uiPriority w:val="99"/>
    <w:semiHidden/>
    <w:rsid w:val="00CA3CE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B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2B0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CA3CE0"/>
    <w:rPr>
      <w:rFonts w:ascii="Tahoma" w:hAnsi="Tahoma" w:cs="Tahoma"/>
      <w:sz w:val="16"/>
      <w:szCs w:val="16"/>
    </w:rPr>
  </w:style>
  <w:style w:type="character" w:customStyle="1" w:styleId="a5">
    <w:name w:val="Текст выноски Знак"/>
    <w:basedOn w:val="a0"/>
    <w:link w:val="a4"/>
    <w:uiPriority w:val="99"/>
    <w:semiHidden/>
    <w:rsid w:val="00CA3CE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User</cp:lastModifiedBy>
  <cp:revision>3</cp:revision>
  <dcterms:created xsi:type="dcterms:W3CDTF">2020-10-29T12:53:00Z</dcterms:created>
  <dcterms:modified xsi:type="dcterms:W3CDTF">2020-11-04T20:28:00Z</dcterms:modified>
</cp:coreProperties>
</file>