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D49" w:rsidRDefault="005D3D49" w:rsidP="00937ECE">
      <w:pPr>
        <w:spacing w:after="0" w:line="240" w:lineRule="auto"/>
        <w:ind w:left="2124"/>
        <w:jc w:val="right"/>
        <w:rPr>
          <w:b/>
          <w:lang w:val="uz-Cyrl-UZ"/>
        </w:rPr>
      </w:pPr>
    </w:p>
    <w:p w:rsidR="005D3D49" w:rsidRDefault="005D3D49" w:rsidP="00937ECE">
      <w:pPr>
        <w:spacing w:after="0" w:line="240" w:lineRule="auto"/>
        <w:ind w:left="2124"/>
        <w:jc w:val="right"/>
        <w:rPr>
          <w:b/>
          <w:lang w:val="uz-Cyrl-UZ"/>
        </w:rPr>
      </w:pPr>
    </w:p>
    <w:p w:rsidR="005D3D49" w:rsidRDefault="005D3D49" w:rsidP="00937ECE">
      <w:pPr>
        <w:spacing w:after="0" w:line="240" w:lineRule="auto"/>
        <w:ind w:left="2124"/>
        <w:jc w:val="right"/>
        <w:rPr>
          <w:b/>
          <w:lang w:val="uz-Cyrl-UZ"/>
        </w:rPr>
      </w:pPr>
    </w:p>
    <w:p w:rsidR="005D3D49" w:rsidRDefault="005D3D49" w:rsidP="00937ECE">
      <w:pPr>
        <w:spacing w:after="0" w:line="240" w:lineRule="auto"/>
        <w:ind w:left="2124"/>
        <w:jc w:val="right"/>
        <w:rPr>
          <w:b/>
          <w:lang w:val="uz-Cyrl-UZ"/>
        </w:rPr>
      </w:pPr>
    </w:p>
    <w:p w:rsidR="005D3D49" w:rsidRDefault="005D3D49" w:rsidP="00937ECE">
      <w:pPr>
        <w:spacing w:after="0" w:line="240" w:lineRule="auto"/>
        <w:ind w:left="2124"/>
        <w:jc w:val="right"/>
        <w:rPr>
          <w:b/>
          <w:lang w:val="uz-Cyrl-UZ"/>
        </w:rPr>
      </w:pPr>
    </w:p>
    <w:p w:rsidR="005D3D49" w:rsidRDefault="005D3D49" w:rsidP="00937ECE">
      <w:pPr>
        <w:spacing w:after="0" w:line="240" w:lineRule="auto"/>
        <w:ind w:left="2124"/>
        <w:jc w:val="right"/>
        <w:rPr>
          <w:b/>
          <w:lang w:val="uz-Cyrl-UZ"/>
        </w:rPr>
      </w:pPr>
    </w:p>
    <w:p w:rsidR="005D3D49" w:rsidRDefault="005D3D49" w:rsidP="00937ECE">
      <w:pPr>
        <w:spacing w:after="0" w:line="240" w:lineRule="auto"/>
        <w:ind w:left="2124"/>
        <w:jc w:val="right"/>
        <w:rPr>
          <w:b/>
          <w:lang w:val="uz-Cyrl-UZ"/>
        </w:rPr>
      </w:pPr>
    </w:p>
    <w:p w:rsidR="00CC6B3D" w:rsidRDefault="00CC6B3D" w:rsidP="00937ECE">
      <w:pPr>
        <w:spacing w:after="0" w:line="240" w:lineRule="auto"/>
        <w:ind w:left="2124"/>
        <w:jc w:val="right"/>
        <w:rPr>
          <w:b/>
          <w:lang w:val="uz-Cyrl-UZ"/>
        </w:rPr>
      </w:pPr>
    </w:p>
    <w:p w:rsidR="00CC6B3D" w:rsidRDefault="00CC6B3D" w:rsidP="00937ECE">
      <w:pPr>
        <w:spacing w:after="0" w:line="240" w:lineRule="auto"/>
        <w:ind w:left="2124"/>
        <w:jc w:val="right"/>
        <w:rPr>
          <w:b/>
          <w:lang w:val="uz-Cyrl-UZ"/>
        </w:rPr>
      </w:pPr>
    </w:p>
    <w:p w:rsidR="00CC6B3D" w:rsidRDefault="00CC6B3D" w:rsidP="00937ECE">
      <w:pPr>
        <w:spacing w:after="0" w:line="240" w:lineRule="auto"/>
        <w:ind w:left="2124"/>
        <w:jc w:val="right"/>
        <w:rPr>
          <w:b/>
          <w:lang w:val="uz-Cyrl-UZ"/>
        </w:rPr>
      </w:pPr>
    </w:p>
    <w:p w:rsidR="00CC6B3D" w:rsidRDefault="00CC6B3D" w:rsidP="00937ECE">
      <w:pPr>
        <w:spacing w:after="0" w:line="240" w:lineRule="auto"/>
        <w:ind w:left="2124"/>
        <w:jc w:val="right"/>
        <w:rPr>
          <w:b/>
          <w:lang w:val="uz-Cyrl-UZ"/>
        </w:rPr>
      </w:pPr>
    </w:p>
    <w:p w:rsidR="00937ECE" w:rsidRDefault="00937ECE" w:rsidP="00937ECE">
      <w:pPr>
        <w:spacing w:after="0" w:line="240" w:lineRule="auto"/>
        <w:ind w:left="2124"/>
        <w:jc w:val="right"/>
        <w:rPr>
          <w:b/>
          <w:lang w:val="uz-Cyrl-UZ"/>
        </w:rPr>
      </w:pPr>
      <w:r w:rsidRPr="00937ECE">
        <w:rPr>
          <w:b/>
          <w:lang w:val="uz-Cyrl-UZ"/>
        </w:rPr>
        <w:t xml:space="preserve">Ўзбекистон Республикаси </w:t>
      </w:r>
    </w:p>
    <w:p w:rsidR="00937ECE" w:rsidRDefault="00937ECE" w:rsidP="00937ECE">
      <w:pPr>
        <w:spacing w:after="0" w:line="240" w:lineRule="auto"/>
        <w:ind w:left="2124"/>
        <w:jc w:val="right"/>
        <w:rPr>
          <w:b/>
          <w:lang w:val="uz-Cyrl-UZ"/>
        </w:rPr>
      </w:pPr>
      <w:r w:rsidRPr="00937ECE">
        <w:rPr>
          <w:b/>
          <w:lang w:val="uz-Cyrl-UZ"/>
        </w:rPr>
        <w:t>Ҳалқ таълими вази</w:t>
      </w:r>
      <w:r>
        <w:rPr>
          <w:b/>
          <w:lang w:val="uz-Cyrl-UZ"/>
        </w:rPr>
        <w:t>ри</w:t>
      </w:r>
    </w:p>
    <w:p w:rsidR="00093307" w:rsidRDefault="00937ECE" w:rsidP="00937ECE">
      <w:pPr>
        <w:spacing w:after="0" w:line="240" w:lineRule="auto"/>
        <w:ind w:left="2124"/>
        <w:jc w:val="right"/>
        <w:rPr>
          <w:b/>
          <w:lang w:val="uz-Cyrl-UZ"/>
        </w:rPr>
      </w:pPr>
      <w:r w:rsidRPr="00937ECE">
        <w:rPr>
          <w:b/>
          <w:lang w:val="uz-Cyrl-UZ"/>
        </w:rPr>
        <w:t xml:space="preserve"> Ш.Шерматовга</w:t>
      </w:r>
    </w:p>
    <w:p w:rsidR="00655A61" w:rsidRDefault="00655A61" w:rsidP="005D3D49">
      <w:pPr>
        <w:ind w:firstLine="567"/>
        <w:rPr>
          <w:rFonts w:eastAsiaTheme="minorEastAsia" w:cs="Times New Roman"/>
          <w:b/>
          <w:color w:val="000000" w:themeColor="text1"/>
          <w:lang w:val="uz-Cyrl-UZ" w:eastAsia="ru-RU"/>
        </w:rPr>
      </w:pPr>
      <w:r w:rsidRPr="00655A61">
        <w:rPr>
          <w:rFonts w:eastAsiaTheme="minorEastAsia" w:cs="Times New Roman"/>
          <w:b/>
          <w:color w:val="000000" w:themeColor="text1"/>
          <w:lang w:val="uz-Cyrl-UZ" w:eastAsia="ru-RU"/>
        </w:rPr>
        <w:t xml:space="preserve">  </w:t>
      </w:r>
    </w:p>
    <w:p w:rsidR="00655A61" w:rsidRDefault="00655A61" w:rsidP="00655A61">
      <w:pPr>
        <w:ind w:firstLine="567"/>
        <w:rPr>
          <w:rFonts w:eastAsiaTheme="minorEastAsia" w:cs="Times New Roman"/>
          <w:b/>
          <w:color w:val="000000" w:themeColor="text1"/>
          <w:lang w:val="uz-Cyrl-UZ" w:eastAsia="ru-RU"/>
        </w:rPr>
      </w:pPr>
      <w:r w:rsidRPr="00655A61">
        <w:rPr>
          <w:rFonts w:eastAsiaTheme="minorEastAsia" w:cs="Times New Roman"/>
          <w:b/>
          <w:color w:val="000000" w:themeColor="text1"/>
          <w:lang w:val="uz-Cyrl-UZ" w:eastAsia="ru-RU"/>
        </w:rPr>
        <w:t xml:space="preserve">  ДЕПУТАТ СЎРОВИ</w:t>
      </w:r>
    </w:p>
    <w:p w:rsidR="000B4A27" w:rsidRPr="00655A61" w:rsidRDefault="000B4A27" w:rsidP="00CC6B3D">
      <w:pPr>
        <w:ind w:left="-284" w:firstLine="851"/>
        <w:jc w:val="both"/>
        <w:rPr>
          <w:rFonts w:eastAsiaTheme="minorEastAsia" w:cs="Times New Roman"/>
          <w:b/>
          <w:color w:val="000000" w:themeColor="text1"/>
          <w:lang w:val="uz-Cyrl-UZ" w:eastAsia="ru-RU"/>
        </w:rPr>
      </w:pPr>
      <w:r>
        <w:rPr>
          <w:rFonts w:eastAsiaTheme="minorEastAsia" w:cs="Times New Roman"/>
          <w:b/>
          <w:color w:val="000000" w:themeColor="text1"/>
          <w:lang w:val="uz-Cyrl-UZ" w:eastAsia="ru-RU"/>
        </w:rPr>
        <w:t>Ҳурматли Шерзод Хотамович,</w:t>
      </w:r>
    </w:p>
    <w:p w:rsidR="00937ECE" w:rsidRDefault="00D93AB7" w:rsidP="00CC6B3D">
      <w:pPr>
        <w:spacing w:after="0" w:line="240" w:lineRule="auto"/>
        <w:ind w:left="-284" w:right="141" w:firstLine="851"/>
        <w:jc w:val="both"/>
        <w:rPr>
          <w:rFonts w:eastAsia="Times New Roman" w:cs="Times New Roman"/>
          <w:sz w:val="26"/>
          <w:szCs w:val="26"/>
          <w:lang w:val="uz-Cyrl-UZ" w:eastAsia="ru-RU"/>
        </w:rPr>
      </w:pPr>
      <w:r w:rsidRPr="00D93AB7">
        <w:rPr>
          <w:rFonts w:eastAsia="Calibri" w:cs="Times New Roman"/>
          <w:color w:val="000000" w:themeColor="text1"/>
          <w:sz w:val="26"/>
          <w:szCs w:val="26"/>
          <w:shd w:val="clear" w:color="auto" w:fill="FFFFFF"/>
          <w:lang w:val="uz-Cyrl-UZ"/>
        </w:rPr>
        <w:t xml:space="preserve">Ўзбекистон Республикаси Ўзбекистон Республикаси Олий Мажлиси Қонунчилик палатаси депутатининг ва Сенати аъзосининг мақоми тўғрисида”ги Қонуни 9-моддасига биноан </w:t>
      </w:r>
      <w:r w:rsidRPr="00D93AB7">
        <w:rPr>
          <w:rFonts w:eastAsia="Times New Roman" w:cs="Times New Roman"/>
          <w:sz w:val="26"/>
          <w:szCs w:val="26"/>
          <w:lang w:val="uz-Cyrl-UZ" w:eastAsia="ru-RU"/>
        </w:rPr>
        <w:t>сайловчилар билан учрашувлар ўтказилди, фуқаролар қабул қилинди.</w:t>
      </w:r>
      <w:r>
        <w:rPr>
          <w:rFonts w:eastAsia="Times New Roman" w:cs="Times New Roman"/>
          <w:sz w:val="26"/>
          <w:szCs w:val="26"/>
          <w:lang w:val="uz-Cyrl-UZ" w:eastAsia="ru-RU"/>
        </w:rPr>
        <w:t xml:space="preserve"> </w:t>
      </w:r>
      <w:r w:rsidRPr="00D93AB7">
        <w:rPr>
          <w:rFonts w:eastAsia="Times New Roman" w:cs="Times New Roman"/>
          <w:sz w:val="26"/>
          <w:szCs w:val="26"/>
          <w:lang w:val="uz-Cyrl-UZ" w:eastAsia="ru-RU"/>
        </w:rPr>
        <w:t>Депутат томонидан ўтказилган учрашувлар ва фуқаролар қабули давомида сайловчилар томонидан бир қатор ариза ва мурожаатлар топширилди.</w:t>
      </w:r>
    </w:p>
    <w:p w:rsidR="006343E8" w:rsidRDefault="006343E8" w:rsidP="00CC6B3D">
      <w:pPr>
        <w:spacing w:after="0" w:line="240" w:lineRule="auto"/>
        <w:ind w:left="-284" w:firstLine="851"/>
        <w:jc w:val="both"/>
        <w:rPr>
          <w:rFonts w:eastAsia="Times New Roman" w:cs="Times New Roman"/>
          <w:lang w:val="uz-Cyrl-UZ"/>
        </w:rPr>
      </w:pPr>
      <w:r>
        <w:rPr>
          <w:rFonts w:eastAsia="Times New Roman" w:cs="Times New Roman"/>
          <w:lang w:val="uz-Cyrl-UZ"/>
        </w:rPr>
        <w:t>Хусусан, Китоб тумани “</w:t>
      </w:r>
      <w:r w:rsidRPr="006343E8">
        <w:rPr>
          <w:rFonts w:eastAsia="Times New Roman" w:cs="Times New Roman"/>
          <w:lang w:val="uz-Cyrl-UZ"/>
        </w:rPr>
        <w:t>Обод</w:t>
      </w:r>
      <w:r>
        <w:rPr>
          <w:rFonts w:eastAsia="Times New Roman" w:cs="Times New Roman"/>
          <w:lang w:val="uz-Cyrl-UZ"/>
        </w:rPr>
        <w:t>” МФЙ аҳолиси билан ўтказилган учрашувда</w:t>
      </w:r>
      <w:r w:rsidRPr="006343E8">
        <w:rPr>
          <w:rFonts w:eastAsia="Times New Roman" w:cs="Times New Roman"/>
          <w:lang w:val="uz-Cyrl-UZ"/>
        </w:rPr>
        <w:t xml:space="preserve"> Халқ депутатлари туман Кенгаши депутати М. Шукруллаева ва фуқаролар томонидан Чиғатой қишлоғида жойлашган 3</w:t>
      </w:r>
      <w:r>
        <w:rPr>
          <w:rFonts w:eastAsia="Times New Roman" w:cs="Times New Roman"/>
          <w:lang w:val="uz-Cyrl-UZ"/>
        </w:rPr>
        <w:t xml:space="preserve">8–умумий ўрта таълим мактабида юзага келган муаммолар бўйича </w:t>
      </w:r>
      <w:r w:rsidRPr="006343E8">
        <w:rPr>
          <w:rFonts w:eastAsia="Times New Roman" w:cs="Times New Roman"/>
          <w:lang w:val="uz-Cyrl-UZ"/>
        </w:rPr>
        <w:t xml:space="preserve"> бир қатор </w:t>
      </w:r>
      <w:r>
        <w:rPr>
          <w:rFonts w:eastAsia="Times New Roman" w:cs="Times New Roman"/>
          <w:lang w:val="uz-Cyrl-UZ"/>
        </w:rPr>
        <w:t xml:space="preserve">масалалар </w:t>
      </w:r>
      <w:r w:rsidRPr="006343E8">
        <w:rPr>
          <w:rFonts w:eastAsia="Times New Roman" w:cs="Times New Roman"/>
          <w:lang w:val="uz-Cyrl-UZ"/>
        </w:rPr>
        <w:t>кўтарилди.</w:t>
      </w:r>
      <w:r>
        <w:rPr>
          <w:rFonts w:eastAsia="Times New Roman" w:cs="Times New Roman"/>
          <w:lang w:val="uz-Cyrl-UZ"/>
        </w:rPr>
        <w:t xml:space="preserve"> </w:t>
      </w:r>
    </w:p>
    <w:p w:rsidR="006E3467" w:rsidRPr="006E3467" w:rsidRDefault="002655C5" w:rsidP="002655C5">
      <w:pPr>
        <w:spacing w:after="0" w:line="240" w:lineRule="auto"/>
        <w:ind w:left="-284" w:firstLine="851"/>
        <w:jc w:val="both"/>
        <w:rPr>
          <w:rFonts w:eastAsia="Times New Roman" w:cs="Times New Roman"/>
          <w:lang w:val="uz-Cyrl-UZ"/>
        </w:rPr>
      </w:pPr>
      <w:r>
        <w:rPr>
          <w:rFonts w:eastAsia="Times New Roman" w:cs="Times New Roman"/>
          <w:lang w:val="uz-Cyrl-UZ"/>
        </w:rPr>
        <w:t>Ушбу м</w:t>
      </w:r>
      <w:r w:rsidR="006E3467" w:rsidRPr="006E3467">
        <w:rPr>
          <w:rFonts w:eastAsia="Times New Roman" w:cs="Times New Roman"/>
          <w:lang w:val="uz-Cyrl-UZ"/>
        </w:rPr>
        <w:t xml:space="preserve">актаб 2003 йилда қурилган бўлиб, </w:t>
      </w:r>
      <w:r w:rsidR="006343E8" w:rsidRPr="006343E8">
        <w:rPr>
          <w:rFonts w:eastAsia="Times New Roman" w:cs="Times New Roman"/>
          <w:lang w:val="uz-Cyrl-UZ"/>
        </w:rPr>
        <w:t xml:space="preserve">аслида 140 ўринга мўлжалланган. Аммо ҳозирги кунда бу мактабда 295 нафар ўқувчи тахсил олмоқда. </w:t>
      </w:r>
      <w:r w:rsidR="006E3467">
        <w:rPr>
          <w:rFonts w:eastAsia="Times New Roman" w:cs="Times New Roman"/>
          <w:lang w:val="uz-Cyrl-UZ"/>
        </w:rPr>
        <w:t>Ў</w:t>
      </w:r>
      <w:r w:rsidR="006E3467" w:rsidRPr="006E3467">
        <w:rPr>
          <w:rFonts w:eastAsia="Times New Roman" w:cs="Times New Roman"/>
          <w:lang w:val="uz-Cyrl-UZ"/>
        </w:rPr>
        <w:t xml:space="preserve">қувчилар учун ўқув стол–стуллари умуман талабга жавоб бермайди. 22 нафар ўқувчига мослаштирилган синфхоналарда 32 нафар ўқувчи мажбуран жойлаштирилган. Шу жумладан 295 нафар ўқувчи учун атиги 8 дона синфхона бор. Вахоланки келгуси ўқув йилида бу мактабда яна 1–синф учун 44 нафар ўқувчи рўйҳатга олинган. 2020–2021 ўқув йилида умумий ўқувчилар сони 320 нафарни ташкил этади. Шундай экан келгуси ўқув йилида ўқувчиларимиз учун синфхоналар мутлоқо етишмайди. </w:t>
      </w:r>
      <w:r w:rsidR="006E3467">
        <w:rPr>
          <w:rFonts w:eastAsia="Times New Roman" w:cs="Times New Roman"/>
          <w:lang w:val="uz-Cyrl-UZ"/>
        </w:rPr>
        <w:t xml:space="preserve">Мактаб директори, </w:t>
      </w:r>
      <w:r w:rsidR="006E3467" w:rsidRPr="006E3467">
        <w:rPr>
          <w:rFonts w:eastAsia="Times New Roman" w:cs="Times New Roman"/>
          <w:lang w:val="uz-Cyrl-UZ"/>
        </w:rPr>
        <w:t xml:space="preserve">мактаб амалиётчи ташхис раҳбари, мактаб ёшлар етакчиси учун битта хона ажратилган бўлиб бу хонада аслида битта раҳбарнинг иш олиб бориши учун ҳам торлик қилади. 34 нафар ўқитувчилар эса худди шундай битта лаборатория учун ажратилган хонада ўз иш фаолиятларини олиб боришади. Мактаб атрофи ўраб олинмаган, шунинг учун қишлоқ ахолиси ва чорва–моллари бемалол дарсларга ҳалақит бериб ўтиб қайтишади. Мактабда ичимлик суви йўли ҳам келтирилмаган, мактаб ошхонаси мавжуд эмас, фаоллар зали ва спорт зали ҳам мавжуд эмас, лаборатория хоналари ва жиҳозлари билан таъминланмаган. </w:t>
      </w:r>
    </w:p>
    <w:p w:rsidR="006E3467" w:rsidRPr="006E3467" w:rsidRDefault="0032119E" w:rsidP="00CC6B3D">
      <w:pPr>
        <w:spacing w:after="0" w:line="240" w:lineRule="auto"/>
        <w:ind w:left="-284" w:firstLine="851"/>
        <w:jc w:val="both"/>
        <w:rPr>
          <w:rFonts w:eastAsia="Times New Roman" w:cs="Times New Roman"/>
          <w:lang w:val="uz-Cyrl-UZ"/>
        </w:rPr>
      </w:pPr>
      <w:r>
        <w:rPr>
          <w:rFonts w:eastAsia="Times New Roman" w:cs="Times New Roman"/>
          <w:lang w:val="uz-Cyrl-UZ"/>
        </w:rPr>
        <w:lastRenderedPageBreak/>
        <w:t xml:space="preserve">Бу мактабдаги ҳолат </w:t>
      </w:r>
      <w:bookmarkStart w:id="0" w:name="_GoBack"/>
      <w:bookmarkEnd w:id="0"/>
      <w:r w:rsidR="006E3467" w:rsidRPr="006E3467">
        <w:rPr>
          <w:rFonts w:eastAsia="Times New Roman" w:cs="Times New Roman"/>
          <w:lang w:val="uz-Cyrl-UZ"/>
        </w:rPr>
        <w:t>олдинги йиллардаги депутатлик учрашувларида ҳам кўриб ўтилган ва депутат хати асосида таълим вазирига ҳамда вилоят ҳокимига тақдим этилган. Бу масала кўриб чиқилиб, таълим вазирлигига тақдим этилган. Аммо шу кунгача ижобий натижа бўлма</w:t>
      </w:r>
      <w:r w:rsidR="0056482D">
        <w:rPr>
          <w:rFonts w:eastAsia="Times New Roman" w:cs="Times New Roman"/>
          <w:lang w:val="uz-Cyrl-UZ"/>
        </w:rPr>
        <w:t>ганлиг</w:t>
      </w:r>
      <w:r w:rsidR="002655C5">
        <w:rPr>
          <w:rFonts w:eastAsia="Times New Roman" w:cs="Times New Roman"/>
          <w:lang w:val="uz-Cyrl-UZ"/>
        </w:rPr>
        <w:t>ини таъкидлаб ушбу масалалани е</w:t>
      </w:r>
      <w:r w:rsidR="0056482D">
        <w:rPr>
          <w:rFonts w:eastAsia="Times New Roman" w:cs="Times New Roman"/>
          <w:lang w:val="uz-Cyrl-UZ"/>
        </w:rPr>
        <w:t>чимида амалий ёрдам беришни сўрашди.</w:t>
      </w:r>
    </w:p>
    <w:p w:rsidR="0056482D" w:rsidRDefault="004B3E58" w:rsidP="00CC6B3D">
      <w:pPr>
        <w:spacing w:after="0" w:line="240" w:lineRule="auto"/>
        <w:ind w:left="-284" w:firstLine="851"/>
        <w:jc w:val="both"/>
        <w:rPr>
          <w:rFonts w:eastAsia="Times New Roman" w:cs="Times New Roman"/>
          <w:lang w:val="uz-Cyrl-UZ"/>
        </w:rPr>
      </w:pPr>
      <w:r w:rsidRPr="00716CE2">
        <w:rPr>
          <w:rFonts w:eastAsia="Calibri" w:cs="Times New Roman"/>
          <w:color w:val="000000" w:themeColor="text1"/>
          <w:lang w:val="uz-Cyrl-UZ"/>
        </w:rPr>
        <w:t>Шунингдек,</w:t>
      </w:r>
      <w:r w:rsidRPr="00716CE2">
        <w:rPr>
          <w:lang w:val="uz-Cyrl-UZ"/>
        </w:rPr>
        <w:t xml:space="preserve"> </w:t>
      </w:r>
      <w:r>
        <w:rPr>
          <w:rFonts w:eastAsia="Calibri" w:cs="Times New Roman"/>
          <w:color w:val="000000" w:themeColor="text1"/>
          <w:lang w:val="uz-Cyrl-UZ"/>
        </w:rPr>
        <w:t>т</w:t>
      </w:r>
      <w:r w:rsidRPr="00716CE2">
        <w:rPr>
          <w:rFonts w:eastAsia="Calibri" w:cs="Times New Roman"/>
          <w:color w:val="000000" w:themeColor="text1"/>
          <w:lang w:val="uz-Cyrl-UZ"/>
        </w:rPr>
        <w:t>умандаги</w:t>
      </w:r>
      <w:r>
        <w:rPr>
          <w:rFonts w:eastAsia="Calibri" w:cs="Times New Roman"/>
          <w:color w:val="000000" w:themeColor="text1"/>
          <w:lang w:val="uz-Cyrl-UZ"/>
        </w:rPr>
        <w:t xml:space="preserve"> “Туябош”</w:t>
      </w:r>
      <w:r w:rsidRPr="00716CE2">
        <w:rPr>
          <w:rFonts w:eastAsia="Calibri" w:cs="Times New Roman"/>
          <w:color w:val="000000" w:themeColor="text1"/>
          <w:lang w:val="uz-Cyrl-UZ"/>
        </w:rPr>
        <w:t xml:space="preserve"> маҳалла фуқаролари </w:t>
      </w:r>
      <w:r>
        <w:rPr>
          <w:rFonts w:eastAsia="Calibri" w:cs="Times New Roman"/>
          <w:color w:val="000000" w:themeColor="text1"/>
          <w:lang w:val="uz-Cyrl-UZ"/>
        </w:rPr>
        <w:t>йиғинидаги</w:t>
      </w:r>
      <w:r w:rsidRPr="00716CE2">
        <w:rPr>
          <w:rFonts w:eastAsia="Calibri" w:cs="Times New Roman"/>
          <w:color w:val="000000" w:themeColor="text1"/>
          <w:lang w:val="uz-Cyrl-UZ"/>
        </w:rPr>
        <w:t xml:space="preserve"> учрашувда Халқ депутатлари туман Кенгаши депутати </w:t>
      </w:r>
      <w:r>
        <w:rPr>
          <w:rFonts w:eastAsia="Calibri" w:cs="Times New Roman"/>
          <w:color w:val="000000" w:themeColor="text1"/>
          <w:lang w:val="uz-Cyrl-UZ"/>
        </w:rPr>
        <w:t>Й.Турсунов</w:t>
      </w:r>
      <w:r w:rsidR="002655C5">
        <w:rPr>
          <w:rFonts w:eastAsia="Calibri" w:cs="Times New Roman"/>
          <w:color w:val="000000" w:themeColor="text1"/>
          <w:lang w:val="uz-Cyrl-UZ"/>
        </w:rPr>
        <w:t xml:space="preserve"> ҳам</w:t>
      </w:r>
      <w:r>
        <w:rPr>
          <w:rFonts w:eastAsia="Calibri" w:cs="Times New Roman"/>
          <w:color w:val="000000" w:themeColor="text1"/>
          <w:lang w:val="uz-Cyrl-UZ"/>
        </w:rPr>
        <w:t xml:space="preserve"> бир қатор масалалар юзасидан мурожаат қилиб, тумандаги </w:t>
      </w:r>
      <w:r w:rsidR="005A1E19">
        <w:rPr>
          <w:rFonts w:eastAsia="Calibri" w:cs="Times New Roman"/>
          <w:color w:val="000000" w:themeColor="text1"/>
          <w:lang w:val="uz-Cyrl-UZ"/>
        </w:rPr>
        <w:t>“Туябош”</w:t>
      </w:r>
      <w:r w:rsidR="005A1E19" w:rsidRPr="00716CE2">
        <w:rPr>
          <w:rFonts w:eastAsia="Calibri" w:cs="Times New Roman"/>
          <w:color w:val="000000" w:themeColor="text1"/>
          <w:lang w:val="uz-Cyrl-UZ"/>
        </w:rPr>
        <w:t xml:space="preserve"> маҳалла фуқаролари </w:t>
      </w:r>
      <w:r w:rsidR="005A1E19">
        <w:rPr>
          <w:rFonts w:eastAsia="Calibri" w:cs="Times New Roman"/>
          <w:color w:val="000000" w:themeColor="text1"/>
          <w:lang w:val="uz-Cyrl-UZ"/>
        </w:rPr>
        <w:t>йиғинидаги</w:t>
      </w:r>
      <w:r w:rsidR="005A1E19" w:rsidRPr="00716CE2">
        <w:rPr>
          <w:rFonts w:eastAsia="Calibri" w:cs="Times New Roman"/>
          <w:color w:val="000000" w:themeColor="text1"/>
          <w:lang w:val="uz-Cyrl-UZ"/>
        </w:rPr>
        <w:t xml:space="preserve"> </w:t>
      </w:r>
      <w:r w:rsidR="00E22673">
        <w:rPr>
          <w:rFonts w:eastAsia="Calibri" w:cs="Times New Roman"/>
          <w:color w:val="000000" w:themeColor="text1"/>
          <w:lang w:val="uz-Cyrl-UZ"/>
        </w:rPr>
        <w:t xml:space="preserve">65-умумий ўрта таълим мактаби </w:t>
      </w:r>
      <w:r w:rsidR="008B1D4D">
        <w:rPr>
          <w:rFonts w:eastAsia="Times New Roman" w:cs="Times New Roman"/>
          <w:lang w:val="uz-Cyrl-UZ"/>
        </w:rPr>
        <w:t xml:space="preserve">1938 йилда ташкил </w:t>
      </w:r>
      <w:r w:rsidR="00E22673">
        <w:rPr>
          <w:rFonts w:eastAsia="Times New Roman" w:cs="Times New Roman"/>
          <w:lang w:val="uz-Cyrl-UZ"/>
        </w:rPr>
        <w:t>топган</w:t>
      </w:r>
      <w:r w:rsidR="0032119E">
        <w:rPr>
          <w:rFonts w:eastAsia="Times New Roman" w:cs="Times New Roman"/>
          <w:lang w:val="uz-Cyrl-UZ"/>
        </w:rPr>
        <w:t>.</w:t>
      </w:r>
      <w:r w:rsidR="00E22673">
        <w:rPr>
          <w:rFonts w:eastAsia="Times New Roman" w:cs="Times New Roman"/>
          <w:lang w:val="uz-Cyrl-UZ"/>
        </w:rPr>
        <w:t xml:space="preserve"> </w:t>
      </w:r>
      <w:r w:rsidR="008B1D4D">
        <w:rPr>
          <w:rFonts w:eastAsia="Times New Roman" w:cs="Times New Roman"/>
          <w:lang w:val="uz-Cyrl-UZ"/>
        </w:rPr>
        <w:t xml:space="preserve">2019 йилда </w:t>
      </w:r>
      <w:r w:rsidR="00E22673">
        <w:rPr>
          <w:rFonts w:eastAsia="Times New Roman" w:cs="Times New Roman"/>
          <w:lang w:val="uz-Cyrl-UZ"/>
        </w:rPr>
        <w:t xml:space="preserve">эса </w:t>
      </w:r>
      <w:r w:rsidR="008B1D4D">
        <w:rPr>
          <w:rFonts w:eastAsia="Times New Roman" w:cs="Times New Roman"/>
          <w:lang w:val="uz-Cyrl-UZ"/>
        </w:rPr>
        <w:t xml:space="preserve">мактаб биноси қайтадан таъмирланган бўлиб, ўқув биноси 720 ўринга мўлжалланган ҳозирги кўнда эса 1000 нафар ўқувчиларга </w:t>
      </w:r>
      <w:r w:rsidR="0032119E">
        <w:rPr>
          <w:rFonts w:eastAsia="Times New Roman" w:cs="Times New Roman"/>
          <w:lang w:val="uz-Cyrl-UZ"/>
        </w:rPr>
        <w:t xml:space="preserve">                 </w:t>
      </w:r>
      <w:r w:rsidR="008B1D4D">
        <w:rPr>
          <w:rFonts w:eastAsia="Times New Roman" w:cs="Times New Roman"/>
          <w:lang w:val="uz-Cyrl-UZ"/>
        </w:rPr>
        <w:t>60 нафар олий маълумотли педагог ходимлар таълим тарбия бериб келмоқда. Мактабнинг 1-чи биноси 1995 йилда, 2-биноси 2006 йилда қурилган. 2006 йилда қурилган бино билан бирга спорт зали қурилиши  режалаштирилган. Бироқ қанақадир сабабларга кўра спорт зал қурилмасдан қолган.</w:t>
      </w:r>
      <w:r w:rsidR="0056482D">
        <w:rPr>
          <w:rFonts w:eastAsia="Times New Roman" w:cs="Times New Roman"/>
          <w:lang w:val="uz-Cyrl-UZ"/>
        </w:rPr>
        <w:t xml:space="preserve"> Фуқаролар ва мактаб маъмуриятининг бир неча бор юқори ташкилотларга қилган мурожаатлари жавобсиз қолган. Ўқитувчи, ўқувчи ҳамда фуқароларнинг талаб ва истакларини инобатга олган ҳолда мактабга замонавий типдаги спорт залини давлат дастурига киритиб қурилишига ёрдам беришни сўради.</w:t>
      </w:r>
    </w:p>
    <w:p w:rsidR="006E3467" w:rsidRPr="00CC6B3D" w:rsidRDefault="006E3467" w:rsidP="00CC6B3D">
      <w:pPr>
        <w:spacing w:after="0" w:line="240" w:lineRule="auto"/>
        <w:ind w:left="-284" w:firstLine="851"/>
        <w:jc w:val="both"/>
        <w:rPr>
          <w:rFonts w:eastAsia="Times New Roman" w:cs="Times New Roman"/>
          <w:lang w:val="uz-Cyrl-UZ"/>
        </w:rPr>
      </w:pPr>
      <w:r w:rsidRPr="006E3467">
        <w:rPr>
          <w:rFonts w:eastAsia="Times New Roman" w:cs="Times New Roman"/>
          <w:lang w:val="uz-Cyrl-UZ"/>
        </w:rPr>
        <w:t xml:space="preserve">Юқоридагилардан </w:t>
      </w:r>
      <w:r w:rsidR="005A1E19">
        <w:rPr>
          <w:rFonts w:eastAsia="Times New Roman" w:cs="Times New Roman"/>
          <w:lang w:val="uz-Cyrl-UZ"/>
        </w:rPr>
        <w:t xml:space="preserve">инобатга олиб Сиздан ушбу масалаларни белгиланган тартибда ўрганиб чиқиб, зарурий чоралар белгилашингизни ҳамда амалга оширилган ишлар ҳақида   Қонунчилик палатасига </w:t>
      </w:r>
      <w:r w:rsidR="005A1E19" w:rsidRPr="00CC6B3D">
        <w:rPr>
          <w:rFonts w:eastAsia="Times New Roman" w:cs="Times New Roman"/>
          <w:b/>
          <w:lang w:val="uz-Cyrl-UZ"/>
        </w:rPr>
        <w:t>15 кунлик муддатга</w:t>
      </w:r>
      <w:r w:rsidR="00CC6B3D">
        <w:rPr>
          <w:rFonts w:eastAsia="Times New Roman" w:cs="Times New Roman"/>
          <w:b/>
          <w:lang w:val="uz-Cyrl-UZ"/>
        </w:rPr>
        <w:t xml:space="preserve"> </w:t>
      </w:r>
      <w:r w:rsidR="00CC6B3D" w:rsidRPr="00CC6B3D">
        <w:rPr>
          <w:rFonts w:eastAsia="Times New Roman" w:cs="Times New Roman"/>
          <w:lang w:val="uz-Cyrl-UZ"/>
        </w:rPr>
        <w:t>жавоб</w:t>
      </w:r>
      <w:r w:rsidR="00CC6B3D">
        <w:rPr>
          <w:rFonts w:eastAsia="Times New Roman" w:cs="Times New Roman"/>
          <w:lang w:val="uz-Cyrl-UZ"/>
        </w:rPr>
        <w:t xml:space="preserve"> беришингизни сўрайман.</w:t>
      </w:r>
    </w:p>
    <w:p w:rsidR="006E3467" w:rsidRDefault="006E3467" w:rsidP="00D93AB7">
      <w:pPr>
        <w:spacing w:after="0" w:line="240" w:lineRule="auto"/>
        <w:ind w:left="-142" w:right="141" w:firstLine="568"/>
        <w:jc w:val="both"/>
        <w:rPr>
          <w:rFonts w:eastAsia="Times New Roman" w:cs="Times New Roman"/>
          <w:b/>
          <w:sz w:val="26"/>
          <w:szCs w:val="26"/>
          <w:lang w:val="uz-Cyrl-UZ" w:eastAsia="ru-RU"/>
        </w:rPr>
      </w:pPr>
    </w:p>
    <w:p w:rsidR="00CC6B3D" w:rsidRDefault="00CC6B3D" w:rsidP="00D93AB7">
      <w:pPr>
        <w:spacing w:after="0" w:line="240" w:lineRule="auto"/>
        <w:ind w:left="-142" w:right="141" w:firstLine="568"/>
        <w:jc w:val="both"/>
        <w:rPr>
          <w:rFonts w:eastAsia="Times New Roman" w:cs="Times New Roman"/>
          <w:sz w:val="26"/>
          <w:szCs w:val="26"/>
          <w:lang w:val="uz-Cyrl-UZ" w:eastAsia="ru-RU"/>
        </w:rPr>
      </w:pPr>
      <w:r w:rsidRPr="00CC6B3D">
        <w:rPr>
          <w:rFonts w:eastAsia="Times New Roman" w:cs="Times New Roman"/>
          <w:sz w:val="26"/>
          <w:szCs w:val="26"/>
          <w:lang w:val="uz-Cyrl-UZ" w:eastAsia="ru-RU"/>
        </w:rPr>
        <w:t>Ҳурмат билан,</w:t>
      </w:r>
      <w:r>
        <w:rPr>
          <w:rFonts w:eastAsia="Times New Roman" w:cs="Times New Roman"/>
          <w:sz w:val="26"/>
          <w:szCs w:val="26"/>
          <w:lang w:val="uz-Cyrl-UZ" w:eastAsia="ru-RU"/>
        </w:rPr>
        <w:t xml:space="preserve"> </w:t>
      </w:r>
    </w:p>
    <w:p w:rsidR="00CC6B3D" w:rsidRDefault="00CC6B3D" w:rsidP="00D93AB7">
      <w:pPr>
        <w:spacing w:after="0" w:line="240" w:lineRule="auto"/>
        <w:ind w:left="-142" w:right="141" w:firstLine="568"/>
        <w:jc w:val="both"/>
        <w:rPr>
          <w:rFonts w:eastAsia="Times New Roman" w:cs="Times New Roman"/>
          <w:sz w:val="26"/>
          <w:szCs w:val="26"/>
          <w:lang w:val="uz-Cyrl-UZ" w:eastAsia="ru-RU"/>
        </w:rPr>
      </w:pPr>
    </w:p>
    <w:p w:rsidR="00CC6B3D" w:rsidRPr="00CC6B3D" w:rsidRDefault="00CC6B3D" w:rsidP="00D93AB7">
      <w:pPr>
        <w:spacing w:after="0" w:line="240" w:lineRule="auto"/>
        <w:ind w:left="-142" w:right="141" w:firstLine="568"/>
        <w:jc w:val="both"/>
        <w:rPr>
          <w:rFonts w:eastAsia="Times New Roman" w:cs="Times New Roman"/>
          <w:b/>
          <w:sz w:val="26"/>
          <w:szCs w:val="26"/>
          <w:lang w:val="uz-Cyrl-UZ" w:eastAsia="ru-RU"/>
        </w:rPr>
      </w:pPr>
      <w:r>
        <w:rPr>
          <w:rFonts w:eastAsia="Times New Roman" w:cs="Times New Roman"/>
          <w:sz w:val="26"/>
          <w:szCs w:val="26"/>
          <w:lang w:val="uz-Cyrl-UZ" w:eastAsia="ru-RU"/>
        </w:rPr>
        <w:tab/>
      </w:r>
      <w:r>
        <w:rPr>
          <w:rFonts w:eastAsia="Times New Roman" w:cs="Times New Roman"/>
          <w:sz w:val="26"/>
          <w:szCs w:val="26"/>
          <w:lang w:val="uz-Cyrl-UZ" w:eastAsia="ru-RU"/>
        </w:rPr>
        <w:tab/>
      </w:r>
      <w:r>
        <w:rPr>
          <w:rFonts w:eastAsia="Times New Roman" w:cs="Times New Roman"/>
          <w:sz w:val="26"/>
          <w:szCs w:val="26"/>
          <w:lang w:val="uz-Cyrl-UZ" w:eastAsia="ru-RU"/>
        </w:rPr>
        <w:tab/>
      </w:r>
      <w:r>
        <w:rPr>
          <w:rFonts w:eastAsia="Times New Roman" w:cs="Times New Roman"/>
          <w:sz w:val="26"/>
          <w:szCs w:val="26"/>
          <w:lang w:val="uz-Cyrl-UZ" w:eastAsia="ru-RU"/>
        </w:rPr>
        <w:tab/>
      </w:r>
      <w:r>
        <w:rPr>
          <w:rFonts w:eastAsia="Times New Roman" w:cs="Times New Roman"/>
          <w:sz w:val="26"/>
          <w:szCs w:val="26"/>
          <w:lang w:val="uz-Cyrl-UZ" w:eastAsia="ru-RU"/>
        </w:rPr>
        <w:tab/>
      </w:r>
      <w:r>
        <w:rPr>
          <w:rFonts w:eastAsia="Times New Roman" w:cs="Times New Roman"/>
          <w:sz w:val="26"/>
          <w:szCs w:val="26"/>
          <w:lang w:val="uz-Cyrl-UZ" w:eastAsia="ru-RU"/>
        </w:rPr>
        <w:tab/>
      </w:r>
      <w:r>
        <w:rPr>
          <w:rFonts w:eastAsia="Times New Roman" w:cs="Times New Roman"/>
          <w:sz w:val="26"/>
          <w:szCs w:val="26"/>
          <w:lang w:val="uz-Cyrl-UZ" w:eastAsia="ru-RU"/>
        </w:rPr>
        <w:tab/>
      </w:r>
      <w:r>
        <w:rPr>
          <w:rFonts w:eastAsia="Times New Roman" w:cs="Times New Roman"/>
          <w:sz w:val="26"/>
          <w:szCs w:val="26"/>
          <w:lang w:val="uz-Cyrl-UZ" w:eastAsia="ru-RU"/>
        </w:rPr>
        <w:tab/>
      </w:r>
      <w:r>
        <w:rPr>
          <w:rFonts w:eastAsia="Times New Roman" w:cs="Times New Roman"/>
          <w:sz w:val="26"/>
          <w:szCs w:val="26"/>
          <w:lang w:val="uz-Cyrl-UZ" w:eastAsia="ru-RU"/>
        </w:rPr>
        <w:tab/>
        <w:t xml:space="preserve">     </w:t>
      </w:r>
      <w:r w:rsidRPr="00CC6B3D">
        <w:rPr>
          <w:rFonts w:eastAsia="Times New Roman" w:cs="Times New Roman"/>
          <w:b/>
          <w:sz w:val="26"/>
          <w:szCs w:val="26"/>
          <w:lang w:val="uz-Cyrl-UZ" w:eastAsia="ru-RU"/>
        </w:rPr>
        <w:t>Қ.Эргашев</w:t>
      </w:r>
    </w:p>
    <w:sectPr w:rsidR="00CC6B3D" w:rsidRPr="00CC6B3D" w:rsidSect="00937ECE">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373"/>
    <w:rsid w:val="00093307"/>
    <w:rsid w:val="000B4A27"/>
    <w:rsid w:val="000C6C1F"/>
    <w:rsid w:val="002655C5"/>
    <w:rsid w:val="0032119E"/>
    <w:rsid w:val="0032336A"/>
    <w:rsid w:val="004B3E58"/>
    <w:rsid w:val="0056482D"/>
    <w:rsid w:val="005A1E19"/>
    <w:rsid w:val="005D3D49"/>
    <w:rsid w:val="006343E8"/>
    <w:rsid w:val="00655A61"/>
    <w:rsid w:val="006E3467"/>
    <w:rsid w:val="008B1D4D"/>
    <w:rsid w:val="00937ECE"/>
    <w:rsid w:val="00C77373"/>
    <w:rsid w:val="00CC6B3D"/>
    <w:rsid w:val="00D93AB7"/>
    <w:rsid w:val="00DA2E88"/>
    <w:rsid w:val="00DA3E03"/>
    <w:rsid w:val="00E22673"/>
    <w:rsid w:val="00F308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2</Pages>
  <Words>524</Words>
  <Characters>2989</Characters>
  <Application>Microsoft Office Word</Application>
  <DocSecurity>0</DocSecurity>
  <Lines>24</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Qaxramon Ergashev</dc:creator>
  <cp:keywords/>
  <dc:description/>
  <cp:lastModifiedBy>Qaxramon Ergashev</cp:lastModifiedBy>
  <cp:revision>15</cp:revision>
  <cp:lastPrinted>2020-02-28T12:00:00Z</cp:lastPrinted>
  <dcterms:created xsi:type="dcterms:W3CDTF">2020-02-28T10:15:00Z</dcterms:created>
  <dcterms:modified xsi:type="dcterms:W3CDTF">2020-03-02T04:30:00Z</dcterms:modified>
</cp:coreProperties>
</file>