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r w:rsidRPr="00343CC8">
        <w:rPr>
          <w:rFonts w:ascii="SegoeUI" w:hAnsi="SegoeUI"/>
          <w:color w:val="333333"/>
          <w:sz w:val="28"/>
          <w:szCs w:val="28"/>
        </w:rPr>
        <w:t>10 триллион сўм фондга эга бўлган Инқирозга қарши курашиш жамғармаси ташкил этилиб, унинг маблағлари соғлиқни сақлаш, ижтимоий инфратузилмалар, аҳоли ва корхоналарни молиявий қўллаб-қувватлашга йўналтирилди.</w:t>
      </w:r>
    </w:p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r w:rsidRPr="00343CC8">
        <w:rPr>
          <w:rFonts w:ascii="SegoeUI" w:hAnsi="SegoeUI"/>
          <w:color w:val="333333"/>
          <w:sz w:val="28"/>
          <w:szCs w:val="28"/>
        </w:rPr>
        <w:t>Йил давомида 500 мингдан ортиқ тадбиркор ва 8 миллиондан зиёд фуқаро учун 34 триллион сўмга яқин имтиёзлар берилди, ижтимоий нафақалар, моддий ёрдам ва бандликни оширишга 2,6 триллион сўм қўшимча маблағ ажратилди.</w:t>
      </w:r>
    </w:p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r>
        <w:rPr>
          <w:rFonts w:ascii="SegoeUI" w:hAnsi="SegoeUI"/>
          <w:color w:val="333333"/>
          <w:sz w:val="28"/>
          <w:szCs w:val="28"/>
          <w:lang w:val="uz-Cyrl-UZ"/>
        </w:rPr>
        <w:t>А</w:t>
      </w:r>
      <w:r w:rsidRPr="00343CC8">
        <w:rPr>
          <w:rFonts w:ascii="SegoeUI" w:hAnsi="SegoeUI"/>
          <w:color w:val="333333"/>
          <w:sz w:val="28"/>
          <w:szCs w:val="28"/>
        </w:rPr>
        <w:t>ҳолини арзон уй-жойлар билан таъминлаш давлат дастури доирасида жорий йилнинг ўзида 13 мингдан зиёд юртдошларимизга янги уйларнинг калити топширилди.</w:t>
      </w:r>
    </w:p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r w:rsidRPr="00343CC8">
        <w:rPr>
          <w:rFonts w:ascii="SegoeUI" w:hAnsi="SegoeUI"/>
          <w:color w:val="333333"/>
          <w:sz w:val="28"/>
          <w:szCs w:val="28"/>
        </w:rPr>
        <w:t>Оғир турмуш шароитида яшаётган мингдан ортиқ хотин-қизларга уй-жой бўйича бошланғич бадаллар тўлаб берилгани ҳам ана шундай эзгу ишларимиз қаторига киради.</w:t>
      </w:r>
    </w:p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r w:rsidRPr="00343CC8">
        <w:rPr>
          <w:rFonts w:ascii="SegoeUI" w:hAnsi="SegoeUI"/>
          <w:color w:val="333333"/>
          <w:sz w:val="28"/>
          <w:szCs w:val="28"/>
        </w:rPr>
        <w:t>Уйма-уй юриб аҳоли муаммоларини ўрганиш натижасида 2,5 миллиондан зиёд аъзоси бўлган 590 мингдан ортиқ оилани қўллаб-қувватлаш учун 840 миллиард сўм маблағ ажратилди. Хусусан, ҳар бир хонадондаги аёллар ва ёшларнинг эҳтиёжи, ҳаётий муаммолари аниқланиб, 300 мингга яқин оиланинг меҳнатга лаёқатли аъзолари иш билан таъминланди.</w:t>
      </w:r>
    </w:p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bookmarkStart w:id="0" w:name="_GoBack"/>
      <w:bookmarkEnd w:id="0"/>
      <w:r w:rsidRPr="00343CC8">
        <w:rPr>
          <w:rFonts w:ascii="SegoeUI" w:hAnsi="SegoeUI"/>
          <w:color w:val="333333"/>
          <w:sz w:val="28"/>
          <w:szCs w:val="28"/>
        </w:rPr>
        <w:t>Шу йилнинг ўзида билиб-билмай жиноятга қўл урган ва ўз қилмишидан пушаймон бўлган 300 дан ортиқ шахс афв этилиб, жазони ўташ жойларидан озод қилинди, 200 нафар маҳкумнинг жазо муддатлари қисқартирилди.</w:t>
      </w:r>
    </w:p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r>
        <w:rPr>
          <w:rFonts w:ascii="SegoeUI" w:hAnsi="SegoeUI"/>
          <w:color w:val="333333"/>
          <w:sz w:val="28"/>
          <w:szCs w:val="28"/>
          <w:lang w:val="uz-Cyrl-UZ"/>
        </w:rPr>
        <w:t>Б</w:t>
      </w:r>
      <w:r w:rsidRPr="00343CC8">
        <w:rPr>
          <w:rFonts w:ascii="SegoeUI" w:hAnsi="SegoeUI"/>
          <w:color w:val="333333"/>
          <w:sz w:val="28"/>
          <w:szCs w:val="28"/>
        </w:rPr>
        <w:t xml:space="preserve">иргина жорий йилда 8 мингдан зиёд киши </w:t>
      </w:r>
      <w:r>
        <w:rPr>
          <w:rFonts w:ascii="SegoeUI" w:hAnsi="SegoeUI"/>
          <w:color w:val="333333"/>
          <w:sz w:val="28"/>
          <w:szCs w:val="28"/>
          <w:lang w:val="uz-Cyrl-UZ"/>
        </w:rPr>
        <w:t>фуқаролик олиш</w:t>
      </w:r>
      <w:r w:rsidRPr="00343CC8">
        <w:rPr>
          <w:rFonts w:ascii="SegoeUI" w:hAnsi="SegoeUI"/>
          <w:color w:val="333333"/>
          <w:sz w:val="28"/>
          <w:szCs w:val="28"/>
        </w:rPr>
        <w:t xml:space="preserve"> ҳуқуқ</w:t>
      </w:r>
      <w:r>
        <w:rPr>
          <w:rFonts w:ascii="SegoeUI" w:hAnsi="SegoeUI"/>
          <w:color w:val="333333"/>
          <w:sz w:val="28"/>
          <w:szCs w:val="28"/>
          <w:lang w:val="uz-Cyrl-UZ"/>
        </w:rPr>
        <w:t>и</w:t>
      </w:r>
      <w:r w:rsidRPr="00343CC8">
        <w:rPr>
          <w:rFonts w:ascii="SegoeUI" w:hAnsi="SegoeUI"/>
          <w:color w:val="333333"/>
          <w:sz w:val="28"/>
          <w:szCs w:val="28"/>
        </w:rPr>
        <w:t>қа эга бўлди.</w:t>
      </w:r>
    </w:p>
    <w:p w:rsidR="00343CC8" w:rsidRPr="00343CC8" w:rsidRDefault="00343CC8" w:rsidP="00343CC8">
      <w:pPr>
        <w:pStyle w:val="a3"/>
        <w:shd w:val="clear" w:color="auto" w:fill="FFFFFF"/>
        <w:spacing w:before="0" w:beforeAutospacing="0" w:after="375" w:afterAutospacing="0"/>
        <w:ind w:firstLine="426"/>
        <w:jc w:val="both"/>
        <w:rPr>
          <w:rFonts w:ascii="SegoeUI" w:hAnsi="SegoeUI"/>
          <w:color w:val="333333"/>
          <w:sz w:val="28"/>
          <w:szCs w:val="28"/>
        </w:rPr>
      </w:pPr>
      <w:r>
        <w:rPr>
          <w:rFonts w:ascii="SegoeUI" w:hAnsi="SegoeUI"/>
          <w:color w:val="333333"/>
          <w:sz w:val="28"/>
          <w:szCs w:val="28"/>
          <w:lang w:val="uz-Cyrl-UZ"/>
        </w:rPr>
        <w:t>П</w:t>
      </w:r>
      <w:r w:rsidRPr="00343CC8">
        <w:rPr>
          <w:rFonts w:ascii="SegoeUI" w:hAnsi="SegoeUI"/>
          <w:color w:val="333333"/>
          <w:sz w:val="28"/>
          <w:szCs w:val="28"/>
        </w:rPr>
        <w:t>андемия даврида 500 мингдан зиёд Ўзбекистон фуқароси юртимизга олиб келинди. Чет элларда қийин аҳволга тушиб қолган 100 мингга яқин юртдошимизга турли ёрдамлар кўрсатилди.</w:t>
      </w:r>
    </w:p>
    <w:p w:rsidR="0099252A" w:rsidRPr="00343CC8" w:rsidRDefault="0099252A" w:rsidP="00343CC8">
      <w:pPr>
        <w:ind w:firstLine="426"/>
        <w:jc w:val="both"/>
        <w:rPr>
          <w:sz w:val="28"/>
          <w:szCs w:val="28"/>
        </w:rPr>
      </w:pPr>
    </w:p>
    <w:sectPr w:rsidR="0099252A" w:rsidRPr="0034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83"/>
    <w:rsid w:val="00190783"/>
    <w:rsid w:val="00343CC8"/>
    <w:rsid w:val="0099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95B6"/>
  <w15:chartTrackingRefBased/>
  <w15:docId w15:val="{EA111A79-1195-4A0F-AAAC-EFA3E9C8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</dc:creator>
  <cp:keywords/>
  <dc:description/>
  <cp:lastModifiedBy>Zarina</cp:lastModifiedBy>
  <cp:revision>2</cp:revision>
  <dcterms:created xsi:type="dcterms:W3CDTF">2020-12-15T18:17:00Z</dcterms:created>
  <dcterms:modified xsi:type="dcterms:W3CDTF">2020-12-15T18:26:00Z</dcterms:modified>
</cp:coreProperties>
</file>