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F7" w:rsidRPr="004D10E1" w:rsidRDefault="003208F7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E1">
        <w:rPr>
          <w:rFonts w:ascii="Times New Roman" w:hAnsi="Times New Roman" w:cs="Times New Roman"/>
          <w:b/>
          <w:sz w:val="24"/>
          <w:szCs w:val="24"/>
        </w:rPr>
        <w:t>Ўзбекистон Республикаси</w:t>
      </w:r>
    </w:p>
    <w:p w:rsidR="003208F7" w:rsidRPr="004D10E1" w:rsidRDefault="003208F7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E1">
        <w:rPr>
          <w:rFonts w:ascii="Times New Roman" w:hAnsi="Times New Roman" w:cs="Times New Roman"/>
          <w:b/>
          <w:sz w:val="24"/>
          <w:szCs w:val="24"/>
        </w:rPr>
        <w:t>Олий Мажлиси</w:t>
      </w:r>
    </w:p>
    <w:p w:rsidR="003208F7" w:rsidRPr="004D10E1" w:rsidRDefault="003208F7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E1">
        <w:rPr>
          <w:rFonts w:ascii="Times New Roman" w:hAnsi="Times New Roman" w:cs="Times New Roman"/>
          <w:b/>
          <w:sz w:val="24"/>
          <w:szCs w:val="24"/>
        </w:rPr>
        <w:t>Қонунчилик палатасининг</w:t>
      </w:r>
    </w:p>
    <w:p w:rsidR="003208F7" w:rsidRPr="004D10E1" w:rsidRDefault="004D10E1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E1">
        <w:rPr>
          <w:rFonts w:ascii="Times New Roman" w:hAnsi="Times New Roman" w:cs="Times New Roman"/>
          <w:b/>
          <w:sz w:val="24"/>
          <w:szCs w:val="24"/>
        </w:rPr>
        <w:t>Спикери Н.Исмоиловг</w:t>
      </w:r>
      <w:r w:rsidR="003208F7" w:rsidRPr="004D10E1">
        <w:rPr>
          <w:rFonts w:ascii="Times New Roman" w:hAnsi="Times New Roman" w:cs="Times New Roman"/>
          <w:b/>
          <w:sz w:val="24"/>
          <w:szCs w:val="24"/>
        </w:rPr>
        <w:t>а</w:t>
      </w:r>
    </w:p>
    <w:p w:rsidR="00B37C8E" w:rsidRDefault="00B37C8E" w:rsidP="00B602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08F7" w:rsidRPr="00457104" w:rsidRDefault="00712690" w:rsidP="00B602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Ҳ</w:t>
      </w:r>
      <w:r w:rsidR="003208F7" w:rsidRPr="00457104">
        <w:rPr>
          <w:rFonts w:ascii="Times New Roman" w:hAnsi="Times New Roman" w:cs="Times New Roman"/>
          <w:b/>
          <w:sz w:val="24"/>
          <w:szCs w:val="24"/>
        </w:rPr>
        <w:t>урматли Нурдинжон Мўйдинханович,</w:t>
      </w:r>
    </w:p>
    <w:p w:rsidR="00712690" w:rsidRDefault="003208F7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8F7">
        <w:rPr>
          <w:rFonts w:ascii="Times New Roman" w:hAnsi="Times New Roman" w:cs="Times New Roman"/>
          <w:sz w:val="24"/>
          <w:szCs w:val="24"/>
        </w:rPr>
        <w:t>Ўзбекистон Республикаси О</w:t>
      </w:r>
      <w:r>
        <w:rPr>
          <w:rFonts w:ascii="Times New Roman" w:hAnsi="Times New Roman" w:cs="Times New Roman"/>
          <w:sz w:val="24"/>
          <w:szCs w:val="24"/>
        </w:rPr>
        <w:t xml:space="preserve">лий Мажлиси Қонунчилик палатаси </w:t>
      </w:r>
      <w:r w:rsidR="00B37C8E" w:rsidRPr="00B37C8E">
        <w:rPr>
          <w:rFonts w:ascii="Times New Roman" w:hAnsi="Times New Roman" w:cs="Times New Roman"/>
          <w:sz w:val="24"/>
          <w:szCs w:val="24"/>
        </w:rPr>
        <w:t>Бюджет ва иқтисодий ислоҳотлар қўмитаси</w:t>
      </w:r>
      <w:r w:rsidRPr="00B37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тамонидан жорий йил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25</w:t>
      </w:r>
      <w:r w:rsidRPr="003208F7">
        <w:rPr>
          <w:rFonts w:ascii="Times New Roman" w:hAnsi="Times New Roman" w:cs="Times New Roman"/>
          <w:sz w:val="24"/>
          <w:szCs w:val="24"/>
        </w:rPr>
        <w:t xml:space="preserve">-декабрь куни,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бошқа қўмиталар билан </w:t>
      </w:r>
      <w:r>
        <w:rPr>
          <w:rFonts w:ascii="Times New Roman" w:hAnsi="Times New Roman" w:cs="Times New Roman"/>
          <w:sz w:val="24"/>
          <w:szCs w:val="24"/>
        </w:rPr>
        <w:t xml:space="preserve">ҳамкорликда 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жорий йилнинг 1-2 декабрь кунлари бўлиб ўтган Ўзбекистон Рсепубликаси Олий Мажлис Қонунчилик палатасининг ялпи мажлиси давомида Сиз ва депутатлар томонидан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билдирилган таклифлардан келиб чқиққан ҳолда</w:t>
      </w:r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r w:rsidR="00712690" w:rsidRPr="00712690">
        <w:rPr>
          <w:rFonts w:ascii="Times New Roman" w:hAnsi="Times New Roman" w:cs="Times New Roman"/>
          <w:b/>
          <w:sz w:val="24"/>
          <w:szCs w:val="24"/>
        </w:rPr>
        <w:t>«</w:t>
      </w:r>
      <w:r w:rsidR="00B37C8E" w:rsidRPr="00712690">
        <w:rPr>
          <w:rFonts w:ascii="Times New Roman" w:hAnsi="Times New Roman" w:cs="Times New Roman"/>
          <w:b/>
          <w:sz w:val="24"/>
          <w:szCs w:val="24"/>
          <w:lang w:val="uz-Cyrl-UZ"/>
        </w:rPr>
        <w:t>Иқтисодиётни ривожлантиришда капитал бозорининг роли</w:t>
      </w:r>
      <w:r w:rsidR="00712690" w:rsidRPr="00712690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мавзусига бағишланган семинар ўтказилди. </w:t>
      </w:r>
    </w:p>
    <w:p w:rsidR="00712690" w:rsidRDefault="003208F7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8F7">
        <w:rPr>
          <w:rFonts w:ascii="Times New Roman" w:hAnsi="Times New Roman" w:cs="Times New Roman"/>
          <w:sz w:val="24"/>
          <w:szCs w:val="24"/>
        </w:rPr>
        <w:t>Семинарда Қонунчилик палата</w:t>
      </w:r>
      <w:r>
        <w:rPr>
          <w:rFonts w:ascii="Times New Roman" w:hAnsi="Times New Roman" w:cs="Times New Roman"/>
          <w:sz w:val="24"/>
          <w:szCs w:val="24"/>
        </w:rPr>
        <w:t xml:space="preserve">си депутатлари,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 агентлиги</w:t>
      </w:r>
      <w:r w:rsidR="00712690">
        <w:rPr>
          <w:rFonts w:ascii="Times New Roman" w:hAnsi="Times New Roman" w:cs="Times New Roman"/>
          <w:sz w:val="24"/>
          <w:szCs w:val="24"/>
          <w:lang w:val="uz-Cyrl-UZ"/>
        </w:rPr>
        <w:t xml:space="preserve"> (кейинги щринларда – Агентлик)</w:t>
      </w:r>
      <w:r w:rsidRPr="003208F7">
        <w:rPr>
          <w:rFonts w:ascii="Times New Roman" w:hAnsi="Times New Roman" w:cs="Times New Roman"/>
          <w:sz w:val="24"/>
          <w:szCs w:val="24"/>
        </w:rPr>
        <w:t>, соҳанинг илмий салоҳиятли кадрла</w:t>
      </w:r>
      <w:r>
        <w:rPr>
          <w:rFonts w:ascii="Times New Roman" w:hAnsi="Times New Roman" w:cs="Times New Roman"/>
          <w:sz w:val="24"/>
          <w:szCs w:val="24"/>
        </w:rPr>
        <w:t xml:space="preserve">ри ва бошқа мутасадди вазирлик, </w:t>
      </w:r>
      <w:r w:rsidRPr="003208F7">
        <w:rPr>
          <w:rFonts w:ascii="Times New Roman" w:hAnsi="Times New Roman" w:cs="Times New Roman"/>
          <w:sz w:val="24"/>
          <w:szCs w:val="24"/>
        </w:rPr>
        <w:t>идораларнинг масъул раҳбарлари, ҳамда оммавий ахборот восит</w:t>
      </w:r>
      <w:r>
        <w:rPr>
          <w:rFonts w:ascii="Times New Roman" w:hAnsi="Times New Roman" w:cs="Times New Roman"/>
          <w:sz w:val="24"/>
          <w:szCs w:val="24"/>
        </w:rPr>
        <w:t xml:space="preserve">алари вакиллари иштирок этдилар. </w:t>
      </w:r>
    </w:p>
    <w:p w:rsidR="003208F7" w:rsidRPr="003208F7" w:rsidRDefault="00B37C8E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 агентлиги</w:t>
      </w:r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директори ва унинг биринчи </w:t>
      </w:r>
      <w:r w:rsidR="003208F7" w:rsidRPr="003208F7">
        <w:rPr>
          <w:rFonts w:ascii="Times New Roman" w:hAnsi="Times New Roman" w:cs="Times New Roman"/>
          <w:sz w:val="24"/>
          <w:szCs w:val="24"/>
        </w:rPr>
        <w:t>ўр</w:t>
      </w:r>
      <w:r w:rsidR="003208F7">
        <w:rPr>
          <w:rFonts w:ascii="Times New Roman" w:hAnsi="Times New Roman" w:cs="Times New Roman"/>
          <w:sz w:val="24"/>
          <w:szCs w:val="24"/>
        </w:rPr>
        <w:t>инбосари</w:t>
      </w:r>
      <w:r w:rsidR="00712690">
        <w:rPr>
          <w:rFonts w:ascii="Times New Roman" w:hAnsi="Times New Roman" w:cs="Times New Roman"/>
          <w:sz w:val="24"/>
          <w:szCs w:val="24"/>
          <w:lang w:val="uz-Cyrl-UZ"/>
        </w:rPr>
        <w:t xml:space="preserve"> томонидан капитал бозорининг мазмун моҳияти, мазкур соҳани ривожлантиришнинг долзарблиги, ҳорижий капитал бозорлари билан таққослаш таҳлиллари тушунтирилиб,</w:t>
      </w:r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r w:rsidR="00712690">
        <w:rPr>
          <w:rFonts w:ascii="Times New Roman" w:hAnsi="Times New Roman" w:cs="Times New Roman"/>
          <w:sz w:val="24"/>
          <w:szCs w:val="24"/>
          <w:lang w:val="uz-Cyrl-UZ"/>
        </w:rPr>
        <w:t xml:space="preserve">уларнинг </w:t>
      </w:r>
      <w:r w:rsidR="003208F7" w:rsidRPr="003208F7">
        <w:rPr>
          <w:rFonts w:ascii="Times New Roman" w:hAnsi="Times New Roman" w:cs="Times New Roman"/>
          <w:sz w:val="24"/>
          <w:szCs w:val="24"/>
        </w:rPr>
        <w:t>ушбу соҳада</w:t>
      </w:r>
      <w:r w:rsidR="003208F7">
        <w:rPr>
          <w:rFonts w:ascii="Times New Roman" w:hAnsi="Times New Roman" w:cs="Times New Roman"/>
          <w:sz w:val="24"/>
          <w:szCs w:val="24"/>
        </w:rPr>
        <w:t xml:space="preserve"> қабул қилинган ҳужжатларда </w:t>
      </w:r>
      <w:r w:rsidR="003208F7" w:rsidRPr="003208F7">
        <w:rPr>
          <w:rFonts w:ascii="Times New Roman" w:hAnsi="Times New Roman" w:cs="Times New Roman"/>
          <w:sz w:val="24"/>
          <w:szCs w:val="24"/>
        </w:rPr>
        <w:t>белгиланган вазифалар, амалга о</w:t>
      </w:r>
      <w:r>
        <w:rPr>
          <w:rFonts w:ascii="Times New Roman" w:hAnsi="Times New Roman" w:cs="Times New Roman"/>
          <w:sz w:val="24"/>
          <w:szCs w:val="24"/>
        </w:rPr>
        <w:t>ширган ишл</w:t>
      </w:r>
      <w:r w:rsidR="003208F7">
        <w:rPr>
          <w:rFonts w:ascii="Times New Roman" w:hAnsi="Times New Roman" w:cs="Times New Roman"/>
          <w:sz w:val="24"/>
          <w:szCs w:val="24"/>
        </w:rPr>
        <w:t xml:space="preserve">ари юзасидан ахбороти </w:t>
      </w:r>
      <w:r w:rsidR="003208F7" w:rsidRPr="003208F7">
        <w:rPr>
          <w:rFonts w:ascii="Times New Roman" w:hAnsi="Times New Roman" w:cs="Times New Roman"/>
          <w:sz w:val="24"/>
          <w:szCs w:val="24"/>
        </w:rPr>
        <w:t xml:space="preserve">тингланди. Ушбу соҳада амалга оширилган </w:t>
      </w:r>
      <w:r w:rsidR="003208F7">
        <w:rPr>
          <w:rFonts w:ascii="Times New Roman" w:hAnsi="Times New Roman" w:cs="Times New Roman"/>
          <w:sz w:val="24"/>
          <w:szCs w:val="24"/>
        </w:rPr>
        <w:t xml:space="preserve">ишлар билан бирга, қатор мавжуд </w:t>
      </w:r>
      <w:r w:rsidR="003208F7" w:rsidRPr="003208F7">
        <w:rPr>
          <w:rFonts w:ascii="Times New Roman" w:hAnsi="Times New Roman" w:cs="Times New Roman"/>
          <w:sz w:val="24"/>
          <w:szCs w:val="24"/>
        </w:rPr>
        <w:t>муаммолар ҳам муҳокама қилинди.</w:t>
      </w:r>
    </w:p>
    <w:p w:rsidR="003208F7" w:rsidRPr="00457104" w:rsidRDefault="003208F7" w:rsidP="0045710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104">
        <w:rPr>
          <w:rFonts w:ascii="Times New Roman" w:hAnsi="Times New Roman" w:cs="Times New Roman"/>
          <w:b/>
          <w:sz w:val="24"/>
          <w:szCs w:val="24"/>
        </w:rPr>
        <w:t>Хусусан:</w:t>
      </w:r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 к</w:t>
      </w:r>
      <w:r w:rsidR="00B37C8E" w:rsidRPr="00B37C8E">
        <w:rPr>
          <w:rFonts w:ascii="Times New Roman" w:hAnsi="Times New Roman" w:cs="Times New Roman"/>
          <w:sz w:val="24"/>
          <w:szCs w:val="24"/>
        </w:rPr>
        <w:t>апитал бозорини ривожлантириш ва тартибга солиш соҳасида ягона давлат сиёсати юритилмаслиги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, н</w:t>
      </w:r>
      <w:r w:rsidR="00B37C8E" w:rsidRPr="00B37C8E">
        <w:rPr>
          <w:rFonts w:ascii="Times New Roman" w:hAnsi="Times New Roman" w:cs="Times New Roman"/>
          <w:sz w:val="24"/>
          <w:szCs w:val="24"/>
        </w:rPr>
        <w:t>орматив ҳужжатлар лойиҳаларини келишиш жараёнининг мурракаблиги (Aгентлик ишлаб чиққан 10 дан ортиқ норматив ҳужжатлар лойиҳалари 9-12 ойдан бери кўриб чиқилмоқда)</w:t>
      </w:r>
      <w:bookmarkStart w:id="0" w:name="_GoBack"/>
      <w:bookmarkEnd w:id="0"/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 w:rsidR="00B37C8E" w:rsidRPr="00B37C8E">
        <w:rPr>
          <w:rFonts w:ascii="Times New Roman" w:hAnsi="Times New Roman" w:cs="Times New Roman"/>
          <w:sz w:val="24"/>
          <w:szCs w:val="24"/>
        </w:rPr>
        <w:t>Aгентлик фаолияти етарли даражада молиялаштириш йўлга қўйилмаганлиги, давлат дастурларида белгиланган вазифаларнинг ўз вақтида бажарилишига тўсқинлик қилмоқда</w:t>
      </w:r>
    </w:p>
    <w:p w:rsidR="00B37C8E" w:rsidRP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>х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орижий андеррайтерлар иштирокида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давлат корхоналари томонидан </w:t>
      </w:r>
      <w:r w:rsidR="00B37C8E" w:rsidRPr="00B37C8E">
        <w:rPr>
          <w:rFonts w:ascii="Times New Roman" w:hAnsi="Times New Roman" w:cs="Times New Roman"/>
          <w:sz w:val="24"/>
          <w:szCs w:val="24"/>
        </w:rPr>
        <w:t>облигацияларнинг асосан чет элда чиқарилиши маҳаллий капитал бозори ва унинг иштирокчилари фаолиятини ривожлантиришга салбий таъсир кўрсатмоқда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>ф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онд бозорида бирламчи ва икккиламчи оммавий таклиф (</w:t>
      </w:r>
      <w:r w:rsidR="00B37C8E" w:rsidRPr="00B37C8E">
        <w:rPr>
          <w:rFonts w:ascii="Times New Roman" w:hAnsi="Times New Roman" w:cs="Times New Roman"/>
          <w:sz w:val="24"/>
          <w:szCs w:val="24"/>
        </w:rPr>
        <w:t>IPO/SPO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)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 ўтказиш тартибининг халқаро стандартларга етарли даражада жавоб бермаслиги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B37C8E" w:rsidRP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Aгентликнинг етарлича ваколати йўқлиги Қимматли қоғозлар комиссиялари халқаро ташкилоти (IOSCO) билан кўп томонлама Меморандумни имзолашга тўсқинлик қилмоқда. (Меморандум имзолаган давлатлар сони </w:t>
      </w:r>
      <w:r w:rsidR="00B37C8E">
        <w:rPr>
          <w:rFonts w:ascii="Times New Roman" w:hAnsi="Times New Roman" w:cs="Times New Roman"/>
          <w:sz w:val="24"/>
          <w:szCs w:val="24"/>
        </w:rPr>
        <w:t>–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 126 та, имзоламаган давлатлар сони атиги – 8 та, Ўзбекистон мазкур рўйҳатда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);</w:t>
      </w:r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>д</w:t>
      </w:r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авлат облигацияларининг ликвидли иккиламчи бозорининг йўқлиги (жисмоний шахслар ва норезидентлар томонидан давлат облигацилярини сотиб олиш билан боғлиқ чекловлар мавжудлиги)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;</w:t>
      </w:r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37C8E" w:rsidRPr="00B37C8E" w:rsidRDefault="00712690" w:rsidP="00B37C8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 </w:t>
      </w:r>
      <w:r w:rsidR="00B37C8E" w:rsidRPr="00B37C8E">
        <w:rPr>
          <w:rFonts w:ascii="Times New Roman" w:hAnsi="Times New Roman" w:cs="Times New Roman"/>
          <w:sz w:val="24"/>
          <w:szCs w:val="24"/>
        </w:rPr>
        <w:t>Aгентлик фаолиятига оид қарорлар регулятор билан келишилмаган ҳолда қабул қилиниши (2019-2020 йиллар давомида Aгентлик билан келишилмаган 20 дан ортиқ норматив ҳужжат қабул қилинган)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B37C8E" w:rsidRPr="00B37C8E" w:rsidRDefault="00712690" w:rsidP="00B3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  <w:lang w:val="uz-Cyrl-UZ"/>
        </w:rPr>
        <w:t>к</w:t>
      </w:r>
      <w:r w:rsidR="00B37C8E" w:rsidRPr="00B37C8E">
        <w:rPr>
          <w:rFonts w:ascii="Times New Roman" w:hAnsi="Times New Roman" w:cs="Times New Roman"/>
          <w:sz w:val="24"/>
          <w:szCs w:val="24"/>
        </w:rPr>
        <w:t>апитал бозорини ривожлантириш босқичида бошқа молия секторлари, шу жумладан банк сектори ва суғурта бозорларига қараганда давлат томонидан етарли даражада қўллаб-қувватланмаслиги (соҳага оид имтиёз ва преференциялар йўқлиги)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Муҳокамалар сўнгида қайд этилган</w:t>
      </w:r>
      <w:r w:rsidR="00457104">
        <w:rPr>
          <w:rFonts w:ascii="Times New Roman" w:hAnsi="Times New Roman" w:cs="Times New Roman"/>
          <w:sz w:val="24"/>
          <w:szCs w:val="24"/>
        </w:rPr>
        <w:t xml:space="preserve"> муаммо ва камчиликлардан келиб</w:t>
      </w:r>
      <w:r w:rsidR="0045710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4D10E1">
        <w:rPr>
          <w:rFonts w:ascii="Times New Roman" w:hAnsi="Times New Roman" w:cs="Times New Roman"/>
          <w:sz w:val="24"/>
          <w:szCs w:val="24"/>
        </w:rPr>
        <w:t>чиққан ҳолда, тегишли тавсиялар ишлаб чиқилди: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1. Олий Мажлис қонунчилик палатасининг 2021 йил иш режасига:</w:t>
      </w:r>
    </w:p>
    <w:p w:rsidR="004D10E1" w:rsidRPr="004D10E1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ҳалқаро стандартларга мувофиқ тўғридан тўғри амал қилувчи </w:t>
      </w:r>
      <w:r w:rsidRPr="00712690">
        <w:rPr>
          <w:rFonts w:ascii="Times New Roman" w:hAnsi="Times New Roman" w:cs="Times New Roman"/>
          <w:b/>
          <w:sz w:val="24"/>
          <w:szCs w:val="24"/>
        </w:rPr>
        <w:t>«</w:t>
      </w:r>
      <w:r w:rsidR="00B37C8E" w:rsidRPr="00712690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Капитал бозори </w:t>
      </w:r>
      <w:r w:rsidRPr="00712690">
        <w:rPr>
          <w:rFonts w:ascii="Times New Roman" w:hAnsi="Times New Roman" w:cs="Times New Roman"/>
          <w:b/>
          <w:sz w:val="24"/>
          <w:szCs w:val="24"/>
          <w:lang w:val="uz-Cyrl-UZ"/>
        </w:rPr>
        <w:t>тўғрисида</w:t>
      </w:r>
      <w:r w:rsidRPr="00712690">
        <w:rPr>
          <w:rFonts w:ascii="Times New Roman" w:hAnsi="Times New Roman" w:cs="Times New Roman"/>
          <w:b/>
          <w:sz w:val="24"/>
          <w:szCs w:val="24"/>
        </w:rPr>
        <w:t>»ги</w:t>
      </w:r>
      <w:r w:rsidR="004D10E1" w:rsidRPr="004D10E1">
        <w:rPr>
          <w:rFonts w:ascii="Times New Roman" w:hAnsi="Times New Roman" w:cs="Times New Roman"/>
          <w:sz w:val="24"/>
          <w:szCs w:val="24"/>
        </w:rPr>
        <w:t xml:space="preserve"> Ўзбекистон Республикаси Қонунини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ишлаб чиқилаётганлиги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сабабли</w:t>
      </w:r>
      <w:r w:rsidR="004D10E1" w:rsidRPr="004D10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мазкур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лойиҳаси </w:t>
      </w:r>
      <w:r w:rsidR="004D10E1" w:rsidRPr="004D10E1">
        <w:rPr>
          <w:rFonts w:ascii="Times New Roman" w:hAnsi="Times New Roman" w:cs="Times New Roman"/>
          <w:sz w:val="24"/>
          <w:szCs w:val="24"/>
        </w:rPr>
        <w:t>бўйича семинар ўтказиш;</w:t>
      </w:r>
    </w:p>
    <w:p w:rsidR="004D10E1" w:rsidRPr="004D10E1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капитал бозори </w:t>
      </w:r>
      <w:r w:rsidR="004D10E1" w:rsidRPr="004D10E1">
        <w:rPr>
          <w:rFonts w:ascii="Times New Roman" w:hAnsi="Times New Roman" w:cs="Times New Roman"/>
          <w:sz w:val="24"/>
          <w:szCs w:val="24"/>
        </w:rPr>
        <w:t xml:space="preserve">соҳасида бугунги кунда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қимматли қоғозларни жойлаштирилиши, қимматли қоғозлар бозоридаги профессионал фаолиятни ривожлантириш, капитал бозорини барча сегментларини ривожлантириш </w:t>
      </w:r>
      <w:r w:rsidR="004D10E1" w:rsidRPr="004D10E1">
        <w:rPr>
          <w:rFonts w:ascii="Times New Roman" w:hAnsi="Times New Roman" w:cs="Times New Roman"/>
          <w:sz w:val="24"/>
          <w:szCs w:val="24"/>
        </w:rPr>
        <w:t xml:space="preserve">бўйича амалга оширилаётган ишлари билан яқиндан танишиш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ва ушбу йўналиш бўйича Агентликнинг </w:t>
      </w:r>
      <w:r w:rsidR="004D10E1" w:rsidRPr="004D10E1">
        <w:rPr>
          <w:rFonts w:ascii="Times New Roman" w:hAnsi="Times New Roman" w:cs="Times New Roman"/>
          <w:sz w:val="24"/>
          <w:szCs w:val="24"/>
        </w:rPr>
        <w:t>ахборотини эшитиш;</w:t>
      </w:r>
    </w:p>
    <w:p w:rsidR="004D10E1" w:rsidRPr="004D10E1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 w:rsidR="004D10E1" w:rsidRPr="004D10E1">
        <w:rPr>
          <w:rFonts w:ascii="Times New Roman" w:hAnsi="Times New Roman" w:cs="Times New Roman"/>
          <w:sz w:val="24"/>
          <w:szCs w:val="24"/>
        </w:rPr>
        <w:t xml:space="preserve">ушбу соҳага тегишли вазирлик ва идораларда ташкил этиладиган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Капитал бозорини ривожлантириш </w:t>
      </w:r>
      <w:r w:rsidR="004D10E1" w:rsidRPr="004D10E1">
        <w:rPr>
          <w:rFonts w:ascii="Times New Roman" w:hAnsi="Times New Roman" w:cs="Times New Roman"/>
          <w:sz w:val="24"/>
          <w:szCs w:val="24"/>
        </w:rPr>
        <w:t>бўйича ўтказиладиган тадбирларда депутатлар иштирокини таъминлаш.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2.</w:t>
      </w:r>
      <w:r w:rsidR="00712690">
        <w:rPr>
          <w:rFonts w:ascii="Times New Roman" w:hAnsi="Times New Roman" w:cs="Times New Roman"/>
          <w:sz w:val="24"/>
          <w:szCs w:val="24"/>
        </w:rPr>
        <w:t> 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Қимматли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 xml:space="preserve"> қоғозлар бозорида ягона сиёсат юритилиши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маҳаллий фонд биржани жахон фонд биржаларига интеграция қилиш,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 xml:space="preserve">ҳорижий эмитентлар қимматли қоғозларини Ўзбекистон резидентлари томонидан чекловларсиз ҳарид қилиш </w:t>
      </w:r>
      <w:r w:rsidRPr="004D10E1">
        <w:rPr>
          <w:rFonts w:ascii="Times New Roman" w:hAnsi="Times New Roman" w:cs="Times New Roman"/>
          <w:sz w:val="24"/>
          <w:szCs w:val="24"/>
        </w:rPr>
        <w:t>бўйича Ҳукуматга таклиф киритиш;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3.</w:t>
      </w:r>
      <w:r w:rsidR="00712690">
        <w:rPr>
          <w:rFonts w:ascii="Times New Roman" w:hAnsi="Times New Roman" w:cs="Times New Roman"/>
          <w:sz w:val="24"/>
          <w:szCs w:val="24"/>
        </w:rPr>
        <w:t> </w:t>
      </w:r>
      <w:r w:rsidRPr="004D10E1">
        <w:rPr>
          <w:rFonts w:ascii="Times New Roman" w:hAnsi="Times New Roman" w:cs="Times New Roman"/>
          <w:sz w:val="24"/>
          <w:szCs w:val="24"/>
        </w:rPr>
        <w:t xml:space="preserve">Қўмита тамонидан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 агентлигига</w:t>
      </w:r>
      <w:r w:rsidRPr="004D10E1">
        <w:rPr>
          <w:rFonts w:ascii="Times New Roman" w:hAnsi="Times New Roman" w:cs="Times New Roman"/>
          <w:sz w:val="24"/>
          <w:szCs w:val="24"/>
        </w:rPr>
        <w:t xml:space="preserve">,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аҳолининг эхтиежлари ва манфаатларида келиб чиқиб бозорда кўпроқ яқнги молиявий инструментлар жорий этиш ҳамда Тошкент шаҳрида ҳалқаро молиявий марказ ташкил этиш бўйича амалга оширилаётган ишларни жадаллаштириш</w:t>
      </w:r>
      <w:r w:rsidRPr="004D10E1">
        <w:rPr>
          <w:rFonts w:ascii="Times New Roman" w:hAnsi="Times New Roman" w:cs="Times New Roman"/>
          <w:sz w:val="24"/>
          <w:szCs w:val="24"/>
        </w:rPr>
        <w:t xml:space="preserve"> тавсия этилди.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4.</w:t>
      </w:r>
      <w:r w:rsidR="00712690">
        <w:rPr>
          <w:rFonts w:ascii="Times New Roman" w:hAnsi="Times New Roman" w:cs="Times New Roman"/>
          <w:sz w:val="24"/>
          <w:szCs w:val="24"/>
        </w:rPr>
        <w:t> 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 xml:space="preserve">Капитал бозорини ривожлантириш ҳамда инвесторлар, шу жумладан миноритар акциядорлар ҳуқуқларини ҳимоя қилиш </w:t>
      </w:r>
      <w:r w:rsidRPr="004D10E1">
        <w:rPr>
          <w:rFonts w:ascii="Times New Roman" w:hAnsi="Times New Roman" w:cs="Times New Roman"/>
          <w:sz w:val="24"/>
          <w:szCs w:val="24"/>
        </w:rPr>
        <w:t>борасида белгиланган вазифаларни бажарилиши юзасидан парламент назоратини олиб бориш вазифалари белгиланди.</w:t>
      </w:r>
    </w:p>
    <w:p w:rsidR="004D10E1" w:rsidRPr="00F01957" w:rsidRDefault="004D10E1" w:rsidP="0045710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957">
        <w:rPr>
          <w:rFonts w:ascii="Times New Roman" w:hAnsi="Times New Roman" w:cs="Times New Roman"/>
          <w:b/>
          <w:sz w:val="24"/>
          <w:szCs w:val="24"/>
        </w:rPr>
        <w:t>Маълумот тариқасида киритилмоқда.</w:t>
      </w:r>
    </w:p>
    <w:p w:rsidR="00B6020D" w:rsidRDefault="00B6020D" w:rsidP="00B602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020D" w:rsidRDefault="00B6020D" w:rsidP="00B602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10E1" w:rsidRPr="00F01957" w:rsidRDefault="00F01957" w:rsidP="00F01957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957">
        <w:rPr>
          <w:rFonts w:ascii="Times New Roman" w:hAnsi="Times New Roman" w:cs="Times New Roman"/>
          <w:b/>
          <w:sz w:val="24"/>
          <w:szCs w:val="24"/>
        </w:rPr>
        <w:t xml:space="preserve">Бюджет ва иқтисодий ислоҳотлар </w:t>
      </w:r>
    </w:p>
    <w:p w:rsidR="009F7EDE" w:rsidRPr="00F01957" w:rsidRDefault="00165750" w:rsidP="009F7ED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F7EDE">
        <w:rPr>
          <w:rFonts w:ascii="Times New Roman" w:hAnsi="Times New Roman" w:cs="Times New Roman"/>
          <w:b/>
          <w:sz w:val="24"/>
          <w:szCs w:val="24"/>
        </w:rPr>
        <w:t>қўмитаси раи</w:t>
      </w:r>
      <w:r w:rsidR="00B6020D" w:rsidRPr="009F7EDE">
        <w:rPr>
          <w:rFonts w:ascii="Times New Roman" w:hAnsi="Times New Roman" w:cs="Times New Roman"/>
          <w:b/>
          <w:sz w:val="24"/>
          <w:szCs w:val="24"/>
        </w:rPr>
        <w:t>си</w:t>
      </w:r>
      <w:r w:rsidR="00B6020D" w:rsidRPr="009F7ED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9F7EDE" w:rsidRPr="009F7ED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                                                  </w:t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ab/>
        <w:t>Ш</w:t>
      </w:r>
      <w:r w:rsidRPr="009F7EDE">
        <w:rPr>
          <w:rFonts w:ascii="Times New Roman" w:hAnsi="Times New Roman" w:cs="Times New Roman"/>
          <w:b/>
          <w:sz w:val="24"/>
          <w:szCs w:val="24"/>
        </w:rPr>
        <w:t>.</w:t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>Назаров</w:t>
      </w:r>
    </w:p>
    <w:p w:rsidR="00EB6882" w:rsidRPr="009F7EDE" w:rsidRDefault="009F7EDE" w:rsidP="009F7ED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F7ED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                                                                                                   </w:t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26</w:t>
      </w:r>
      <w:r w:rsidR="004D10E1" w:rsidRPr="009F7EDE">
        <w:rPr>
          <w:rFonts w:ascii="Times New Roman" w:hAnsi="Times New Roman" w:cs="Times New Roman"/>
          <w:b/>
          <w:sz w:val="24"/>
          <w:szCs w:val="24"/>
        </w:rPr>
        <w:t>.12.2020 йил.</w:t>
      </w:r>
    </w:p>
    <w:p w:rsid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p w:rsid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p w:rsid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p w:rsidR="003208F7" w:rsidRP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sectPr w:rsidR="003208F7" w:rsidRPr="003208F7" w:rsidSect="00B602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F7"/>
    <w:rsid w:val="00165750"/>
    <w:rsid w:val="003208F7"/>
    <w:rsid w:val="00457104"/>
    <w:rsid w:val="0046137F"/>
    <w:rsid w:val="004D10E1"/>
    <w:rsid w:val="0060065D"/>
    <w:rsid w:val="00712690"/>
    <w:rsid w:val="009F7EDE"/>
    <w:rsid w:val="00A13DB2"/>
    <w:rsid w:val="00B37C8E"/>
    <w:rsid w:val="00B6020D"/>
    <w:rsid w:val="00F01957"/>
    <w:rsid w:val="00F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B817"/>
  <w15:chartTrackingRefBased/>
  <w15:docId w15:val="{9611016D-7D02-443F-A6B3-10163EB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Ismoilov</dc:creator>
  <cp:keywords/>
  <dc:description/>
  <cp:lastModifiedBy>Sherzod Egamberdiev</cp:lastModifiedBy>
  <cp:revision>2</cp:revision>
  <dcterms:created xsi:type="dcterms:W3CDTF">2020-12-24T07:40:00Z</dcterms:created>
  <dcterms:modified xsi:type="dcterms:W3CDTF">2020-12-24T07:40:00Z</dcterms:modified>
</cp:coreProperties>
</file>