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55"/>
      </w:tblGrid>
      <w:tr w:rsidR="00F228A7" w:rsidRPr="00F228A7" w:rsidTr="00F228A7">
        <w:trPr>
          <w:tblCellSpacing w:w="0" w:type="dxa"/>
        </w:trPr>
        <w:tc>
          <w:tcPr>
            <w:tcW w:w="4000" w:type="pct"/>
            <w:hideMark/>
          </w:tcPr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3333"/>
                <w:sz w:val="20"/>
                <w:szCs w:val="20"/>
                <w:lang w:eastAsia="ru-RU"/>
              </w:rPr>
            </w:pPr>
            <w:r w:rsidRPr="00F228A7">
              <w:rPr>
                <w:rFonts w:ascii="Verdana" w:eastAsia="Times New Roman" w:hAnsi="Verdana" w:cs="Times New Roman"/>
                <w:b/>
                <w:bCs/>
                <w:color w:val="CC3333"/>
                <w:sz w:val="20"/>
                <w:szCs w:val="20"/>
                <w:lang w:eastAsia="ru-RU"/>
              </w:rPr>
              <w:t>Гендерное равенство и Цели устойчивого развития ООН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Структура «ООН-женщины» подготовила доклад, который содержит мониторинг выполнения обязательств в области устойчивого развития с учетом интересов женщин и девочек. Проведенный анализ каждой из 17 целей устойчивого развития (ЦУР) показал, что гендерное неравенство пронизывает все измерения устойчивого развития. Данные, используемые в докладе, демонстрируют, как подвергающиеся разным формам дискриминации женщины и девочки оказываются в положении аутсайдеров и не пользуются плодами прогресса. Эти группы женщин и девочек имеют ограниченный доступ не только к образованию и здравоохранению, но и к другим ключевым показателям благосостояния, включая доступ к чистой воде, топливу и жилью.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Демоскоп</w:t>
            </w:r>
            <w:proofErr w:type="spellEnd"/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представляет отрывок из доклада </w:t>
            </w:r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Turning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promises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into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Gender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equality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2030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Agenda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Sustainable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F228A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»</w:t>
            </w: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посвященный региону Европа и Северная Америка.</w:t>
            </w:r>
          </w:p>
          <w:tbl>
            <w:tblPr>
              <w:tblW w:w="4900" w:type="pct"/>
              <w:jc w:val="center"/>
              <w:tblCellSpacing w:w="0" w:type="dxa"/>
              <w:tblBorders>
                <w:top w:val="outset" w:sz="6" w:space="0" w:color="333399"/>
                <w:left w:val="outset" w:sz="6" w:space="0" w:color="333399"/>
                <w:bottom w:val="outset" w:sz="6" w:space="0" w:color="333399"/>
                <w:right w:val="outset" w:sz="6" w:space="0" w:color="333399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49"/>
              <w:gridCol w:w="6215"/>
            </w:tblGrid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b/>
                      <w:bCs/>
                      <w:color w:val="1A1A1A"/>
                      <w:sz w:val="20"/>
                      <w:szCs w:val="20"/>
                      <w:lang w:eastAsia="ru-RU"/>
                    </w:rPr>
                    <w:t>ЦУР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1. ЛИКВИДАЦИЯ НИЩЕТЫ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Во всем мире доля бедных женщин и девочек непропорционально велика: 330 миллионов женщин и девочек, что на 4,4 миллиона больше, чем мужчин, живут менее чем на 1,90 доллара США в день.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2. ЛИКВИДАЦИЯ ГОЛОДА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Практически в двух третях стран мира женщины чаще, чем мужчины сообщают о проблеме продовольственной безопасности. Разница в оценках мужчин и женщин очень сильно варьируется между странами и регионами. В странах Европы и Северной Америки проблему продовольственной безопасности отмечают 9% женщин и 8% мужчин, и данные показатели существенно различаются между странами. Так, к примеру, на Украине 19% женщин и 14% мужчин сообщают об отсутствии продовольственной безопасности, в то время, как в Великобритании разница намного меньше: 10% женщин и 9% мужчин.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3. ХОРОШЕЕ ЗДОРОВЬЕ И БЛАГОПОЛУЧИЕ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2015 году в мире зарегистрировано 303 000 случаев смерти женщин в результате осложнений, связанных с беременностью. Темпы снижения уровня смертности слишком медленные для достижения цели 3.1. В странах Европы и Северной Америки коэффициент материнской смертности составляет 13 случаев на 100 000 живорождений (2015 год). Это показатель отражает резкое снижение уровня смертности по сравнению с 1990 годом, когда на 100 000 живорождений приходилось 25 случаев смерти матерей. Однако в США уровень материнской смертности в период с 1990 по 2015 гг. вырос с 12 до 14.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4. КАЧЕСТВЕННОЕ ОБРАЗОВАНИЕ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США 10,3% женщин не имеют диплома о полном среднем образовании, кроме того, сохраняются существенные различия в зависимости от имущественного положения, этнической принадлежности и места проживания. К примеру, среди богатого городского населения США только 4,1% не имеют среднего образования по сравнению с общенациональным показателем в 10,3%. Наиболее высоким – 38,3% - этот показатель является среди латиноамериканских женщин из беднейшей категории населения.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5. ГЕНДЕРНОЕ РАВЕНСТВО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Повестка дня на период до 2030 года обещает устранить препятствия, которые не позволяют женщинам и девочкам реализовать свой потенциал. Но для этого следует решить серьезные проблемы:5.1. В 18 государствах мира мужья имеют законное право запретить своим женам работать; в 39 странах дочери и сыновья не имеют равных прав наследования; в 49 государствах отсутствуют законы, защищающие женщин от бытового насилия.5.2. Каждая пятая девочка и женщина в возрасте до 50 лет в мире сообщала о факте физического и/или сексуального насилия со стороны интимного партнера в течение </w:t>
                  </w: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lastRenderedPageBreak/>
                    <w:t xml:space="preserve">12-месячного периода. Женщины в возрасте от 15 до 49 лет, проживающие в Европе и Северной Америке, реже сообщают о насилии со стороны интимного партнера, в этом регионе этот показатель составляет 6,1%. Однако это не означает, что насилие в отношении женщин и девочек всех возрастов не является проблемой в данном регионе. Результаты опроса, проведенного в 27 университетах США в 2015 году, показали, что 23% студенток стали жертвами сексуальных посягательств или противоправных действий на сексуальной почве. Согласно результатам исследования, проведенного в пяти странах Европы, 28% женщин в возрасте 60 лет и старше стали жертвами той или иной формы насилия в предыдущем году.5.3. Ежегодно 15 млн девочек в возрасте до 18 лет принудительно вступают в брак. В Европе и Северной Америке доля девочек, вступивших в брак до 18 лет, составляет 8%. При этом, данный показатель различается как внутри страны, так и между странами региона. В США он, в целом, находится на уровне 3,6%, но среди наибеднейшей группы сельского населения он значительно выше – 6,4% и ниже среди самого богатого городского населения (1,7%). Самые высокие показатели ранних браков в США зарегистрированы среди латиноамериканских женщин из беднейших домохозяйств – 9,9%.5.4. В общемировом масштабе женщины выполняют в 2,6 раза больше неоплачиваемой работы по уходу и по дому по сравнению с мужчинами. Этот показатель по Европе и Северной Америке ниже среднего по миру в 1,9 раза. При этом на </w:t>
                  </w:r>
                  <w:proofErr w:type="spellStart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страновом</w:t>
                  </w:r>
                  <w:proofErr w:type="spellEnd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 уровне наблюдается заметная вариативность. В отдельных странах Европы, таких как Швеция, соответствующий показатель в 1,3 раза ниже, а в США и Германии - в 1,6 раза выше. А в Италии данный показатель превышает общемировой - итальянские женщины выполняют в три раза больше неоплачиваемой работы, связанной с уходом и домашними обязанностями, чем мужчины.5.5. По состоянию на сентябрь 2017 года, женщины по всему миру занимают лишь 23,7% мест в парламентах, что на 10% больше по сравнению с 2000 годом, но все же намного ниже уровня паритета. Среди стран региона самый высокий показатель по представленности женщин в парламенте – в Исландии – 47,6%. А самый низкий - в Венгрии – 10,1%.5.6. Исходя из данных по 45 странам, в основном из стран Африки к югу от Сахары, только 52% женщин в возрасте 15-49 лет, состоящих в браке или партнерском союзе, принимают свои собственные решения о сексуальных отношениях, использовании контрацептивов и медицинских услуг. Несмотря на недостаток данных, тем не менее, по странам Европы и Северной Америки имеются некоторые цифры: в Албании и Украине 61,5% и 81% женщин, соответственно, принимают собственные сознательные решения о сексуальных отношениях и использовании контрацептивов и медицинских услуг.</w:t>
                  </w:r>
                  <w:proofErr w:type="gramStart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5.a.</w:t>
                  </w:r>
                  <w:proofErr w:type="gramEnd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 Доля женщин среди владельцев сельскохозяйственных угодий во всем мире составляет только 13%. Имеющиеся данные подтверждают, что в случаях, когда женщины владеют землей, их земельные участки обычно меньше по площади и менее плодородны по сравнению с земельными наделами мужчин. Кроме того, их права на землю менее гарантированы и защищены.</w:t>
                  </w:r>
                  <w:proofErr w:type="gramStart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5.b.</w:t>
                  </w:r>
                  <w:proofErr w:type="gramEnd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 Преимущества и выгоды пользования Интернетом и технологиям в большей степени доступны для мужчин, чем для женщин, в результате чего женщины существенно отстают в возможностях пользования Интернетом и владения мобильными телефонами. Женщины реже, чем мужчины, владеют мобильными телефонами, а их пользование Интернетом на 5,9% ниже, чем среди мужчин. В Европе и Северной Америке, где показатель охвата населения </w:t>
                  </w: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lastRenderedPageBreak/>
                    <w:t>Интернетом является высоким как среди женщин, так и среди мужчин, уровень пользования среди женщин (75%) ниже, чем среди мужчин (82%).5.c. 100 государств мира осуществили мероприятия по отслеживанию бюджетных ассигнований, выделяемых на достижение гендерного равенства.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lastRenderedPageBreak/>
                    <w:t>6. ЧИСТАЯ ВОДА И САНИТАРИЯ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Во всем мире женщины и девочки отвечают за сбор воды в 80% домашних хозяйств, не имеющих непосредственного доступа к воде на территории хозяйства.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7. НЕДОРОГОСТОЯЩАЯ И ЧИСТАЯ ЭНЕРГИЯ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2012 году причиной гибели 4,3 млн человек стало отравление угарным газом внутри помещений от использования горючего топлива как источника бытовой энергии. В 6 из 10 случаев жертвами становились женщины и девочки. Имеющиеся данные по Европе и Северной Америке показывают, что 22% сельских домохозяйств, 18% беднейших домохозяйств и 13% всех домохозяйств по-прежнему зависят от твердых видов топлива. Это основано на данных восьми стран региона, представляющих 7% населения.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8. ДОСТОЙНАЯ РАБОТА И ЭКОНОМИЧЕСКИЙ РОСТ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мире уровень экономической активности среди женщин трудоспособного возраста (25–54 лет) составляет 63% по сравнению с 94% среди мужчин. В странах Европы и Северной Америки коэффициент участия женщин в рабочей силе достигает 79%, он превышает средний показатель по миру, но в то же время он на 12% ниже показателя мужской занятости в этой возрастной категории (91%).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9. ИНДУСТРИАЛИЗАЦИЯ, ИННОВАЦИИ И ИНФРАСТРУКТУРА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мире среди исследователей женщины составляют 28,8%. Только приблизительно 1 из 5 стран достигли гендерного паритета в этой области. В государствах Европы и Северной Америки доля женщин-исследователей составляет 27,9%. В Литве этот показатель равен 50,3%, а в Нидерландах – 23,4%.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10. УМЕНЬШЕНИЕ НЕРАВЕНСТВА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До 30% неравенства в доходах связано с неравенством в семье, в том числе между женщинами и мужчинами. Женщины также чаще, чем мужчины, получают доход на 50% ниже среднего. Соединенные Штаты выделяются как страна с наиболее сильными гендерными различиями в отношении численности людей, живущих на доход, составляющий менее 50% среднего уровня доходов. Также это страна с самым высоким показателем домохозяйств с одиноким матерями, живущими на доход ниже 50% среднего уровня доходов (44%) (после США идут Люксембург, Италия и Испания – 42%, 41% и 40%, соответственно).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11. УСТОЙЧИВЫЕ ГОРОДА И НАСЕЛЕННЫЕ ПУНКТЫ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Население нашей планеты продолжает урбанизироваться, что создает как новые возможности, так и риски для женщин и девочек. Более 50% городских женщин в развивающихся странах живут без доступа к по крайней мере одному из следующих благ: чистая вода, улучшенные санитарно-канализационные системы, долговременное жилье или достаточная жилая площадь. По региону Европы и Северной Америки данные имеются только по двум странам: 24,6% городских женщин в </w:t>
                  </w:r>
                  <w:proofErr w:type="spellStart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Aлбании</w:t>
                  </w:r>
                  <w:proofErr w:type="spellEnd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 и 30,8% - Украине живут в трущобах.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12. ОТВЕТСТВЕННОЕ ПОТРЕБЛЕНИЕ И ПРОИЗВОДСТВО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Инвестиции в развитие общественного транспорта приносят огромную выгоду женщинам, которые, как правило, больше зависят от общественного транспорта, чем мужчины.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13. БОРЬБА С ИЗМЕНЕНИЕМ КЛИМАТА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Изменение климата оказывает непропорционально высокое воздействие на женщин и детей, которые в 14 раз чаще, чем мужчины погибают во время стихийных бедствий.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14. СОХРАНЕНИЕ МОРСКИХ ЭКОСИСТЕМ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 xml:space="preserve">Загрязнение пресноводных и морских экосистем отрицательно сказывается на источниках жизнеобеспечения женщин и </w:t>
                  </w: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lastRenderedPageBreak/>
                    <w:t xml:space="preserve">мужчин, и соответственно на здоровье их и детей. В Европе и Северной Америке наблюдается профессиональная сегрегация в рыболовстве и </w:t>
                  </w:r>
                  <w:proofErr w:type="spellStart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аквакультуре</w:t>
                  </w:r>
                  <w:proofErr w:type="spellEnd"/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, где женщины составляют всего 12,8% от общей численности работников. Кроме того, в руководящем звене морской промышленности также преобладают мужчины. В 2016 году доля женщин, занимающих руководящие должности в индустрии морепродуктов, составила 31% в Норвегии, 17% в Исландии, 14% в Канаде и Дании, 8% в Испании, 6% в США, и 4% в Великобритании.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lastRenderedPageBreak/>
                    <w:t>15. СОХРАНЕНИЕ ЭКОСИСТЕМ СУШИ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период с 2010 по 2015 гг. в мире было утрачено 3,3 млн га территорий, покрытых лесом. Женщины, проживающие в бедных сельских районах, зависят от ресурсов общего пользования и особенно сильно страдают от их истощения.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16. МИР, ПРАВОСУДИЕ И ЭФФЕКТИВНЫЕ ИНТСТИТУТЫ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Во время конфликта значительно возрастает количество убийств и иных форм насильственных преступлений. В то время как мужчины с большей вероятностью могут погибнуть на поле битвы, женщины непропорционально часто подвергаются сексуальному насилию, похищениям, пыткам и вынуждены покидать свои дома. В регионе Европы и Северной Америки самый высокий показатель преднамеренных убийств женщин - в Российской Федерации: 7,3 на 100 000 населения.</w:t>
                  </w:r>
                </w:p>
              </w:tc>
            </w:tr>
            <w:tr w:rsidR="00F228A7" w:rsidRPr="00F228A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17. ПАРТНЕРСТВО В ИНТЕРЕСАХ УСТОЙЧИВОГО РАЗВИТИЯ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333399"/>
                    <w:left w:val="outset" w:sz="6" w:space="0" w:color="333399"/>
                    <w:bottom w:val="outset" w:sz="6" w:space="0" w:color="333399"/>
                    <w:right w:val="outset" w:sz="6" w:space="0" w:color="333399"/>
                  </w:tcBorders>
                  <w:vAlign w:val="center"/>
                  <w:hideMark/>
                </w:tcPr>
                <w:p w:rsidR="00F228A7" w:rsidRPr="00F228A7" w:rsidRDefault="00F228A7" w:rsidP="00F228A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</w:pPr>
                  <w:r w:rsidRPr="00F228A7">
                    <w:rPr>
                      <w:rFonts w:ascii="Arial" w:eastAsia="Times New Roman" w:hAnsi="Arial" w:cs="Arial"/>
                      <w:color w:val="1A1A1A"/>
                      <w:sz w:val="20"/>
                      <w:szCs w:val="20"/>
                      <w:lang w:eastAsia="ru-RU"/>
                    </w:rPr>
                    <w:t>В 2012 году финансовые потоки из развивающихся стран были в 2,5 раза выше объема средств, поступающих туда в виде помощи, при этом суммы гендерных ассигнований были ничтожно малы. По состоянию на 2016 год, Германия, Дания, Люксембург, Норвегия, Швеция и Великобритания являются единственными странами, которые достигли целевого показателя ООН по ОПР (Официальная помощь в целях развития) на уровне 0,7% ВНД. Тенденции в уровне гендерных ассигнований варьируют по региону: согласно данным Германии, Швеции и Люксембурга, в период 2014 - 2015 годов они увеличили объемы помощи, ориентированной на достижение гендерного равенства, на 7, 5, и 2 процентных пунктов, соответственно. В свою очередь, Дания, Норвегия и Великобритания представили данные, демонстрирующие снижение объемов средств, выделяемых в рамках помощи, направленной на достижение гендерного равенства, между 2014 и 2015 гг., - на 3, 9 и 20 процентных пунктов, соответственно.</w:t>
                  </w:r>
                </w:p>
              </w:tc>
            </w:tr>
          </w:tbl>
          <w:p w:rsidR="00F228A7" w:rsidRPr="00F228A7" w:rsidRDefault="00F228A7" w:rsidP="00F228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>НИКТО НЕ ДОЛЖЕН БЫТЬ ЗАБЫТ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Призыв «Никто не должен быть забыт» означает, что преимущества устойчивого развития должны охватить каждого человека. В настоящее время в мире именно женщины и девочки, подвергающиеся различным и пересекающимся формам дискриминации, чаще других остаются без внимания. Данные по Соединенным Штатам показывают следующее:</w:t>
            </w:r>
          </w:p>
          <w:p w:rsidR="00F228A7" w:rsidRPr="00F228A7" w:rsidRDefault="00F228A7" w:rsidP="00F22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Медицинское страхование: 37% латиноамериканских женщин из беднейшей </w:t>
            </w:r>
            <w:proofErr w:type="spellStart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квинтильной</w:t>
            </w:r>
            <w:proofErr w:type="spellEnd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группы населения не имеют доступа к медицинскому страхованию, в результате чего они в 10 раз чаще испытывают лишения по сравнению с белыми женщинами из богатейшей </w:t>
            </w:r>
            <w:proofErr w:type="spellStart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квинтильной</w:t>
            </w:r>
            <w:proofErr w:type="spellEnd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группы населения (3,7% из которых не имеют страховки).</w:t>
            </w:r>
          </w:p>
          <w:p w:rsidR="00F228A7" w:rsidRPr="00F228A7" w:rsidRDefault="00F228A7" w:rsidP="00F22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Занятость: женщины из числа коренных американцев/коренных жителей Аляски из беднейшей </w:t>
            </w:r>
            <w:proofErr w:type="spellStart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квинтильной</w:t>
            </w:r>
            <w:proofErr w:type="spellEnd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группы населения работают в 2,7 раза реже по сравнению с белыми женщинами из богатейшей </w:t>
            </w:r>
            <w:proofErr w:type="spellStart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квинтильной</w:t>
            </w:r>
            <w:proofErr w:type="spellEnd"/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группы.</w:t>
            </w:r>
          </w:p>
          <w:p w:rsidR="00F228A7" w:rsidRPr="00F228A7" w:rsidRDefault="00F228A7" w:rsidP="00F22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Женщины пожилого возраста: доля женщин из числа чернокожего населения и коренных американцев/коренных жителей Аляски в возрасте старше 50 лет, проживающих в домохозяйствах с низким уровнем доходов, на 10 процентных пунктов больше среднего показателя по стране.</w:t>
            </w:r>
          </w:p>
          <w:p w:rsidR="00F228A7" w:rsidRPr="00F228A7" w:rsidRDefault="00F228A7" w:rsidP="00F22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Кластерная депривация: 3% всех женщин в возрасте 18-49 лет (или примерно 2 млн) лишены возможностей одновременно по трем измерения ЦУР: образование (отсутствие </w:t>
            </w: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lastRenderedPageBreak/>
              <w:t>диплома о среднем образовании), занятость и доступ к системе здравоохранения (отсутствие медицинского страхования).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>ПОЛИТИКА В ЦЕНТРЕ ВНИМАНИЯ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>Использование синергетического эффекта в политике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Инвестиции в доступное, недорогое и качественное образование и уход за детьми раннего возраста могут способствовать достижению нескольких целей и задач Повестки дня на период до 2030 года в сфере обеспечения гендерного равенства и защиты интересов детей. Этого можно добиться, к примеру, сокращая время, затрачиваемое женщинами на неоплачиваемую работу по дому (Цель 5.4), расширяя доступ женщин к рынку труда (Цель 8.5) и повышая уровень подготовки к школе (Цель 4.2). Даже в развитых странах, где общий охват, как правило, высок, дети в возрасте до 3 лет из домохозяйств с более низким уровнем доходов имеют меньше возможностей посещать дошкольные учреждения по сравнению с детьми того же возраста из домохозяйств с более высоким уровнем доходов. Например, во Франции и Ирландии доля детей, посещающих дошкольные учреждения, в возрасте от 0 до 2 лет из семей с низким уровнем доходов равна, соответственно, 19 и 11%, что составляет менее одной четверти этого показателя для семей с высоким уровнем доходов (81% и 55%).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>Потребность в доступных гендерных данных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Пробелы в гендерных данных и отсутствие данных о тенденциях развития затрудняют оценку и мониторинг направлений и прогресса в области улучшения условий для женщин и девочек. Наличие данных, необходимых для глобального мониторинга гендерных показателей, составляет всего 29,2% в Европе и Северной Америке, а доступность данных о тенденциях (то есть данных, как минимум, на две даты) еще ниже – 18,5%. Дефицит гендерных данных будет сохраняться до тех пор, пока гендерная составляющая не будет включена в национальные стратегии по статистическим данным.</w:t>
            </w:r>
            <w:bookmarkStart w:id="0" w:name="_GoBack"/>
            <w:bookmarkEnd w:id="0"/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>Приоритизация</w:t>
            </w:r>
            <w:proofErr w:type="spellEnd"/>
            <w:r w:rsidRPr="00F228A7">
              <w:rPr>
                <w:rFonts w:ascii="Arial" w:eastAsia="Times New Roman" w:hAnsi="Arial" w:cs="Arial"/>
                <w:b/>
                <w:bCs/>
                <w:color w:val="1A1A1A"/>
                <w:sz w:val="20"/>
                <w:szCs w:val="20"/>
                <w:lang w:eastAsia="ru-RU"/>
              </w:rPr>
              <w:t xml:space="preserve"> гендерно-ориентированных инвестиций, политики и программ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228A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Инвестиции, учитывающие гендерные аспекты, окупаются. В Южной Африке, например, согласно оценкам, валовые ежегодные инвестиции в размере 3,2% от ВВП в образование и уход за детьми раннего возраста могли бы не только полностью охватить детей от рождения до 5-летнего возраста, но и создать 2,3 млн новых рабочих мест, что в свою очередь повысило бы женскую занятость на 10,1%.</w:t>
            </w:r>
          </w:p>
          <w:p w:rsidR="00F228A7" w:rsidRPr="00F228A7" w:rsidRDefault="00F228A7" w:rsidP="00F228A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1A1A1A"/>
                <w:sz w:val="20"/>
                <w:szCs w:val="20"/>
                <w:lang w:val="en-US" w:eastAsia="ru-RU"/>
              </w:rPr>
            </w:pPr>
            <w:r w:rsidRPr="00F228A7">
              <w:rPr>
                <w:rFonts w:ascii="Arial" w:eastAsia="Times New Roman" w:hAnsi="Arial" w:cs="Arial"/>
                <w:i/>
                <w:iCs/>
                <w:color w:val="1A1A1A"/>
                <w:sz w:val="20"/>
                <w:szCs w:val="20"/>
                <w:lang w:eastAsia="ru-RU"/>
              </w:rPr>
              <w:t>Источник</w:t>
            </w: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val="en-US" w:eastAsia="ru-RU"/>
              </w:rPr>
              <w:t>: UN Women. Turning promises into action: Gender equality in the 2030 Agenda for Sustainable Development. 2018.</w:t>
            </w:r>
            <w:r w:rsidRPr="00F228A7">
              <w:rPr>
                <w:rFonts w:ascii="Arial" w:eastAsia="Times New Roman" w:hAnsi="Arial" w:cs="Arial"/>
                <w:color w:val="1A1A1A"/>
                <w:sz w:val="20"/>
                <w:szCs w:val="20"/>
                <w:lang w:val="en-US" w:eastAsia="ru-RU"/>
              </w:rPr>
              <w:br/>
            </w:r>
            <w:hyperlink r:id="rId5" w:anchor="view" w:tgtFrame="_blank" w:history="1">
              <w:r w:rsidRPr="00C6249F">
                <w:rPr>
                  <w:rFonts w:ascii="Arial" w:eastAsia="Times New Roman" w:hAnsi="Arial" w:cs="Arial"/>
                  <w:b/>
                  <w:bCs/>
                  <w:color w:val="333399"/>
                  <w:sz w:val="18"/>
                  <w:szCs w:val="18"/>
                  <w:u w:val="single"/>
                  <w:lang w:val="en-US" w:eastAsia="ru-RU"/>
                </w:rPr>
                <w:t>http://www.unwomen.org/en/digital-library/publications/2018/2/</w:t>
              </w:r>
              <w:r w:rsidRPr="00F228A7">
                <w:rPr>
                  <w:rFonts w:ascii="Arial" w:eastAsia="Times New Roman" w:hAnsi="Arial" w:cs="Arial"/>
                  <w:b/>
                  <w:bCs/>
                  <w:color w:val="333399"/>
                  <w:sz w:val="18"/>
                  <w:szCs w:val="18"/>
                  <w:lang w:val="en-US" w:eastAsia="ru-RU"/>
                </w:rPr>
                <w:br/>
              </w:r>
              <w:r w:rsidRPr="00C6249F">
                <w:rPr>
                  <w:rFonts w:ascii="Arial" w:eastAsia="Times New Roman" w:hAnsi="Arial" w:cs="Arial"/>
                  <w:b/>
                  <w:bCs/>
                  <w:color w:val="333399"/>
                  <w:sz w:val="18"/>
                  <w:szCs w:val="18"/>
                  <w:u w:val="single"/>
                  <w:lang w:val="en-US" w:eastAsia="ru-RU"/>
                </w:rPr>
                <w:t>gender-equality-in-the-2030-agenda-for-sustainable-development-2018#view</w:t>
              </w:r>
            </w:hyperlink>
          </w:p>
        </w:tc>
      </w:tr>
    </w:tbl>
    <w:p w:rsidR="0061081B" w:rsidRPr="00C6249F" w:rsidRDefault="0061081B">
      <w:pPr>
        <w:rPr>
          <w:lang w:val="en-US"/>
        </w:rPr>
      </w:pPr>
    </w:p>
    <w:sectPr w:rsidR="0061081B" w:rsidRPr="00C62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C2062"/>
    <w:multiLevelType w:val="multilevel"/>
    <w:tmpl w:val="F970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A7"/>
    <w:rsid w:val="0061081B"/>
    <w:rsid w:val="00C6249F"/>
    <w:rsid w:val="00F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1EAB0-F4B7-4164-AEE0-3C685648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rsid w:val="00F2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2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F228A7"/>
    <w:rPr>
      <w:i/>
      <w:iCs/>
    </w:rPr>
  </w:style>
  <w:style w:type="paragraph" w:styleId="a4">
    <w:name w:val="Normal (Web)"/>
    <w:basedOn w:val="a"/>
    <w:uiPriority w:val="99"/>
    <w:semiHidden/>
    <w:unhideWhenUsed/>
    <w:rsid w:val="00F2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28A7"/>
    <w:rPr>
      <w:b/>
      <w:bCs/>
    </w:rPr>
  </w:style>
  <w:style w:type="paragraph" w:customStyle="1" w:styleId="z2">
    <w:name w:val="z2"/>
    <w:basedOn w:val="a"/>
    <w:rsid w:val="00F2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22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women.org/en/digital-library/publications/2018/2/gender-equality-in-the-2030-agenda-for-sustainable-development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Nodira Zikrillaeva</dc:creator>
  <cp:keywords/>
  <dc:description/>
  <cp:lastModifiedBy>Nodira Zikrillaeva</cp:lastModifiedBy>
  <cp:revision>1</cp:revision>
  <dcterms:created xsi:type="dcterms:W3CDTF">2020-11-23T08:33:00Z</dcterms:created>
  <dcterms:modified xsi:type="dcterms:W3CDTF">2020-11-23T09:03:00Z</dcterms:modified>
</cp:coreProperties>
</file>