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31D" w:rsidRPr="00EF7AD7" w:rsidRDefault="00C6331D" w:rsidP="00C6331D">
      <w:pPr>
        <w:tabs>
          <w:tab w:val="left" w:pos="-6946"/>
        </w:tabs>
        <w:autoSpaceDE w:val="0"/>
        <w:autoSpaceDN w:val="0"/>
        <w:adjustRightInd w:val="0"/>
        <w:spacing w:before="60" w:after="60" w:line="25" w:lineRule="atLeast"/>
        <w:jc w:val="center"/>
        <w:rPr>
          <w:rFonts w:ascii="Times New Roman" w:hAnsi="Times New Roman"/>
          <w:b/>
          <w:bCs/>
          <w:sz w:val="26"/>
          <w:szCs w:val="26"/>
          <w:lang w:val="uz-Cyrl-UZ"/>
        </w:rPr>
      </w:pPr>
      <w:r w:rsidRPr="00EF7AD7">
        <w:rPr>
          <w:rFonts w:ascii="Times New Roman" w:hAnsi="Times New Roman"/>
          <w:b/>
          <w:bCs/>
          <w:sz w:val="26"/>
          <w:szCs w:val="26"/>
          <w:lang w:val="uz-Cyrl-UZ"/>
        </w:rPr>
        <w:t>Бойсун туманида аҳоли учун долзарб муаммолар бўлган ҳудудларда ўтказилган ўрганишлар натижасида Республика даражасида ҳал этиладиган муаммолар юзасидан</w:t>
      </w:r>
    </w:p>
    <w:p w:rsidR="00C6331D" w:rsidRPr="00EF7AD7" w:rsidRDefault="00C6331D" w:rsidP="00C6331D">
      <w:pPr>
        <w:tabs>
          <w:tab w:val="left" w:pos="708"/>
          <w:tab w:val="left" w:pos="1416"/>
          <w:tab w:val="left" w:pos="2124"/>
          <w:tab w:val="left" w:pos="2832"/>
          <w:tab w:val="center" w:pos="7285"/>
        </w:tabs>
        <w:spacing w:after="0" w:line="240" w:lineRule="auto"/>
        <w:jc w:val="center"/>
        <w:rPr>
          <w:rFonts w:ascii="Times New Roman" w:hAnsi="Times New Roman" w:cs="Times New Roman"/>
          <w:b/>
          <w:sz w:val="26"/>
          <w:szCs w:val="26"/>
          <w:lang w:val="uz-Cyrl-UZ"/>
        </w:rPr>
      </w:pPr>
      <w:r w:rsidRPr="00EF7AD7">
        <w:rPr>
          <w:rFonts w:ascii="Times New Roman" w:hAnsi="Times New Roman" w:cs="Times New Roman"/>
          <w:b/>
          <w:sz w:val="26"/>
          <w:szCs w:val="26"/>
          <w:lang w:val="uz-Cyrl-UZ"/>
        </w:rPr>
        <w:t>Т А К Л И Ф</w:t>
      </w:r>
    </w:p>
    <w:p w:rsidR="00C6331D" w:rsidRDefault="00C6331D" w:rsidP="002841CB">
      <w:pPr>
        <w:spacing w:after="0" w:line="240" w:lineRule="auto"/>
        <w:ind w:firstLine="708"/>
        <w:jc w:val="both"/>
        <w:rPr>
          <w:rFonts w:ascii="Times New Roman" w:hAnsi="Times New Roman" w:cs="Times New Roman"/>
          <w:b/>
          <w:sz w:val="28"/>
          <w:szCs w:val="28"/>
          <w:lang w:val="uz-Cyrl-UZ"/>
        </w:rPr>
      </w:pPr>
    </w:p>
    <w:p w:rsidR="002841CB" w:rsidRDefault="002841CB" w:rsidP="002841CB">
      <w:pPr>
        <w:spacing w:after="0" w:line="240" w:lineRule="auto"/>
        <w:ind w:firstLine="708"/>
        <w:jc w:val="both"/>
        <w:rPr>
          <w:rFonts w:ascii="Times New Roman" w:hAnsi="Times New Roman" w:cs="Times New Roman"/>
          <w:sz w:val="28"/>
          <w:szCs w:val="28"/>
          <w:lang w:val="uz-Cyrl-UZ"/>
        </w:rPr>
      </w:pPr>
      <w:r w:rsidRPr="00704E18">
        <w:rPr>
          <w:rFonts w:ascii="Times New Roman" w:hAnsi="Times New Roman" w:cs="Times New Roman"/>
          <w:b/>
          <w:sz w:val="28"/>
          <w:szCs w:val="28"/>
          <w:lang w:val="uz-Cyrl-UZ"/>
        </w:rPr>
        <w:t>“Хўжаидод” маҳалласи</w:t>
      </w:r>
      <w:r>
        <w:rPr>
          <w:rFonts w:ascii="Times New Roman" w:hAnsi="Times New Roman" w:cs="Times New Roman"/>
          <w:sz w:val="28"/>
          <w:szCs w:val="28"/>
          <w:lang w:val="uz-Cyrl-UZ"/>
        </w:rPr>
        <w:t xml:space="preserve"> туман марказидан 60 км узоқликда жойлашган бўлиб, “Хўжаидод”, “Деҳиболо” ва “Ўрмончи” маҳаллаларига “Дуоба” маҳалласи ҳудудидан ўтувчи асосий йўл орқали борилади “Дуоба” маҳалласининг “Гумматак” қишлоғидан “Хўжаидод” маҳалласигача бўлган асосий 9 км узунликдаги тупроқ йўли шағалланмаган ва таъмирталаб аҳволда. Ёғингарчилик ва қиш мавсумида лойгарчилик натижасида транспорт қатнови, аҳоли юриши жуда оғир кечади ҳамда туман марказига қатнов чекланиб қолади. Бундан ташқари, ушбу маҳаллада йирик дарё(сой)лар ўтган бўлиб, кўприклар қурилиши лозим. Хусусан, маҳалланинг “Айлангар” ва “Юртиоға” қишлоғи орасидан ўтган дарё(сой) устида кўприк қурилмаган. Аҳоли томонидан ҳашар йўли билан қурилган ёғоч кўприкларни ҳар йили сел олиб кетади. Маҳалланинг “Назарий” қишлоғидан ўтувчи дарё(сой) устига кўприк қурилмаган бўлиб, транспорт воситалари ва аҳоли “Қўрғонча” қишлоғига ҳамда икки қўшни маҳаллаларга (“Деҳиболо” ва “Ўрмончи”) ушбу дарё(сой) ичидаги хавфли йўлдан ўтиб боришади.</w:t>
      </w:r>
    </w:p>
    <w:p w:rsidR="002841CB" w:rsidRDefault="002841CB" w:rsidP="002841CB">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Шунингдек, “Хўжаидод” маҳалласи ҳудудида жойлашган 18-сонли мактаб ҳамда “Қўрғонча”қишлоқ врачлик пунктига аҳоли дарё (сой) ичидан ўтади. Дарё (сой) устига осма кўприк қурилмаганлиги сабабли, ёғингарчилик, сел мавсумида ўтиш имкони бўлмайди ва ўта хавфли ҳисобланади.</w:t>
      </w:r>
    </w:p>
    <w:p w:rsidR="002841CB" w:rsidRPr="000F0434" w:rsidRDefault="002841CB" w:rsidP="002841CB">
      <w:pPr>
        <w:spacing w:after="0" w:line="240" w:lineRule="auto"/>
        <w:ind w:firstLine="708"/>
        <w:jc w:val="both"/>
        <w:rPr>
          <w:rFonts w:ascii="Times New Roman" w:hAnsi="Times New Roman" w:cs="Times New Roman"/>
          <w:sz w:val="27"/>
          <w:szCs w:val="27"/>
          <w:lang w:val="uz-Cyrl-UZ"/>
        </w:rPr>
      </w:pPr>
      <w:r w:rsidRPr="000F0434">
        <w:rPr>
          <w:rFonts w:ascii="Times New Roman" w:hAnsi="Times New Roman" w:cs="Times New Roman"/>
          <w:b/>
          <w:sz w:val="27"/>
          <w:szCs w:val="27"/>
          <w:lang w:val="uz-Cyrl-UZ"/>
        </w:rPr>
        <w:t>“Ўрмончи” маҳалласи</w:t>
      </w:r>
      <w:r w:rsidRPr="000F0434">
        <w:rPr>
          <w:rFonts w:ascii="Times New Roman" w:hAnsi="Times New Roman" w:cs="Times New Roman"/>
          <w:sz w:val="27"/>
          <w:szCs w:val="27"/>
          <w:lang w:val="uz-Cyrl-UZ"/>
        </w:rPr>
        <w:t xml:space="preserve"> туман марказидан 65 км узоқликда жойлашган бўлиб, маҳаллага олиб борувчи асосий йўл “Хўжаидод” маҳалласи ҳудудидан ўтади. “Хўжаидод” маҳалласидан “Алачапон”</w:t>
      </w:r>
      <w:r w:rsidRPr="000F0434">
        <w:rPr>
          <w:rFonts w:ascii="Times New Roman" w:hAnsi="Times New Roman" w:cs="Times New Roman"/>
          <w:color w:val="FF0000"/>
          <w:sz w:val="27"/>
          <w:szCs w:val="27"/>
          <w:lang w:val="uz-Cyrl-UZ"/>
        </w:rPr>
        <w:t xml:space="preserve"> </w:t>
      </w:r>
      <w:r w:rsidRPr="000F0434">
        <w:rPr>
          <w:rFonts w:ascii="Times New Roman" w:hAnsi="Times New Roman" w:cs="Times New Roman"/>
          <w:sz w:val="27"/>
          <w:szCs w:val="27"/>
          <w:lang w:val="uz-Cyrl-UZ"/>
        </w:rPr>
        <w:t xml:space="preserve">қишлоғигача 4 км йўллар, “Алачапон” қишлоғидан “Яккатол” қишлоғигача 7 км йўллар тупроқ йўллари бўлиб, шағалланмаган ва ўта аянчли аҳволда. Ёғингарчилик ва қиш мавсумида лойгарчилик натижасида транспорт қатнови, аҳоли юриши жуда оғир кечади ҳамда туман марказига қатнов чекланиб қолади. Бундан ташқари, ушбу маҳаллада йирик дарё(сой)лар ўтган бўлиб, кўприклар қурилиши лозим. Хусусан, маҳалланинг “Яккатол” қишлоғидан оқувчи “Қизилдарё” сойи устига кўприк қурилмаган. Маҳаллий аҳоли томонидан ҳашар йўли билан қурилган ёғоч кўприкларни ҳар йили сел ювиб кетади. </w:t>
      </w:r>
    </w:p>
    <w:p w:rsidR="002841CB" w:rsidRPr="005C64A3" w:rsidRDefault="002841CB" w:rsidP="002841CB">
      <w:pPr>
        <w:spacing w:after="0" w:line="240" w:lineRule="auto"/>
        <w:ind w:firstLine="709"/>
        <w:jc w:val="both"/>
        <w:rPr>
          <w:rFonts w:ascii="Times New Roman" w:hAnsi="Times New Roman" w:cs="Times New Roman"/>
          <w:sz w:val="28"/>
          <w:szCs w:val="28"/>
          <w:lang w:val="uz-Cyrl-UZ"/>
        </w:rPr>
      </w:pPr>
      <w:r w:rsidRPr="00AE0789">
        <w:rPr>
          <w:rFonts w:ascii="Times New Roman" w:hAnsi="Times New Roman" w:cs="Times New Roman"/>
          <w:b/>
          <w:sz w:val="28"/>
          <w:szCs w:val="28"/>
          <w:lang w:val="uz-Cyrl-UZ"/>
        </w:rPr>
        <w:t>“Деҳиболо” маҳалласи</w:t>
      </w:r>
      <w:r w:rsidRPr="00AE0789">
        <w:rPr>
          <w:rFonts w:ascii="Times New Roman" w:hAnsi="Times New Roman" w:cs="Times New Roman"/>
          <w:sz w:val="28"/>
          <w:szCs w:val="28"/>
          <w:lang w:val="uz-Cyrl-UZ"/>
        </w:rPr>
        <w:t xml:space="preserve"> туман марказидан 67 км узоқликда жойлашган бўлиб, маҳаллага олиб борувчи асосий йўл “Дуоба” ва “Хўжаидод” маҳалласи ҳудудидан ўтади. “Хўжаидод” </w:t>
      </w:r>
      <w:r w:rsidRPr="005C64A3">
        <w:rPr>
          <w:rFonts w:ascii="Times New Roman" w:hAnsi="Times New Roman" w:cs="Times New Roman"/>
          <w:sz w:val="28"/>
          <w:szCs w:val="28"/>
          <w:lang w:val="uz-Cyrl-UZ"/>
        </w:rPr>
        <w:t>маҳалласидан “Деҳиболо” маҳалласигача</w:t>
      </w:r>
      <w:r w:rsidR="004C5107">
        <w:rPr>
          <w:rFonts w:ascii="Times New Roman" w:hAnsi="Times New Roman" w:cs="Times New Roman"/>
          <w:sz w:val="28"/>
          <w:szCs w:val="28"/>
          <w:lang w:val="uz-Cyrl-UZ"/>
        </w:rPr>
        <w:t xml:space="preserve"> </w:t>
      </w:r>
      <w:r w:rsidRPr="005C64A3">
        <w:rPr>
          <w:rFonts w:ascii="Times New Roman" w:hAnsi="Times New Roman" w:cs="Times New Roman"/>
          <w:sz w:val="28"/>
          <w:szCs w:val="28"/>
          <w:lang w:val="uz-Cyrl-UZ"/>
        </w:rPr>
        <w:t>а</w:t>
      </w:r>
      <w:r w:rsidR="004C5107">
        <w:rPr>
          <w:rFonts w:ascii="Times New Roman" w:hAnsi="Times New Roman" w:cs="Times New Roman"/>
          <w:sz w:val="28"/>
          <w:szCs w:val="28"/>
          <w:lang w:val="uz-Cyrl-UZ"/>
        </w:rPr>
        <w:t xml:space="preserve">сосий </w:t>
      </w:r>
      <w:r w:rsidRPr="005C64A3">
        <w:rPr>
          <w:rFonts w:ascii="Times New Roman" w:hAnsi="Times New Roman" w:cs="Times New Roman"/>
          <w:sz w:val="28"/>
          <w:szCs w:val="28"/>
          <w:lang w:val="uz-Cyrl-UZ"/>
        </w:rPr>
        <w:t>7 км йўллар аҳоли томонидан йиллар давомида ҳашар йўли билан очилган бўлиб, транспорт қатнови учун тор ва ўта хавфли ҳисобланади.</w:t>
      </w:r>
      <w:r w:rsidRPr="00AE0789">
        <w:rPr>
          <w:rFonts w:ascii="Times New Roman" w:hAnsi="Times New Roman" w:cs="Times New Roman"/>
          <w:sz w:val="28"/>
          <w:szCs w:val="28"/>
          <w:lang w:val="uz-Cyrl-UZ"/>
        </w:rPr>
        <w:t xml:space="preserve"> Ушбу йўллар торлиги ва талабга жавоб бермаслиги сабабли, кенгайтирилиши ва белгиланган йўл қурилиши меъёри асосида қайта қурилиши лозим. Қиш мавсумида йўллар музлаш натижасида транспорт қатнови жуда оғир кечади ҳамда туман марказига қатнов чекланиб қолади. </w:t>
      </w:r>
      <w:r w:rsidRPr="00AE0789">
        <w:rPr>
          <w:rFonts w:ascii="Times New Roman" w:hAnsi="Times New Roman" w:cs="Times New Roman"/>
          <w:sz w:val="28"/>
          <w:szCs w:val="28"/>
          <w:lang w:val="uz-Cyrl-UZ"/>
        </w:rPr>
        <w:lastRenderedPageBreak/>
        <w:t xml:space="preserve">Бундан ташқари, ушбу маҳаллага олиб борувчи </w:t>
      </w:r>
      <w:r w:rsidRPr="005C64A3">
        <w:rPr>
          <w:rFonts w:ascii="Times New Roman" w:hAnsi="Times New Roman" w:cs="Times New Roman"/>
          <w:sz w:val="28"/>
          <w:szCs w:val="28"/>
          <w:lang w:val="uz-Cyrl-UZ"/>
        </w:rPr>
        <w:t xml:space="preserve">“Хўжаидод” маҳалласи ҳудудидан ўтувчи дарё (сой) устига кўприк қурилмаган. </w:t>
      </w:r>
    </w:p>
    <w:p w:rsidR="002841CB" w:rsidRPr="00BE72BF" w:rsidRDefault="000673DC" w:rsidP="002841CB">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Шунингдек, </w:t>
      </w:r>
      <w:r w:rsidR="00D53928">
        <w:rPr>
          <w:rFonts w:ascii="Times New Roman" w:hAnsi="Times New Roman" w:cs="Times New Roman"/>
          <w:sz w:val="28"/>
          <w:szCs w:val="28"/>
          <w:lang w:val="uz-Cyrl-UZ"/>
        </w:rPr>
        <w:t xml:space="preserve">“Хўжаидод”, “Деҳиболо”, </w:t>
      </w:r>
      <w:r w:rsidR="00D53928" w:rsidRPr="00C829B4">
        <w:rPr>
          <w:rFonts w:ascii="Times New Roman" w:hAnsi="Times New Roman" w:cs="Times New Roman"/>
          <w:sz w:val="28"/>
          <w:szCs w:val="28"/>
          <w:lang w:val="uz-Cyrl-UZ"/>
        </w:rPr>
        <w:t>“Ўрмончи”</w:t>
      </w:r>
      <w:r w:rsidR="00D53928">
        <w:rPr>
          <w:rFonts w:ascii="Times New Roman" w:hAnsi="Times New Roman" w:cs="Times New Roman"/>
          <w:sz w:val="28"/>
          <w:szCs w:val="28"/>
          <w:lang w:val="uz-Cyrl-UZ"/>
        </w:rPr>
        <w:t xml:space="preserve"> ва “Дуоба” </w:t>
      </w:r>
      <w:r w:rsidR="00917493">
        <w:rPr>
          <w:rFonts w:ascii="Times New Roman" w:hAnsi="Times New Roman" w:cs="Times New Roman"/>
          <w:sz w:val="28"/>
          <w:szCs w:val="28"/>
          <w:lang w:val="uz-Cyrl-UZ"/>
        </w:rPr>
        <w:t xml:space="preserve">маҳаллалари туман марказидан анча узоқда ва тоғли ҳудудда жойлашганлиги, йўлларнинг таъмирталаблиги сабабли, қиш ва баҳор мавсумларида </w:t>
      </w:r>
      <w:r w:rsidR="00D53928">
        <w:rPr>
          <w:rFonts w:ascii="Times New Roman" w:hAnsi="Times New Roman" w:cs="Times New Roman"/>
          <w:sz w:val="28"/>
          <w:szCs w:val="28"/>
          <w:lang w:val="uz-Cyrl-UZ"/>
        </w:rPr>
        <w:t>а</w:t>
      </w:r>
      <w:r w:rsidR="00D53928" w:rsidRPr="00D53928">
        <w:rPr>
          <w:rFonts w:ascii="Times New Roman" w:hAnsi="Times New Roman"/>
          <w:sz w:val="28"/>
          <w:szCs w:val="28"/>
          <w:lang w:val="uz-Cyrl-UZ"/>
        </w:rPr>
        <w:t xml:space="preserve">ҳолига ўз вақтида газ баллон </w:t>
      </w:r>
      <w:r w:rsidR="00917493">
        <w:rPr>
          <w:rFonts w:ascii="Times New Roman" w:hAnsi="Times New Roman"/>
          <w:sz w:val="28"/>
          <w:szCs w:val="28"/>
          <w:lang w:val="uz-Cyrl-UZ"/>
        </w:rPr>
        <w:t>ва суюлтирилган газни етказилишида муаммолар юзага келмоқда ҳамда аҳолининг ҳақ</w:t>
      </w:r>
      <w:r w:rsidR="00BE72BF">
        <w:rPr>
          <w:rFonts w:ascii="Times New Roman" w:hAnsi="Times New Roman"/>
          <w:sz w:val="28"/>
          <w:szCs w:val="28"/>
          <w:lang w:val="uz-Cyrl-UZ"/>
        </w:rPr>
        <w:t xml:space="preserve">ли эътирозларига сабаб бўлмоқда. Шунинг учун </w:t>
      </w:r>
      <w:r w:rsidR="00BE72BF">
        <w:rPr>
          <w:rFonts w:ascii="Times New Roman" w:hAnsi="Times New Roman" w:cs="Times New Roman"/>
          <w:sz w:val="28"/>
          <w:szCs w:val="28"/>
          <w:lang w:val="uz-Cyrl-UZ"/>
        </w:rPr>
        <w:t>“Дуоба” маҳалласига</w:t>
      </w:r>
      <w:r w:rsidR="00D53928" w:rsidRPr="00D53928">
        <w:rPr>
          <w:rFonts w:ascii="Times New Roman" w:hAnsi="Times New Roman"/>
          <w:sz w:val="28"/>
          <w:szCs w:val="28"/>
          <w:lang w:val="uz-Latn-UZ"/>
        </w:rPr>
        <w:t xml:space="preserve"> </w:t>
      </w:r>
      <w:r w:rsidR="00BE72BF">
        <w:rPr>
          <w:rFonts w:ascii="Times New Roman" w:hAnsi="Times New Roman"/>
          <w:sz w:val="28"/>
          <w:szCs w:val="28"/>
          <w:lang w:val="uz-Cyrl-UZ"/>
        </w:rPr>
        <w:t xml:space="preserve">маиший </w:t>
      </w:r>
      <w:r w:rsidR="00BE72BF" w:rsidRPr="00BE72BF">
        <w:rPr>
          <w:rFonts w:ascii="Times New Roman" w:hAnsi="Times New Roman"/>
          <w:sz w:val="28"/>
          <w:szCs w:val="28"/>
          <w:lang w:val="uz-Cyrl-UZ"/>
        </w:rPr>
        <w:t>газ баллон ва суюлтирилган газни етказилиши</w:t>
      </w:r>
      <w:r w:rsidR="00BE72BF" w:rsidRPr="00BE72BF">
        <w:rPr>
          <w:rFonts w:ascii="Times New Roman" w:hAnsi="Times New Roman"/>
          <w:sz w:val="28"/>
          <w:szCs w:val="28"/>
          <w:lang w:val="uz-Latn-UZ"/>
        </w:rPr>
        <w:t xml:space="preserve"> бўйи</w:t>
      </w:r>
      <w:r w:rsidR="00BE72BF">
        <w:rPr>
          <w:rFonts w:ascii="Times New Roman" w:hAnsi="Times New Roman"/>
          <w:sz w:val="28"/>
          <w:szCs w:val="28"/>
          <w:lang w:val="uz-Latn-UZ"/>
        </w:rPr>
        <w:t>ча сервис хизматини ташкил эитш</w:t>
      </w:r>
      <w:r w:rsidR="00BE72BF">
        <w:rPr>
          <w:rFonts w:ascii="Times New Roman" w:hAnsi="Times New Roman"/>
          <w:sz w:val="28"/>
          <w:szCs w:val="28"/>
          <w:lang w:val="uz-Cyrl-UZ"/>
        </w:rPr>
        <w:t xml:space="preserve"> лозим бўлади.</w:t>
      </w:r>
    </w:p>
    <w:p w:rsidR="002841CB" w:rsidRDefault="002841CB" w:rsidP="002841CB">
      <w:pPr>
        <w:spacing w:after="0" w:line="240" w:lineRule="auto"/>
        <w:ind w:firstLine="708"/>
        <w:jc w:val="both"/>
        <w:rPr>
          <w:rFonts w:ascii="Times New Roman" w:hAnsi="Times New Roman" w:cs="Times New Roman"/>
          <w:sz w:val="27"/>
          <w:szCs w:val="27"/>
          <w:lang w:val="uz-Cyrl-UZ"/>
        </w:rPr>
      </w:pPr>
      <w:r w:rsidRPr="00C829B4">
        <w:rPr>
          <w:rFonts w:ascii="Times New Roman" w:hAnsi="Times New Roman" w:cs="Times New Roman"/>
          <w:sz w:val="27"/>
          <w:szCs w:val="27"/>
          <w:lang w:val="uz-Cyrl-UZ"/>
        </w:rPr>
        <w:t xml:space="preserve">Ушбу оғир ҳудуд ҳисобланган </w:t>
      </w:r>
      <w:r w:rsidRPr="00C829B4">
        <w:rPr>
          <w:rFonts w:ascii="Times New Roman" w:hAnsi="Times New Roman" w:cs="Times New Roman"/>
          <w:sz w:val="28"/>
          <w:szCs w:val="28"/>
          <w:lang w:val="uz-Cyrl-UZ"/>
        </w:rPr>
        <w:t>“Хўжаидод”, “Деҳиболо” ва “Ўрмончи” маҳаллалар</w:t>
      </w:r>
      <w:r w:rsidRPr="00C829B4">
        <w:rPr>
          <w:rFonts w:ascii="Times New Roman" w:hAnsi="Times New Roman" w:cs="Times New Roman"/>
          <w:sz w:val="27"/>
          <w:szCs w:val="27"/>
          <w:lang w:val="uz-Cyrl-UZ"/>
        </w:rPr>
        <w:t xml:space="preserve"> аҳолиси тоза ичимлик суви билан таъминланмаган. Аҳоли дарё сувини ташиб истеъмол қилиб келмоқда. </w:t>
      </w:r>
      <w:r w:rsidR="00C829B4" w:rsidRPr="00C829B4">
        <w:rPr>
          <w:rFonts w:ascii="Times New Roman" w:hAnsi="Times New Roman" w:cs="Times New Roman"/>
          <w:sz w:val="27"/>
          <w:szCs w:val="27"/>
          <w:lang w:val="uz-Cyrl-UZ"/>
        </w:rPr>
        <w:t>Шу боис</w:t>
      </w:r>
      <w:r w:rsidRPr="00C829B4">
        <w:rPr>
          <w:rFonts w:ascii="Times New Roman" w:hAnsi="Times New Roman" w:cs="Times New Roman"/>
          <w:sz w:val="27"/>
          <w:szCs w:val="27"/>
          <w:lang w:val="uz-Cyrl-UZ"/>
        </w:rPr>
        <w:t xml:space="preserve"> аҳолини </w:t>
      </w:r>
      <w:r w:rsidR="00C829B4" w:rsidRPr="00C829B4">
        <w:rPr>
          <w:rFonts w:ascii="Times New Roman" w:hAnsi="Times New Roman" w:cs="Times New Roman"/>
          <w:sz w:val="27"/>
          <w:szCs w:val="27"/>
          <w:lang w:val="uz-Cyrl-UZ"/>
        </w:rPr>
        <w:t xml:space="preserve">мавжуд булоқлардан қувурлар орқали </w:t>
      </w:r>
      <w:r w:rsidRPr="00C829B4">
        <w:rPr>
          <w:rFonts w:ascii="Times New Roman" w:hAnsi="Times New Roman" w:cs="Times New Roman"/>
          <w:sz w:val="27"/>
          <w:szCs w:val="27"/>
          <w:lang w:val="uz-Cyrl-UZ"/>
        </w:rPr>
        <w:t>тоза ичимлик суви билан таъминлаш лозим.</w:t>
      </w:r>
    </w:p>
    <w:p w:rsidR="00CE1508" w:rsidRDefault="00CE1508" w:rsidP="00CE1508">
      <w:pPr>
        <w:tabs>
          <w:tab w:val="left" w:pos="709"/>
        </w:tabs>
        <w:spacing w:after="0"/>
        <w:jc w:val="both"/>
        <w:rPr>
          <w:rFonts w:ascii="Times New Roman" w:hAnsi="Times New Roman" w:cs="Times New Roman"/>
          <w:bCs/>
          <w:snapToGrid w:val="0"/>
          <w:sz w:val="28"/>
          <w:szCs w:val="28"/>
          <w:lang w:val="uz-Cyrl-UZ"/>
        </w:rPr>
      </w:pPr>
      <w:r>
        <w:rPr>
          <w:rFonts w:ascii="Times New Roman" w:hAnsi="Times New Roman" w:cs="Times New Roman"/>
          <w:b/>
          <w:bCs/>
          <w:snapToGrid w:val="0"/>
          <w:sz w:val="28"/>
          <w:szCs w:val="28"/>
          <w:lang w:val="uz-Cyrl-UZ"/>
        </w:rPr>
        <w:tab/>
      </w:r>
      <w:r w:rsidRPr="00CE1508">
        <w:rPr>
          <w:rFonts w:ascii="Times New Roman" w:hAnsi="Times New Roman" w:cs="Times New Roman"/>
          <w:bCs/>
          <w:snapToGrid w:val="0"/>
          <w:sz w:val="28"/>
          <w:szCs w:val="28"/>
          <w:lang w:val="uz-Latn-UZ"/>
        </w:rPr>
        <w:t xml:space="preserve">“Хўжаидод”, “Деҳиболо” ва “Ўрмончи” маҳаллаларига олиб борувчи “Дуоба” маҳалласига қарашли “Гуматак”қишлоғидан "Хўжаидод" маҳалласигача бўлган </w:t>
      </w:r>
      <w:r w:rsidRPr="00CE1508">
        <w:rPr>
          <w:rFonts w:ascii="Times New Roman" w:hAnsi="Times New Roman" w:cs="Times New Roman"/>
          <w:bCs/>
          <w:snapToGrid w:val="0"/>
          <w:sz w:val="28"/>
          <w:szCs w:val="28"/>
          <w:lang w:val="uz-Cyrl-UZ"/>
        </w:rPr>
        <w:t xml:space="preserve">асосий </w:t>
      </w:r>
      <w:r w:rsidRPr="00CE1508">
        <w:rPr>
          <w:rFonts w:ascii="Times New Roman" w:hAnsi="Times New Roman" w:cs="Times New Roman"/>
          <w:bCs/>
          <w:snapToGrid w:val="0"/>
          <w:sz w:val="28"/>
          <w:szCs w:val="28"/>
          <w:lang w:val="uz-Latn-UZ"/>
        </w:rPr>
        <w:t>11 км</w:t>
      </w:r>
      <w:r w:rsidRPr="00CE1508">
        <w:rPr>
          <w:rFonts w:ascii="Times New Roman" w:hAnsi="Times New Roman" w:cs="Times New Roman"/>
          <w:b/>
          <w:bCs/>
          <w:snapToGrid w:val="0"/>
          <w:sz w:val="28"/>
          <w:szCs w:val="28"/>
          <w:lang w:val="uz-Latn-UZ"/>
        </w:rPr>
        <w:t xml:space="preserve"> </w:t>
      </w:r>
      <w:r w:rsidRPr="00CE1508">
        <w:rPr>
          <w:rFonts w:ascii="Times New Roman" w:hAnsi="Times New Roman" w:cs="Times New Roman"/>
          <w:bCs/>
          <w:snapToGrid w:val="0"/>
          <w:sz w:val="28"/>
          <w:szCs w:val="28"/>
          <w:lang w:val="uz-Latn-UZ"/>
        </w:rPr>
        <w:t>масофадаги 1982 йилда ўрнатилган (муддатини ўтаб бўлган) электр таянч устунларини бетон устунларга алмаштириш</w:t>
      </w:r>
      <w:r w:rsidRPr="00CE1508">
        <w:rPr>
          <w:rFonts w:ascii="Times New Roman" w:hAnsi="Times New Roman" w:cs="Times New Roman"/>
          <w:bCs/>
          <w:snapToGrid w:val="0"/>
          <w:sz w:val="28"/>
          <w:szCs w:val="28"/>
          <w:lang w:val="uz-Cyrl-UZ"/>
        </w:rPr>
        <w:t>.</w:t>
      </w:r>
    </w:p>
    <w:p w:rsidR="00CD0FD7" w:rsidRDefault="00CE1508" w:rsidP="00CE1508">
      <w:pPr>
        <w:tabs>
          <w:tab w:val="left" w:pos="709"/>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sidR="006246EE">
        <w:rPr>
          <w:rFonts w:ascii="Times New Roman" w:hAnsi="Times New Roman" w:cs="Times New Roman"/>
          <w:sz w:val="28"/>
          <w:szCs w:val="28"/>
          <w:lang w:val="uz-Cyrl-UZ"/>
        </w:rPr>
        <w:t xml:space="preserve">Бундан ташқари, </w:t>
      </w:r>
      <w:r w:rsidR="007007BD" w:rsidRPr="001A7AFC">
        <w:rPr>
          <w:rFonts w:ascii="Times New Roman" w:hAnsi="Times New Roman" w:cs="Times New Roman"/>
          <w:sz w:val="28"/>
          <w:szCs w:val="28"/>
          <w:lang w:val="uz-Cyrl-UZ"/>
        </w:rPr>
        <w:t xml:space="preserve">Бойсун тумани </w:t>
      </w:r>
      <w:r w:rsidR="007007BD">
        <w:rPr>
          <w:rFonts w:ascii="Times New Roman" w:hAnsi="Times New Roman" w:cs="Times New Roman"/>
          <w:sz w:val="28"/>
          <w:szCs w:val="28"/>
          <w:lang w:val="uz-Cyrl-UZ"/>
        </w:rPr>
        <w:t>шаҳар маркази</w:t>
      </w:r>
      <w:r w:rsidR="007007BD" w:rsidRPr="001A7AFC">
        <w:rPr>
          <w:rFonts w:ascii="Times New Roman" w:hAnsi="Times New Roman" w:cs="Times New Roman"/>
          <w:sz w:val="28"/>
          <w:szCs w:val="28"/>
          <w:lang w:val="uz-Cyrl-UZ"/>
        </w:rPr>
        <w:t xml:space="preserve"> ҳудудида жойлашган маҳаллаларда ўтган асрнинг 60-70 йилларида ўрнатилган ҳамда чириш ва эскириш ҳолатига келган ичимлик суви қувурлари</w:t>
      </w:r>
      <w:r w:rsidR="007007BD">
        <w:rPr>
          <w:rFonts w:ascii="Times New Roman" w:hAnsi="Times New Roman" w:cs="Times New Roman"/>
          <w:sz w:val="28"/>
          <w:szCs w:val="28"/>
          <w:lang w:val="uz-Cyrl-UZ"/>
        </w:rPr>
        <w:t>ни реконструкция қилиш</w:t>
      </w:r>
      <w:r w:rsidR="006246EE">
        <w:rPr>
          <w:rFonts w:ascii="Times New Roman" w:hAnsi="Times New Roman" w:cs="Times New Roman"/>
          <w:sz w:val="28"/>
          <w:szCs w:val="28"/>
          <w:lang w:val="uz-Cyrl-UZ"/>
        </w:rPr>
        <w:t xml:space="preserve"> ҳамда </w:t>
      </w:r>
      <w:r w:rsidR="007007BD" w:rsidRPr="00400461">
        <w:rPr>
          <w:rFonts w:ascii="Times New Roman" w:hAnsi="Times New Roman" w:cs="Times New Roman"/>
          <w:sz w:val="28"/>
          <w:szCs w:val="28"/>
          <w:lang w:val="uz-Cyrl-UZ"/>
        </w:rPr>
        <w:t>Дарбанд маҳалласига 2 дона кўприк қуриш</w:t>
      </w:r>
      <w:r w:rsidR="006246EE">
        <w:rPr>
          <w:rFonts w:ascii="Times New Roman" w:hAnsi="Times New Roman" w:cs="Times New Roman"/>
          <w:sz w:val="28"/>
          <w:szCs w:val="28"/>
          <w:lang w:val="uz-Cyrl-UZ"/>
        </w:rPr>
        <w:t xml:space="preserve"> лозим бўлади.</w:t>
      </w:r>
    </w:p>
    <w:p w:rsidR="00CD0FD7" w:rsidRPr="00CD0FD7" w:rsidRDefault="00CD0FD7" w:rsidP="00CD0FD7">
      <w:pPr>
        <w:rPr>
          <w:rFonts w:ascii="Times New Roman" w:hAnsi="Times New Roman" w:cs="Times New Roman"/>
          <w:sz w:val="28"/>
          <w:szCs w:val="28"/>
          <w:lang w:val="uz-Cyrl-UZ"/>
        </w:rPr>
      </w:pPr>
    </w:p>
    <w:p w:rsidR="00CD0FD7" w:rsidRPr="00CD0FD7" w:rsidRDefault="00CD0FD7" w:rsidP="00CD0FD7">
      <w:pPr>
        <w:rPr>
          <w:rFonts w:ascii="Times New Roman" w:hAnsi="Times New Roman" w:cs="Times New Roman"/>
          <w:sz w:val="28"/>
          <w:szCs w:val="28"/>
          <w:lang w:val="uz-Cyrl-UZ"/>
        </w:rPr>
      </w:pPr>
    </w:p>
    <w:p w:rsidR="00CD0FD7" w:rsidRPr="00CD0FD7" w:rsidRDefault="00CD0FD7" w:rsidP="00CD0FD7">
      <w:pPr>
        <w:rPr>
          <w:rFonts w:ascii="Times New Roman" w:hAnsi="Times New Roman" w:cs="Times New Roman"/>
          <w:sz w:val="28"/>
          <w:szCs w:val="28"/>
          <w:lang w:val="uz-Cyrl-UZ"/>
        </w:rPr>
      </w:pPr>
    </w:p>
    <w:p w:rsidR="00CD0FD7" w:rsidRPr="00CD0FD7" w:rsidRDefault="00CD0FD7" w:rsidP="00CD0FD7">
      <w:pPr>
        <w:rPr>
          <w:rFonts w:ascii="Times New Roman" w:hAnsi="Times New Roman" w:cs="Times New Roman"/>
          <w:sz w:val="28"/>
          <w:szCs w:val="28"/>
          <w:lang w:val="uz-Cyrl-UZ"/>
        </w:rPr>
      </w:pPr>
    </w:p>
    <w:p w:rsidR="00CD0FD7" w:rsidRPr="00CD0FD7" w:rsidRDefault="00CD0FD7" w:rsidP="00CD0FD7">
      <w:pPr>
        <w:rPr>
          <w:rFonts w:ascii="Times New Roman" w:hAnsi="Times New Roman" w:cs="Times New Roman"/>
          <w:sz w:val="28"/>
          <w:szCs w:val="28"/>
          <w:lang w:val="uz-Cyrl-UZ"/>
        </w:rPr>
      </w:pPr>
    </w:p>
    <w:p w:rsidR="00CD0FD7" w:rsidRPr="00CD0FD7" w:rsidRDefault="00CD0FD7" w:rsidP="00CD0FD7">
      <w:pPr>
        <w:rPr>
          <w:rFonts w:ascii="Times New Roman" w:hAnsi="Times New Roman" w:cs="Times New Roman"/>
          <w:sz w:val="28"/>
          <w:szCs w:val="28"/>
          <w:lang w:val="uz-Cyrl-UZ"/>
        </w:rPr>
      </w:pPr>
    </w:p>
    <w:p w:rsidR="00CD0FD7" w:rsidRDefault="00CD0FD7" w:rsidP="00CD0FD7">
      <w:pPr>
        <w:rPr>
          <w:rFonts w:ascii="Times New Roman" w:hAnsi="Times New Roman" w:cs="Times New Roman"/>
          <w:sz w:val="28"/>
          <w:szCs w:val="28"/>
          <w:lang w:val="uz-Cyrl-UZ"/>
        </w:rPr>
      </w:pPr>
    </w:p>
    <w:p w:rsidR="006246EE" w:rsidRDefault="006246EE" w:rsidP="00CD0FD7">
      <w:pPr>
        <w:tabs>
          <w:tab w:val="left" w:pos="4170"/>
        </w:tabs>
        <w:rPr>
          <w:rFonts w:ascii="Times New Roman" w:hAnsi="Times New Roman" w:cs="Times New Roman"/>
          <w:sz w:val="28"/>
          <w:szCs w:val="28"/>
          <w:lang w:val="uz-Cyrl-UZ"/>
        </w:rPr>
      </w:pPr>
    </w:p>
    <w:p w:rsidR="00CD0FD7" w:rsidRDefault="00CD0FD7" w:rsidP="00CD0FD7">
      <w:pPr>
        <w:tabs>
          <w:tab w:val="left" w:pos="4170"/>
        </w:tabs>
        <w:rPr>
          <w:rFonts w:ascii="Times New Roman" w:hAnsi="Times New Roman" w:cs="Times New Roman"/>
          <w:sz w:val="28"/>
          <w:szCs w:val="28"/>
          <w:lang w:val="uz-Cyrl-UZ"/>
        </w:rPr>
      </w:pPr>
    </w:p>
    <w:p w:rsidR="00CD0FD7" w:rsidRDefault="00CD0FD7" w:rsidP="00CD0FD7">
      <w:pPr>
        <w:tabs>
          <w:tab w:val="left" w:pos="4170"/>
        </w:tabs>
        <w:rPr>
          <w:rFonts w:ascii="Times New Roman" w:hAnsi="Times New Roman" w:cs="Times New Roman"/>
          <w:sz w:val="28"/>
          <w:szCs w:val="28"/>
          <w:lang w:val="uz-Cyrl-UZ"/>
        </w:rPr>
      </w:pPr>
    </w:p>
    <w:p w:rsidR="00CD0FD7" w:rsidRDefault="00CD0FD7" w:rsidP="00CD0FD7">
      <w:pPr>
        <w:tabs>
          <w:tab w:val="left" w:pos="4170"/>
        </w:tabs>
        <w:rPr>
          <w:rFonts w:ascii="Times New Roman" w:hAnsi="Times New Roman" w:cs="Times New Roman"/>
          <w:sz w:val="28"/>
          <w:szCs w:val="28"/>
          <w:lang w:val="uz-Cyrl-UZ"/>
        </w:rPr>
      </w:pPr>
    </w:p>
    <w:p w:rsidR="00CD0FD7" w:rsidRDefault="00CD0FD7" w:rsidP="00CD0FD7">
      <w:pPr>
        <w:tabs>
          <w:tab w:val="left" w:pos="4170"/>
        </w:tabs>
        <w:rPr>
          <w:rFonts w:ascii="Times New Roman" w:hAnsi="Times New Roman" w:cs="Times New Roman"/>
          <w:sz w:val="28"/>
          <w:szCs w:val="28"/>
          <w:lang w:val="uz-Cyrl-UZ"/>
        </w:rPr>
      </w:pPr>
    </w:p>
    <w:p w:rsidR="00CD0FD7" w:rsidRPr="00EF7AD7" w:rsidRDefault="00CD0FD7" w:rsidP="00CD0FD7">
      <w:pPr>
        <w:tabs>
          <w:tab w:val="left" w:pos="-6946"/>
        </w:tabs>
        <w:autoSpaceDE w:val="0"/>
        <w:autoSpaceDN w:val="0"/>
        <w:adjustRightInd w:val="0"/>
        <w:spacing w:before="60" w:after="60" w:line="25" w:lineRule="atLeast"/>
        <w:jc w:val="center"/>
        <w:rPr>
          <w:rFonts w:ascii="Times New Roman" w:hAnsi="Times New Roman"/>
          <w:b/>
          <w:bCs/>
          <w:sz w:val="26"/>
          <w:szCs w:val="26"/>
          <w:lang w:val="uz-Cyrl-UZ"/>
        </w:rPr>
      </w:pPr>
      <w:r w:rsidRPr="00EF7AD7">
        <w:rPr>
          <w:rFonts w:ascii="Times New Roman" w:hAnsi="Times New Roman"/>
          <w:b/>
          <w:bCs/>
          <w:sz w:val="26"/>
          <w:szCs w:val="26"/>
          <w:lang w:val="uz-Cyrl-UZ"/>
        </w:rPr>
        <w:lastRenderedPageBreak/>
        <w:t>Бойсун туманида аҳоли учун долзарб муаммолар бўлган ҳудудларда ўтказилган ўрганишлар натижасида Республика даражасида ҳал этиладиган муаммолар юзасидан</w:t>
      </w:r>
    </w:p>
    <w:p w:rsidR="00CD0FD7" w:rsidRPr="00EF7AD7" w:rsidRDefault="00CD0FD7" w:rsidP="00CD0FD7">
      <w:pPr>
        <w:tabs>
          <w:tab w:val="left" w:pos="708"/>
          <w:tab w:val="left" w:pos="1416"/>
          <w:tab w:val="left" w:pos="2124"/>
          <w:tab w:val="left" w:pos="2832"/>
          <w:tab w:val="center" w:pos="7285"/>
        </w:tabs>
        <w:spacing w:after="0" w:line="240" w:lineRule="auto"/>
        <w:jc w:val="center"/>
        <w:rPr>
          <w:rFonts w:ascii="Times New Roman" w:hAnsi="Times New Roman" w:cs="Times New Roman"/>
          <w:b/>
          <w:sz w:val="26"/>
          <w:szCs w:val="26"/>
          <w:lang w:val="uz-Cyrl-UZ"/>
        </w:rPr>
      </w:pPr>
      <w:r w:rsidRPr="00EF7AD7">
        <w:rPr>
          <w:rFonts w:ascii="Times New Roman" w:hAnsi="Times New Roman" w:cs="Times New Roman"/>
          <w:b/>
          <w:sz w:val="26"/>
          <w:szCs w:val="26"/>
          <w:lang w:val="uz-Cyrl-UZ"/>
        </w:rPr>
        <w:t>Т А К Л И Ф</w:t>
      </w:r>
    </w:p>
    <w:p w:rsidR="00CD0FD7" w:rsidRDefault="00CD0FD7" w:rsidP="00CD0FD7">
      <w:pPr>
        <w:spacing w:after="0"/>
        <w:ind w:left="708"/>
        <w:jc w:val="both"/>
        <w:rPr>
          <w:rFonts w:ascii="Times New Roman" w:hAnsi="Times New Roman" w:cs="Times New Roman"/>
          <w:b/>
          <w:bCs/>
          <w:snapToGrid w:val="0"/>
          <w:sz w:val="28"/>
          <w:szCs w:val="28"/>
          <w:lang w:val="uz-Cyrl-UZ"/>
        </w:rPr>
      </w:pPr>
    </w:p>
    <w:p w:rsidR="00CD0FD7" w:rsidRPr="00CD0FD7" w:rsidRDefault="00CD0FD7" w:rsidP="00CD0FD7">
      <w:pPr>
        <w:pStyle w:val="a3"/>
        <w:numPr>
          <w:ilvl w:val="0"/>
          <w:numId w:val="1"/>
        </w:numPr>
        <w:spacing w:after="0"/>
        <w:ind w:left="567" w:hanging="425"/>
        <w:jc w:val="both"/>
        <w:rPr>
          <w:sz w:val="28"/>
          <w:szCs w:val="28"/>
          <w:lang w:val="uz-Cyrl-UZ"/>
        </w:rPr>
      </w:pPr>
      <w:r w:rsidRPr="00CD0FD7">
        <w:rPr>
          <w:rFonts w:ascii="Times New Roman" w:hAnsi="Times New Roman" w:cs="Times New Roman"/>
          <w:b/>
          <w:bCs/>
          <w:snapToGrid w:val="0"/>
          <w:sz w:val="28"/>
          <w:szCs w:val="28"/>
          <w:lang w:val="uz-Cyrl-UZ"/>
        </w:rPr>
        <w:t>“Хўжаидод” “Деҳиболо” “Ўрмончи” ва “Дарбанд” маҳаллалар</w:t>
      </w:r>
      <w:r w:rsidR="00221C5A">
        <w:rPr>
          <w:rFonts w:ascii="Times New Roman" w:hAnsi="Times New Roman" w:cs="Times New Roman"/>
          <w:b/>
          <w:bCs/>
          <w:snapToGrid w:val="0"/>
          <w:sz w:val="28"/>
          <w:szCs w:val="28"/>
          <w:lang w:val="uz-Cyrl-UZ"/>
        </w:rPr>
        <w:t xml:space="preserve">ида </w:t>
      </w:r>
      <w:r w:rsidRPr="00CD0FD7">
        <w:rPr>
          <w:rFonts w:ascii="Times New Roman" w:hAnsi="Times New Roman"/>
          <w:sz w:val="28"/>
          <w:szCs w:val="28"/>
          <w:lang w:val="uz-Cyrl-UZ"/>
        </w:rPr>
        <w:t xml:space="preserve">дарё ва сойлар устига жами </w:t>
      </w:r>
      <w:r w:rsidRPr="00CD0FD7">
        <w:rPr>
          <w:rFonts w:ascii="Times New Roman" w:hAnsi="Times New Roman"/>
          <w:b/>
          <w:sz w:val="28"/>
          <w:szCs w:val="28"/>
          <w:lang w:val="uz-Cyrl-UZ"/>
        </w:rPr>
        <w:t>7 та</w:t>
      </w:r>
      <w:r w:rsidRPr="00CD0FD7">
        <w:rPr>
          <w:rFonts w:ascii="Times New Roman" w:hAnsi="Times New Roman"/>
          <w:sz w:val="28"/>
          <w:szCs w:val="28"/>
          <w:lang w:val="uz-Cyrl-UZ"/>
        </w:rPr>
        <w:t xml:space="preserve"> кўприк қуриш</w:t>
      </w:r>
      <w:r w:rsidR="00ED0D69">
        <w:rPr>
          <w:rFonts w:ascii="Times New Roman" w:hAnsi="Times New Roman"/>
          <w:sz w:val="28"/>
          <w:szCs w:val="28"/>
          <w:lang w:val="uz-Cyrl-UZ"/>
        </w:rPr>
        <w:t>.</w:t>
      </w:r>
    </w:p>
    <w:p w:rsidR="00CD0FD7" w:rsidRPr="00E50B0F" w:rsidRDefault="00CD0FD7" w:rsidP="00CD0FD7">
      <w:pPr>
        <w:pStyle w:val="a3"/>
        <w:numPr>
          <w:ilvl w:val="0"/>
          <w:numId w:val="1"/>
        </w:numPr>
        <w:ind w:left="567" w:hanging="425"/>
        <w:jc w:val="both"/>
        <w:rPr>
          <w:sz w:val="28"/>
          <w:szCs w:val="28"/>
          <w:lang w:val="uz-Cyrl-UZ"/>
        </w:rPr>
      </w:pPr>
      <w:r w:rsidRPr="00E50B0F">
        <w:rPr>
          <w:rFonts w:ascii="Times New Roman" w:hAnsi="Times New Roman" w:cs="Times New Roman"/>
          <w:b/>
          <w:bCs/>
          <w:snapToGrid w:val="0"/>
          <w:sz w:val="28"/>
          <w:szCs w:val="28"/>
          <w:lang w:val="uz-Cyrl-UZ"/>
        </w:rPr>
        <w:t xml:space="preserve">“Дуоба”, </w:t>
      </w:r>
      <w:r w:rsidRPr="00E50B0F">
        <w:rPr>
          <w:rFonts w:ascii="Times New Roman" w:hAnsi="Times New Roman" w:cs="Times New Roman"/>
          <w:b/>
          <w:bCs/>
          <w:snapToGrid w:val="0"/>
          <w:sz w:val="28"/>
          <w:szCs w:val="28"/>
          <w:lang w:val="uz-Latn-UZ"/>
        </w:rPr>
        <w:t xml:space="preserve">“Хўжаидод”, “Деҳиболо” </w:t>
      </w:r>
      <w:r w:rsidRPr="00E50B0F">
        <w:rPr>
          <w:rFonts w:ascii="Times New Roman" w:hAnsi="Times New Roman" w:cs="Times New Roman"/>
          <w:bCs/>
          <w:snapToGrid w:val="0"/>
          <w:sz w:val="28"/>
          <w:szCs w:val="28"/>
          <w:lang w:val="uz-Cyrl-UZ"/>
        </w:rPr>
        <w:t>ва</w:t>
      </w:r>
      <w:r w:rsidRPr="00E50B0F">
        <w:rPr>
          <w:rFonts w:ascii="Times New Roman" w:hAnsi="Times New Roman" w:cs="Times New Roman"/>
          <w:b/>
          <w:bCs/>
          <w:snapToGrid w:val="0"/>
          <w:sz w:val="28"/>
          <w:szCs w:val="28"/>
          <w:lang w:val="uz-Latn-UZ"/>
        </w:rPr>
        <w:t xml:space="preserve"> “Ў</w:t>
      </w:r>
      <w:r w:rsidRPr="00E50B0F">
        <w:rPr>
          <w:rFonts w:ascii="Times New Roman" w:hAnsi="Times New Roman" w:cs="Times New Roman"/>
          <w:b/>
          <w:bCs/>
          <w:snapToGrid w:val="0"/>
          <w:sz w:val="28"/>
          <w:szCs w:val="28"/>
          <w:lang w:val="uz-Cyrl-UZ"/>
        </w:rPr>
        <w:t>р</w:t>
      </w:r>
      <w:r w:rsidRPr="00E50B0F">
        <w:rPr>
          <w:rFonts w:ascii="Times New Roman" w:hAnsi="Times New Roman" w:cs="Times New Roman"/>
          <w:b/>
          <w:bCs/>
          <w:snapToGrid w:val="0"/>
          <w:sz w:val="28"/>
          <w:szCs w:val="28"/>
          <w:lang w:val="uz-Latn-UZ"/>
        </w:rPr>
        <w:t>мончи</w:t>
      </w:r>
      <w:r w:rsidRPr="00E50B0F">
        <w:rPr>
          <w:rFonts w:ascii="Times New Roman" w:hAnsi="Times New Roman" w:cs="Times New Roman"/>
          <w:b/>
          <w:bCs/>
          <w:snapToGrid w:val="0"/>
          <w:sz w:val="28"/>
          <w:szCs w:val="28"/>
          <w:lang w:val="uz-Cyrl-UZ"/>
        </w:rPr>
        <w:t xml:space="preserve">” </w:t>
      </w:r>
      <w:r w:rsidRPr="00E50B0F">
        <w:rPr>
          <w:rFonts w:ascii="Times New Roman" w:hAnsi="Times New Roman" w:cs="Times New Roman"/>
          <w:bCs/>
          <w:snapToGrid w:val="0"/>
          <w:sz w:val="28"/>
          <w:szCs w:val="28"/>
          <w:lang w:val="uz-Cyrl-UZ"/>
        </w:rPr>
        <w:t xml:space="preserve">маҳаллаларига олиб борувчи </w:t>
      </w:r>
      <w:r w:rsidR="00C80401">
        <w:rPr>
          <w:rFonts w:ascii="Times New Roman" w:hAnsi="Times New Roman"/>
          <w:b/>
          <w:sz w:val="28"/>
          <w:szCs w:val="28"/>
          <w:lang w:val="uz-Cyrl-UZ"/>
        </w:rPr>
        <w:t>27</w:t>
      </w:r>
      <w:r w:rsidRPr="00E50B0F">
        <w:rPr>
          <w:rFonts w:ascii="Times New Roman" w:hAnsi="Times New Roman"/>
          <w:b/>
          <w:sz w:val="28"/>
          <w:szCs w:val="28"/>
          <w:lang w:val="uz-Cyrl-UZ"/>
        </w:rPr>
        <w:t xml:space="preserve"> км</w:t>
      </w:r>
      <w:r w:rsidRPr="00E50B0F">
        <w:rPr>
          <w:rFonts w:ascii="Times New Roman" w:hAnsi="Times New Roman"/>
          <w:sz w:val="28"/>
          <w:szCs w:val="28"/>
          <w:lang w:val="uz-Cyrl-UZ"/>
        </w:rPr>
        <w:t xml:space="preserve"> масофадаги асосий йўл</w:t>
      </w:r>
      <w:r w:rsidR="00221C5A">
        <w:rPr>
          <w:rFonts w:ascii="Times New Roman" w:hAnsi="Times New Roman"/>
          <w:sz w:val="28"/>
          <w:szCs w:val="28"/>
          <w:lang w:val="uz-Cyrl-UZ"/>
        </w:rPr>
        <w:t>лар</w:t>
      </w:r>
      <w:r w:rsidRPr="00E50B0F">
        <w:rPr>
          <w:rFonts w:ascii="Times New Roman" w:hAnsi="Times New Roman"/>
          <w:sz w:val="28"/>
          <w:szCs w:val="28"/>
          <w:lang w:val="uz-Cyrl-UZ"/>
        </w:rPr>
        <w:t>ни шағаллаш ва таъмирлаш</w:t>
      </w:r>
      <w:r w:rsidR="00ED0D69">
        <w:rPr>
          <w:rFonts w:ascii="Times New Roman" w:hAnsi="Times New Roman"/>
          <w:sz w:val="28"/>
          <w:szCs w:val="28"/>
          <w:lang w:val="uz-Cyrl-UZ"/>
        </w:rPr>
        <w:t>.</w:t>
      </w:r>
    </w:p>
    <w:p w:rsidR="00CD0FD7" w:rsidRPr="00E50B0F" w:rsidRDefault="00CD0FD7" w:rsidP="00CD0FD7">
      <w:pPr>
        <w:pStyle w:val="a3"/>
        <w:numPr>
          <w:ilvl w:val="0"/>
          <w:numId w:val="1"/>
        </w:numPr>
        <w:tabs>
          <w:tab w:val="left" w:pos="709"/>
        </w:tabs>
        <w:ind w:left="567" w:hanging="425"/>
        <w:jc w:val="both"/>
        <w:rPr>
          <w:sz w:val="28"/>
          <w:szCs w:val="28"/>
          <w:lang w:val="uz-Cyrl-UZ"/>
        </w:rPr>
      </w:pPr>
      <w:r w:rsidRPr="00E50B0F">
        <w:rPr>
          <w:rFonts w:ascii="Times New Roman" w:hAnsi="Times New Roman" w:cs="Times New Roman"/>
          <w:b/>
          <w:bCs/>
          <w:snapToGrid w:val="0"/>
          <w:sz w:val="28"/>
          <w:szCs w:val="28"/>
          <w:lang w:val="uz-Latn-UZ"/>
        </w:rPr>
        <w:t xml:space="preserve">“Хўжаидод”, “Деҳиболо” </w:t>
      </w:r>
      <w:r w:rsidRPr="00E50B0F">
        <w:rPr>
          <w:rFonts w:ascii="Times New Roman" w:hAnsi="Times New Roman" w:cs="Times New Roman"/>
          <w:bCs/>
          <w:snapToGrid w:val="0"/>
          <w:sz w:val="28"/>
          <w:szCs w:val="28"/>
          <w:lang w:val="uz-Latn-UZ"/>
        </w:rPr>
        <w:t>ва</w:t>
      </w:r>
      <w:r w:rsidRPr="00E50B0F">
        <w:rPr>
          <w:rFonts w:ascii="Times New Roman" w:hAnsi="Times New Roman" w:cs="Times New Roman"/>
          <w:b/>
          <w:bCs/>
          <w:snapToGrid w:val="0"/>
          <w:sz w:val="28"/>
          <w:szCs w:val="28"/>
          <w:lang w:val="uz-Latn-UZ"/>
        </w:rPr>
        <w:t xml:space="preserve"> “Ўрмончи”</w:t>
      </w:r>
      <w:r w:rsidRPr="00E50B0F">
        <w:rPr>
          <w:rFonts w:ascii="Times New Roman" w:hAnsi="Times New Roman" w:cs="Times New Roman"/>
          <w:bCs/>
          <w:snapToGrid w:val="0"/>
          <w:sz w:val="28"/>
          <w:szCs w:val="28"/>
          <w:lang w:val="uz-Latn-UZ"/>
        </w:rPr>
        <w:t xml:space="preserve"> маҳаллаларига олиб борувчи “Дуоба” маҳалласига қарашли “Гуматак”</w:t>
      </w:r>
      <w:r w:rsidR="00221C5A">
        <w:rPr>
          <w:rFonts w:ascii="Times New Roman" w:hAnsi="Times New Roman" w:cs="Times New Roman"/>
          <w:bCs/>
          <w:snapToGrid w:val="0"/>
          <w:sz w:val="28"/>
          <w:szCs w:val="28"/>
          <w:lang w:val="uz-Cyrl-UZ"/>
        </w:rPr>
        <w:t xml:space="preserve"> </w:t>
      </w:r>
      <w:r w:rsidRPr="00E50B0F">
        <w:rPr>
          <w:rFonts w:ascii="Times New Roman" w:hAnsi="Times New Roman" w:cs="Times New Roman"/>
          <w:bCs/>
          <w:snapToGrid w:val="0"/>
          <w:sz w:val="28"/>
          <w:szCs w:val="28"/>
          <w:lang w:val="uz-Latn-UZ"/>
        </w:rPr>
        <w:t xml:space="preserve">қишлоғидан "Хўжаидод" маҳалласигача бўлган </w:t>
      </w:r>
      <w:r>
        <w:rPr>
          <w:rFonts w:ascii="Times New Roman" w:hAnsi="Times New Roman" w:cs="Times New Roman"/>
          <w:bCs/>
          <w:snapToGrid w:val="0"/>
          <w:sz w:val="28"/>
          <w:szCs w:val="28"/>
          <w:lang w:val="uz-Cyrl-UZ"/>
        </w:rPr>
        <w:t xml:space="preserve">асосий </w:t>
      </w:r>
      <w:r w:rsidRPr="00E50B0F">
        <w:rPr>
          <w:rFonts w:ascii="Times New Roman" w:hAnsi="Times New Roman" w:cs="Times New Roman"/>
          <w:b/>
          <w:bCs/>
          <w:snapToGrid w:val="0"/>
          <w:sz w:val="28"/>
          <w:szCs w:val="28"/>
          <w:lang w:val="uz-Latn-UZ"/>
        </w:rPr>
        <w:t xml:space="preserve">11 км </w:t>
      </w:r>
      <w:r w:rsidRPr="00E50B0F">
        <w:rPr>
          <w:rFonts w:ascii="Times New Roman" w:hAnsi="Times New Roman" w:cs="Times New Roman"/>
          <w:bCs/>
          <w:snapToGrid w:val="0"/>
          <w:sz w:val="28"/>
          <w:szCs w:val="28"/>
          <w:lang w:val="uz-Latn-UZ"/>
        </w:rPr>
        <w:t>масофадаги 1982 йилда ўрнатилган (муддатини ўтаб бўлган) электр таянч устунларини бетон устунларга алмаштириш</w:t>
      </w:r>
      <w:r w:rsidR="00ED0D69">
        <w:rPr>
          <w:rFonts w:ascii="Times New Roman" w:hAnsi="Times New Roman" w:cs="Times New Roman"/>
          <w:bCs/>
          <w:snapToGrid w:val="0"/>
          <w:sz w:val="28"/>
          <w:szCs w:val="28"/>
          <w:lang w:val="uz-Cyrl-UZ"/>
        </w:rPr>
        <w:t>.</w:t>
      </w:r>
    </w:p>
    <w:p w:rsidR="00CD0FD7" w:rsidRPr="00E50B0F" w:rsidRDefault="00CD0FD7" w:rsidP="00CD0FD7">
      <w:pPr>
        <w:pStyle w:val="a3"/>
        <w:numPr>
          <w:ilvl w:val="0"/>
          <w:numId w:val="1"/>
        </w:numPr>
        <w:ind w:left="567" w:hanging="425"/>
        <w:jc w:val="both"/>
        <w:rPr>
          <w:rFonts w:ascii="Times New Roman" w:hAnsi="Times New Roman"/>
          <w:sz w:val="28"/>
          <w:szCs w:val="28"/>
          <w:lang w:val="uz-Cyrl-UZ"/>
        </w:rPr>
      </w:pPr>
      <w:r w:rsidRPr="00E50B0F">
        <w:rPr>
          <w:rFonts w:ascii="Times New Roman" w:hAnsi="Times New Roman" w:cs="Times New Roman"/>
          <w:b/>
          <w:bCs/>
          <w:snapToGrid w:val="0"/>
          <w:sz w:val="28"/>
          <w:szCs w:val="28"/>
          <w:lang w:val="uz-Latn-UZ"/>
        </w:rPr>
        <w:t xml:space="preserve">“Хўжаидод”, </w:t>
      </w:r>
      <w:r w:rsidR="00ED0D69">
        <w:rPr>
          <w:rFonts w:ascii="Times New Roman" w:hAnsi="Times New Roman" w:cs="Times New Roman"/>
          <w:b/>
          <w:bCs/>
          <w:snapToGrid w:val="0"/>
          <w:sz w:val="28"/>
          <w:szCs w:val="28"/>
          <w:lang w:val="uz-Latn-UZ"/>
        </w:rPr>
        <w:t>“Деҳиболо”</w:t>
      </w:r>
      <w:r w:rsidR="00ED0D69">
        <w:rPr>
          <w:rFonts w:ascii="Times New Roman" w:hAnsi="Times New Roman" w:cs="Times New Roman"/>
          <w:b/>
          <w:bCs/>
          <w:snapToGrid w:val="0"/>
          <w:sz w:val="28"/>
          <w:szCs w:val="28"/>
          <w:lang w:val="uz-Cyrl-UZ"/>
        </w:rPr>
        <w:t xml:space="preserve"> ва </w:t>
      </w:r>
      <w:r w:rsidRPr="00E50B0F">
        <w:rPr>
          <w:rFonts w:ascii="Times New Roman" w:hAnsi="Times New Roman" w:cs="Times New Roman"/>
          <w:b/>
          <w:bCs/>
          <w:snapToGrid w:val="0"/>
          <w:sz w:val="28"/>
          <w:szCs w:val="28"/>
          <w:lang w:val="uz-Latn-UZ"/>
        </w:rPr>
        <w:t>“Ўрмончи”</w:t>
      </w:r>
      <w:r w:rsidR="00ED0D69">
        <w:rPr>
          <w:rFonts w:ascii="Times New Roman" w:hAnsi="Times New Roman" w:cs="Times New Roman"/>
          <w:b/>
          <w:bCs/>
          <w:snapToGrid w:val="0"/>
          <w:sz w:val="28"/>
          <w:szCs w:val="28"/>
          <w:lang w:val="uz-Cyrl-UZ"/>
        </w:rPr>
        <w:t xml:space="preserve"> </w:t>
      </w:r>
      <w:r w:rsidRPr="00ED0D69">
        <w:rPr>
          <w:rFonts w:ascii="Times New Roman" w:hAnsi="Times New Roman" w:cs="Times New Roman"/>
          <w:bCs/>
          <w:snapToGrid w:val="0"/>
          <w:sz w:val="28"/>
          <w:szCs w:val="28"/>
          <w:lang w:val="uz-Cyrl-UZ"/>
        </w:rPr>
        <w:t>маҳаллалар</w:t>
      </w:r>
      <w:r w:rsidRPr="00E50B0F">
        <w:rPr>
          <w:rFonts w:ascii="Times New Roman" w:hAnsi="Times New Roman" w:cs="Times New Roman"/>
          <w:b/>
          <w:bCs/>
          <w:snapToGrid w:val="0"/>
          <w:sz w:val="28"/>
          <w:szCs w:val="28"/>
          <w:lang w:val="uz-Cyrl-UZ"/>
        </w:rPr>
        <w:t xml:space="preserve"> </w:t>
      </w:r>
      <w:r w:rsidRPr="00E50B0F">
        <w:rPr>
          <w:rFonts w:ascii="Times New Roman" w:hAnsi="Times New Roman"/>
          <w:sz w:val="28"/>
          <w:szCs w:val="28"/>
          <w:lang w:val="uz-Cyrl-UZ"/>
        </w:rPr>
        <w:t>аҳолисини тоза ичимлик суви  таъминлаш.</w:t>
      </w:r>
    </w:p>
    <w:p w:rsidR="00CD0FD7" w:rsidRPr="00E50B0F" w:rsidRDefault="00CD0FD7" w:rsidP="00CD0FD7">
      <w:pPr>
        <w:pStyle w:val="a3"/>
        <w:numPr>
          <w:ilvl w:val="0"/>
          <w:numId w:val="1"/>
        </w:numPr>
        <w:ind w:left="567" w:hanging="425"/>
        <w:jc w:val="both"/>
        <w:rPr>
          <w:rFonts w:ascii="Times New Roman" w:hAnsi="Times New Roman"/>
          <w:lang w:val="uz-Cyrl-UZ"/>
        </w:rPr>
      </w:pPr>
      <w:r w:rsidRPr="001A7AFC">
        <w:rPr>
          <w:rFonts w:ascii="Times New Roman" w:hAnsi="Times New Roman" w:cs="Times New Roman"/>
          <w:sz w:val="28"/>
          <w:szCs w:val="28"/>
          <w:lang w:val="uz-Cyrl-UZ"/>
        </w:rPr>
        <w:t xml:space="preserve">Бойсун тумани </w:t>
      </w:r>
      <w:r>
        <w:rPr>
          <w:rFonts w:ascii="Times New Roman" w:hAnsi="Times New Roman" w:cs="Times New Roman"/>
          <w:sz w:val="28"/>
          <w:szCs w:val="28"/>
          <w:lang w:val="uz-Cyrl-UZ"/>
        </w:rPr>
        <w:t>маркази</w:t>
      </w:r>
      <w:r w:rsidRPr="001A7AFC">
        <w:rPr>
          <w:rFonts w:ascii="Times New Roman" w:hAnsi="Times New Roman" w:cs="Times New Roman"/>
          <w:sz w:val="28"/>
          <w:szCs w:val="28"/>
          <w:lang w:val="uz-Cyrl-UZ"/>
        </w:rPr>
        <w:t xml:space="preserve">да жойлашган маҳаллаларда ўтган асрнинг </w:t>
      </w:r>
      <w:r w:rsidR="00221C5A">
        <w:rPr>
          <w:rFonts w:ascii="Times New Roman" w:hAnsi="Times New Roman" w:cs="Times New Roman"/>
          <w:sz w:val="28"/>
          <w:szCs w:val="28"/>
          <w:lang w:val="uz-Cyrl-UZ"/>
        </w:rPr>
        <w:br/>
      </w:r>
      <w:r w:rsidRPr="00E50B0F">
        <w:rPr>
          <w:rFonts w:ascii="Times New Roman" w:hAnsi="Times New Roman" w:cs="Times New Roman"/>
          <w:b/>
          <w:sz w:val="28"/>
          <w:szCs w:val="28"/>
          <w:lang w:val="uz-Cyrl-UZ"/>
        </w:rPr>
        <w:t>60-70</w:t>
      </w:r>
      <w:r w:rsidRPr="001A7AFC">
        <w:rPr>
          <w:rFonts w:ascii="Times New Roman" w:hAnsi="Times New Roman" w:cs="Times New Roman"/>
          <w:sz w:val="28"/>
          <w:szCs w:val="28"/>
          <w:lang w:val="uz-Cyrl-UZ"/>
        </w:rPr>
        <w:t xml:space="preserve"> йилларида ўрнатилган ҳамда чириш ва эскириш ҳолатига келган ичимлик суви қувурлари</w:t>
      </w:r>
      <w:r>
        <w:rPr>
          <w:rFonts w:ascii="Times New Roman" w:hAnsi="Times New Roman" w:cs="Times New Roman"/>
          <w:sz w:val="28"/>
          <w:szCs w:val="28"/>
          <w:lang w:val="uz-Cyrl-UZ"/>
        </w:rPr>
        <w:t>ни реконструкция қилиш.</w:t>
      </w:r>
    </w:p>
    <w:p w:rsidR="00CD0FD7" w:rsidRPr="006246EE" w:rsidRDefault="00CD0FD7" w:rsidP="00CD0FD7">
      <w:pPr>
        <w:pStyle w:val="a3"/>
        <w:numPr>
          <w:ilvl w:val="0"/>
          <w:numId w:val="1"/>
        </w:numPr>
        <w:spacing w:after="0" w:line="240" w:lineRule="auto"/>
        <w:ind w:left="567" w:hanging="425"/>
        <w:jc w:val="both"/>
        <w:rPr>
          <w:rFonts w:ascii="Times New Roman" w:hAnsi="Times New Roman" w:cs="Times New Roman"/>
          <w:sz w:val="28"/>
          <w:szCs w:val="28"/>
          <w:lang w:val="uz-Cyrl-UZ"/>
        </w:rPr>
      </w:pPr>
      <w:r w:rsidRPr="00E50B0F">
        <w:rPr>
          <w:rFonts w:ascii="Times New Roman" w:hAnsi="Times New Roman" w:cs="Times New Roman"/>
          <w:b/>
          <w:sz w:val="28"/>
          <w:szCs w:val="28"/>
          <w:lang w:val="uz-Cyrl-UZ"/>
        </w:rPr>
        <w:t xml:space="preserve">“Хўжаидод”, “Деҳиболо”, “Ўрмончи” </w:t>
      </w:r>
      <w:r w:rsidRPr="00E50B0F">
        <w:rPr>
          <w:rFonts w:ascii="Times New Roman" w:hAnsi="Times New Roman" w:cs="Times New Roman"/>
          <w:sz w:val="28"/>
          <w:szCs w:val="28"/>
          <w:lang w:val="uz-Cyrl-UZ"/>
        </w:rPr>
        <w:t>ва</w:t>
      </w:r>
      <w:r w:rsidRPr="00E50B0F">
        <w:rPr>
          <w:rFonts w:ascii="Times New Roman" w:hAnsi="Times New Roman" w:cs="Times New Roman"/>
          <w:b/>
          <w:sz w:val="28"/>
          <w:szCs w:val="28"/>
          <w:lang w:val="uz-Cyrl-UZ"/>
        </w:rPr>
        <w:t xml:space="preserve"> “Дуоба” </w:t>
      </w:r>
      <w:r w:rsidRPr="00E50B0F">
        <w:rPr>
          <w:rFonts w:ascii="Times New Roman" w:hAnsi="Times New Roman" w:cs="Times New Roman"/>
          <w:sz w:val="28"/>
          <w:szCs w:val="28"/>
          <w:lang w:val="uz-Cyrl-UZ"/>
        </w:rPr>
        <w:t xml:space="preserve">маҳаллалар оҳолисига </w:t>
      </w:r>
      <w:r w:rsidRPr="00E50B0F">
        <w:rPr>
          <w:rFonts w:ascii="Times New Roman" w:hAnsi="Times New Roman"/>
          <w:sz w:val="28"/>
          <w:szCs w:val="28"/>
          <w:lang w:val="uz-Cyrl-UZ"/>
        </w:rPr>
        <w:t xml:space="preserve">ўз вақтида </w:t>
      </w:r>
      <w:r w:rsidRPr="00E50B0F">
        <w:rPr>
          <w:rFonts w:ascii="Times New Roman" w:hAnsi="Times New Roman" w:cs="Times New Roman"/>
          <w:sz w:val="28"/>
          <w:szCs w:val="28"/>
          <w:lang w:val="uz-Cyrl-UZ"/>
        </w:rPr>
        <w:t xml:space="preserve">маиший </w:t>
      </w:r>
      <w:r w:rsidRPr="00E50B0F">
        <w:rPr>
          <w:rFonts w:ascii="Times New Roman" w:hAnsi="Times New Roman"/>
          <w:sz w:val="28"/>
          <w:szCs w:val="28"/>
          <w:lang w:val="uz-Cyrl-UZ"/>
        </w:rPr>
        <w:t xml:space="preserve">газ баллон ва суюлтирилган газни етказилиши учун </w:t>
      </w:r>
      <w:r w:rsidRPr="00E50B0F">
        <w:rPr>
          <w:rFonts w:ascii="Times New Roman" w:hAnsi="Times New Roman" w:cs="Times New Roman"/>
          <w:sz w:val="28"/>
          <w:szCs w:val="28"/>
          <w:lang w:val="uz-Cyrl-UZ"/>
        </w:rPr>
        <w:t>“Дуоба” маҳалласига</w:t>
      </w:r>
      <w:r w:rsidRPr="00E50B0F">
        <w:rPr>
          <w:rFonts w:ascii="Times New Roman" w:hAnsi="Times New Roman"/>
          <w:sz w:val="28"/>
          <w:szCs w:val="28"/>
          <w:lang w:val="uz-Latn-UZ"/>
        </w:rPr>
        <w:t xml:space="preserve"> сервис хизматини ташкил эт</w:t>
      </w:r>
      <w:r w:rsidR="00210F7D">
        <w:rPr>
          <w:rFonts w:ascii="Times New Roman" w:hAnsi="Times New Roman"/>
          <w:sz w:val="28"/>
          <w:szCs w:val="28"/>
          <w:lang w:val="uz-Cyrl-UZ"/>
        </w:rPr>
        <w:t>и</w:t>
      </w:r>
      <w:r w:rsidRPr="00E50B0F">
        <w:rPr>
          <w:rFonts w:ascii="Times New Roman" w:hAnsi="Times New Roman"/>
          <w:sz w:val="28"/>
          <w:szCs w:val="28"/>
          <w:lang w:val="uz-Latn-UZ"/>
        </w:rPr>
        <w:t>ш</w:t>
      </w:r>
      <w:r w:rsidRPr="00E50B0F">
        <w:rPr>
          <w:rFonts w:ascii="Times New Roman" w:hAnsi="Times New Roman"/>
          <w:sz w:val="28"/>
          <w:szCs w:val="28"/>
          <w:lang w:val="uz-Cyrl-UZ"/>
        </w:rPr>
        <w:t xml:space="preserve"> лозим бўлади.</w:t>
      </w:r>
      <w:bookmarkStart w:id="0" w:name="_GoBack"/>
      <w:bookmarkEnd w:id="0"/>
    </w:p>
    <w:p w:rsidR="00CD0FD7" w:rsidRPr="00CD0FD7" w:rsidRDefault="00CD0FD7" w:rsidP="00CD0FD7">
      <w:pPr>
        <w:tabs>
          <w:tab w:val="left" w:pos="4170"/>
        </w:tabs>
        <w:rPr>
          <w:rFonts w:ascii="Times New Roman" w:hAnsi="Times New Roman" w:cs="Times New Roman"/>
          <w:sz w:val="28"/>
          <w:szCs w:val="28"/>
          <w:lang w:val="uz-Cyrl-UZ"/>
        </w:rPr>
      </w:pPr>
    </w:p>
    <w:sectPr w:rsidR="00CD0FD7" w:rsidRPr="00CD0FD7" w:rsidSect="00546E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C3858"/>
    <w:multiLevelType w:val="hybridMultilevel"/>
    <w:tmpl w:val="DBC6E8B6"/>
    <w:lvl w:ilvl="0" w:tplc="34E20990">
      <w:start w:val="1"/>
      <w:numFmt w:val="decimal"/>
      <w:lvlText w:val="%1)"/>
      <w:lvlJc w:val="left"/>
      <w:pPr>
        <w:ind w:left="1068" w:hanging="360"/>
      </w:pPr>
      <w:rPr>
        <w:rFonts w:ascii="Times New Roman" w:eastAsiaTheme="minorEastAsia" w:hAnsi="Times New Roman" w:cs="Times New Roman"/>
        <w:b/>
        <w:sz w:val="28"/>
        <w:szCs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2"/>
  </w:compat>
  <w:rsids>
    <w:rsidRoot w:val="001E11C9"/>
    <w:rsid w:val="000673DC"/>
    <w:rsid w:val="001E11C9"/>
    <w:rsid w:val="00210F7D"/>
    <w:rsid w:val="00221C5A"/>
    <w:rsid w:val="002841CB"/>
    <w:rsid w:val="00372117"/>
    <w:rsid w:val="004C5107"/>
    <w:rsid w:val="00546E99"/>
    <w:rsid w:val="006246EE"/>
    <w:rsid w:val="00643830"/>
    <w:rsid w:val="007007BD"/>
    <w:rsid w:val="007B2CF6"/>
    <w:rsid w:val="007C0CDE"/>
    <w:rsid w:val="00917493"/>
    <w:rsid w:val="009A1CAB"/>
    <w:rsid w:val="00BE72BF"/>
    <w:rsid w:val="00C6331D"/>
    <w:rsid w:val="00C80401"/>
    <w:rsid w:val="00C829B4"/>
    <w:rsid w:val="00CD0FD7"/>
    <w:rsid w:val="00CE1508"/>
    <w:rsid w:val="00D53928"/>
    <w:rsid w:val="00E31D1B"/>
    <w:rsid w:val="00E50B0F"/>
    <w:rsid w:val="00ED0D6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41CB"/>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B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3</Pages>
  <Words>788</Words>
  <Characters>4497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Xalq qabulxonasi</dc:creator>
  <cp:keywords/>
  <dc:description/>
  <cp:lastModifiedBy>007</cp:lastModifiedBy>
  <cp:revision>27</cp:revision>
  <dcterms:created xsi:type="dcterms:W3CDTF">2021-02-01T07:15:00Z</dcterms:created>
  <dcterms:modified xsi:type="dcterms:W3CDTF">2021-02-01T10:19:00Z</dcterms:modified>
</cp:coreProperties>
</file>