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08" w:rsidRDefault="008A6608" w:rsidP="008A6608">
      <w:pPr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  <w:r w:rsidRPr="008A6608"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  <w:t>ПҚ-4865 19.10.2020</w:t>
      </w:r>
    </w:p>
    <w:p w:rsidR="008A6608" w:rsidRPr="008A6608" w:rsidRDefault="008A6608" w:rsidP="008A6608">
      <w:pPr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</w:p>
    <w:p w:rsidR="008A6608" w:rsidRPr="008A6608" w:rsidRDefault="008A6608" w:rsidP="008A660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</w:pPr>
      <w:r w:rsidRPr="008A66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Ўзбекистон Республикаси Президентинингқарори </w:t>
      </w:r>
      <w:r w:rsidRPr="008A6608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“Буюк шоир ва мутафаккир алишер навоий таваллудининг 580 йиллигини кенг нишонлаш тўғрисида”</w:t>
      </w:r>
    </w:p>
    <w:p w:rsidR="008A6608" w:rsidRPr="008A6608" w:rsidRDefault="008A6608" w:rsidP="008A660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A6608" w:rsidRPr="008A6608" w:rsidRDefault="008A6608" w:rsidP="008A660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A6608">
        <w:rPr>
          <w:rFonts w:ascii="Times New Roman" w:hAnsi="Times New Roman" w:cs="Times New Roman"/>
          <w:sz w:val="28"/>
          <w:szCs w:val="28"/>
        </w:rPr>
        <w:t>6-банд.</w:t>
      </w:r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Инновацион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ривожланиш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вазирлиги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тегишли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вазирлик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идоралар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биргаликда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ой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муддатда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Алишер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Навоий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ҳаёти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ижодий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меросини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тадқиқ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илмий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тадқиқот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ишларига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буюртмаси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талабларига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мувофиқ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илмий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лойиҳалар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танловини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эълон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608">
        <w:rPr>
          <w:rFonts w:ascii="Times New Roman" w:hAnsi="Times New Roman" w:cs="Times New Roman"/>
          <w:sz w:val="28"/>
          <w:szCs w:val="28"/>
        </w:rPr>
        <w:t>қилсин</w:t>
      </w:r>
      <w:proofErr w:type="spellEnd"/>
      <w:r w:rsidRPr="008A6608">
        <w:rPr>
          <w:rFonts w:ascii="Times New Roman" w:hAnsi="Times New Roman" w:cs="Times New Roman"/>
          <w:sz w:val="28"/>
          <w:szCs w:val="28"/>
        </w:rPr>
        <w:t>.</w:t>
      </w:r>
    </w:p>
    <w:p w:rsidR="008A6608" w:rsidRPr="008A6608" w:rsidRDefault="008A6608" w:rsidP="008A660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A6608">
        <w:rPr>
          <w:rFonts w:ascii="Times New Roman" w:hAnsi="Times New Roman" w:cs="Times New Roman"/>
          <w:sz w:val="28"/>
          <w:szCs w:val="28"/>
          <w:lang w:val="uz-Cyrl-UZ"/>
        </w:rPr>
        <w:t>15-банд, иккинчи хатбошисида</w:t>
      </w:r>
    </w:p>
    <w:p w:rsidR="008A6608" w:rsidRDefault="008A6608" w:rsidP="008A660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A6608">
        <w:rPr>
          <w:rFonts w:ascii="Times New Roman" w:hAnsi="Times New Roman" w:cs="Times New Roman"/>
          <w:sz w:val="28"/>
          <w:szCs w:val="28"/>
          <w:lang w:val="uz-Cyrl-UZ"/>
        </w:rPr>
        <w:t>чет элда истиқомат қилаётган ўзбек тили мутахассислари, таржимонларни жалб этган ҳолда Алишер Навоийнинг асарларини чет тилларга таржима қилиш, нашр этиш ва хорижий мамлакатларда тақдимотларини ўтказиш бўйича тизимли ишларни амалга оширсин.</w:t>
      </w:r>
    </w:p>
    <w:p w:rsidR="0013014E" w:rsidRDefault="008A6608" w:rsidP="008A660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*</w:t>
      </w:r>
      <w:bookmarkStart w:id="0" w:name="_GoBack"/>
      <w:bookmarkEnd w:id="0"/>
    </w:p>
    <w:p w:rsidR="008A6608" w:rsidRDefault="008A6608" w:rsidP="008A660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ПҚ-2995 24.05.2017</w:t>
      </w:r>
    </w:p>
    <w:p w:rsidR="008A6608" w:rsidRPr="008A6608" w:rsidRDefault="008A6608" w:rsidP="002B156A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  <w:r w:rsidRPr="008A6608"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  <w:t>ЎЗБЕКИСТОН РЕСПУБЛИКАСИ ПРЕЗИДЕНТИНИНГ</w:t>
      </w:r>
    </w:p>
    <w:p w:rsidR="008A6608" w:rsidRPr="008A6608" w:rsidRDefault="008A6608" w:rsidP="002B156A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  <w:r w:rsidRPr="008A6608"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  <w:t>ҚАРОРИ</w:t>
      </w:r>
    </w:p>
    <w:p w:rsidR="008A6608" w:rsidRPr="002B156A" w:rsidRDefault="008A6608" w:rsidP="002B156A">
      <w:pPr>
        <w:shd w:val="clear" w:color="auto" w:fill="FFFFFF" w:themeFill="background1"/>
        <w:spacing w:after="120" w:line="240" w:lineRule="auto"/>
        <w:jc w:val="both"/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</w:pPr>
      <w:r w:rsidRPr="008A6608"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  <w:t>ҚАДИМИЙ ЁЗМА МАНБАЛАРНИ САҚЛАШ, ТАДҚИҚ ВА ТАРҒИБ ҚИЛИШ ТИЗИМИНИ ЯНАДА ТАКОМИЛЛАШТИРИШ ЧОРА-ТАДБИРЛАРИ ТЎҒРИСИДА</w:t>
      </w:r>
    </w:p>
    <w:p w:rsidR="002B156A" w:rsidRPr="002B156A" w:rsidRDefault="006C78AE" w:rsidP="002B156A">
      <w:pPr>
        <w:shd w:val="clear" w:color="auto" w:fill="FFFFFF" w:themeFill="background1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B156A"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  <w:t>Қарорда алоҳида таъкидланади: “</w:t>
      </w:r>
      <w:r w:rsidRPr="002B156A">
        <w:rPr>
          <w:rFonts w:ascii="Times New Roman" w:hAnsi="Times New Roman" w:cs="Times New Roman"/>
          <w:sz w:val="28"/>
          <w:szCs w:val="28"/>
          <w:lang w:val="uz-Cyrl-UZ"/>
        </w:rPr>
        <w:t>Айниқса, ушбу нуфузли илмий-тадқиқот муассасалари олдида қўлёзмаларни сақлаш, таъмирлаш, мавжуд фондларни бойитиб бориш, тарихий манбалар билан ишлаш учун маҳаллий ва хорижий тадқиқотчиларга қулай шароитлар яратиш, тарихий-</w:t>
      </w:r>
      <w:r w:rsidRPr="002B156A">
        <w:rPr>
          <w:rStyle w:val="showcontext"/>
          <w:rFonts w:ascii="Times New Roman" w:hAnsi="Times New Roman" w:cs="Times New Roman"/>
          <w:sz w:val="28"/>
          <w:szCs w:val="28"/>
          <w:shd w:val="clear" w:color="auto" w:fill="FFFF00"/>
          <w:lang w:val="uz-Cyrl-UZ"/>
        </w:rPr>
        <w:t>маданий</w:t>
      </w:r>
      <w:r w:rsidRPr="002B156A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2B156A">
        <w:rPr>
          <w:rStyle w:val="showcontext"/>
          <w:rFonts w:ascii="Times New Roman" w:hAnsi="Times New Roman" w:cs="Times New Roman"/>
          <w:sz w:val="28"/>
          <w:szCs w:val="28"/>
          <w:shd w:val="clear" w:color="auto" w:fill="FFFF00"/>
          <w:lang w:val="uz-Cyrl-UZ"/>
        </w:rPr>
        <w:t>мерос</w:t>
      </w:r>
      <w:r w:rsidRPr="002B156A">
        <w:rPr>
          <w:rFonts w:ascii="Times New Roman" w:hAnsi="Times New Roman" w:cs="Times New Roman"/>
          <w:sz w:val="28"/>
          <w:szCs w:val="28"/>
          <w:lang w:val="uz-Cyrl-UZ"/>
        </w:rPr>
        <w:t>имиз намуналарини ҳар томонлама чуқур ўрганиш, буюк аллома ва мутафаккирларимизнинг жаҳон илм-фани ва цивилизацияси ривожига қўшган беқиёс ҳиссасини тарғиб этиш, шу асосда юртдошларимиз, аввало, ёш авлодимизни халқимизнинг буюк маънавий </w:t>
      </w:r>
      <w:r w:rsidRPr="002B156A">
        <w:rPr>
          <w:rStyle w:val="showcontext"/>
          <w:rFonts w:ascii="Times New Roman" w:hAnsi="Times New Roman" w:cs="Times New Roman"/>
          <w:sz w:val="28"/>
          <w:szCs w:val="28"/>
          <w:shd w:val="clear" w:color="auto" w:fill="FFFF00"/>
          <w:lang w:val="uz-Cyrl-UZ"/>
        </w:rPr>
        <w:t>мерос</w:t>
      </w:r>
      <w:r w:rsidRPr="002B156A">
        <w:rPr>
          <w:rFonts w:ascii="Times New Roman" w:hAnsi="Times New Roman" w:cs="Times New Roman"/>
          <w:sz w:val="28"/>
          <w:szCs w:val="28"/>
          <w:lang w:val="uz-Cyrl-UZ"/>
        </w:rPr>
        <w:t>ига ҳурмат, она юртимизга меҳр ва садоқат руҳида тарбиялашга қаратилган ишларнинг натижадорлигини тубдан ошириш бўйича долзарб вазифалар турганини алоҳида таъкидлаш лозим.</w:t>
      </w:r>
    </w:p>
    <w:p w:rsidR="006C78AE" w:rsidRPr="008A6608" w:rsidRDefault="006C78AE" w:rsidP="002B156A">
      <w:pPr>
        <w:shd w:val="clear" w:color="auto" w:fill="FFFFFF" w:themeFill="background1"/>
        <w:spacing w:after="120" w:line="240" w:lineRule="auto"/>
        <w:jc w:val="both"/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</w:pPr>
      <w:r w:rsidRPr="002B156A"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  <w:t>”</w:t>
      </w:r>
    </w:p>
    <w:p w:rsidR="008A6608" w:rsidRPr="002B156A" w:rsidRDefault="006C78AE" w:rsidP="002B156A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B156A">
        <w:rPr>
          <w:rFonts w:ascii="Times New Roman" w:hAnsi="Times New Roman" w:cs="Times New Roman"/>
          <w:sz w:val="28"/>
          <w:szCs w:val="28"/>
          <w:lang w:val="uz-Cyrl-UZ"/>
        </w:rPr>
        <w:t>қарорнинг 2-бандида Шарқшунослик институтининг асосий вазифалари этиб белгиланган вазифалар қаторида “</w:t>
      </w:r>
      <w:r w:rsidRPr="002B156A">
        <w:rPr>
          <w:rFonts w:ascii="Times New Roman" w:hAnsi="Times New Roman" w:cs="Times New Roman"/>
          <w:sz w:val="28"/>
          <w:szCs w:val="28"/>
          <w:lang w:val="uz-Cyrl-UZ"/>
        </w:rPr>
        <w:t>матншунослик, адабий манбашунослик, тилшунослик, фалсафа, маданият тарихи соҳаларида миллий </w:t>
      </w:r>
      <w:r w:rsidRPr="002B156A">
        <w:rPr>
          <w:rStyle w:val="showcontext"/>
          <w:rFonts w:ascii="Times New Roman" w:hAnsi="Times New Roman" w:cs="Times New Roman"/>
          <w:sz w:val="28"/>
          <w:szCs w:val="28"/>
          <w:shd w:val="clear" w:color="auto" w:fill="FFFF00"/>
          <w:lang w:val="uz-Cyrl-UZ"/>
        </w:rPr>
        <w:t>маданий</w:t>
      </w:r>
      <w:r w:rsidRPr="002B156A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2B156A">
        <w:rPr>
          <w:rStyle w:val="showcontext"/>
          <w:rFonts w:ascii="Times New Roman" w:hAnsi="Times New Roman" w:cs="Times New Roman"/>
          <w:sz w:val="28"/>
          <w:szCs w:val="28"/>
          <w:shd w:val="clear" w:color="auto" w:fill="FFFF00"/>
          <w:lang w:val="uz-Cyrl-UZ"/>
        </w:rPr>
        <w:t>мерос</w:t>
      </w:r>
      <w:r w:rsidRPr="002B156A">
        <w:rPr>
          <w:rFonts w:ascii="Times New Roman" w:hAnsi="Times New Roman" w:cs="Times New Roman"/>
          <w:sz w:val="28"/>
          <w:szCs w:val="28"/>
          <w:lang w:val="uz-Cyrl-UZ"/>
        </w:rPr>
        <w:t xml:space="preserve">имизнинг ҳали ўрганилмаган кўпгина қатламларини </w:t>
      </w:r>
      <w:r w:rsidRPr="002B156A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очиб беришга йўналтирилган илмий тадқиқотларга алоҳида эътибор қаратиш;</w:t>
      </w:r>
      <w:r w:rsidRPr="002B156A">
        <w:rPr>
          <w:rFonts w:ascii="Times New Roman" w:hAnsi="Times New Roman" w:cs="Times New Roman"/>
          <w:sz w:val="28"/>
          <w:szCs w:val="28"/>
          <w:lang w:val="uz-Cyrl-UZ"/>
        </w:rPr>
        <w:t>” деб белгилаб қўйилган.</w:t>
      </w:r>
    </w:p>
    <w:sectPr w:rsidR="008A6608" w:rsidRPr="002B156A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08"/>
    <w:rsid w:val="00016256"/>
    <w:rsid w:val="00054E84"/>
    <w:rsid w:val="0013014E"/>
    <w:rsid w:val="002B156A"/>
    <w:rsid w:val="006C78AE"/>
    <w:rsid w:val="008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249D2-D961-4638-BA6D-3EB01FE2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6608"/>
    <w:rPr>
      <w:b/>
      <w:bCs/>
    </w:rPr>
  </w:style>
  <w:style w:type="character" w:customStyle="1" w:styleId="showcontext">
    <w:name w:val="show_context"/>
    <w:basedOn w:val="a0"/>
    <w:rsid w:val="006C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2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5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2021-01-18T20:12:00Z</dcterms:created>
  <dcterms:modified xsi:type="dcterms:W3CDTF">2021-01-18T20:52:00Z</dcterms:modified>
</cp:coreProperties>
</file>