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007" w:rsidRPr="00220007" w:rsidRDefault="00220007" w:rsidP="00220007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aps/>
          <w:color w:val="000080"/>
          <w:sz w:val="24"/>
          <w:szCs w:val="24"/>
          <w:lang w:eastAsia="ru-RU"/>
        </w:rPr>
      </w:pPr>
      <w:bookmarkStart w:id="0" w:name="80456"/>
      <w:r w:rsidRPr="00220007">
        <w:rPr>
          <w:rFonts w:ascii="Times New Roman" w:eastAsia="Times New Roman" w:hAnsi="Times New Roman" w:cs="Times New Roman"/>
          <w:caps/>
          <w:color w:val="000080"/>
          <w:sz w:val="24"/>
          <w:szCs w:val="24"/>
          <w:lang w:eastAsia="ru-RU"/>
        </w:rPr>
        <w:t>Постановление</w:t>
      </w:r>
      <w:bookmarkEnd w:id="0"/>
    </w:p>
    <w:p w:rsidR="00220007" w:rsidRPr="00220007" w:rsidRDefault="00220007" w:rsidP="00220007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aps/>
          <w:color w:val="000080"/>
          <w:sz w:val="24"/>
          <w:szCs w:val="24"/>
          <w:lang w:eastAsia="ru-RU"/>
        </w:rPr>
      </w:pPr>
      <w:bookmarkStart w:id="1" w:name="80457"/>
      <w:r w:rsidRPr="00220007">
        <w:rPr>
          <w:rFonts w:ascii="Times New Roman" w:eastAsia="Times New Roman" w:hAnsi="Times New Roman" w:cs="Times New Roman"/>
          <w:caps/>
          <w:color w:val="000080"/>
          <w:sz w:val="24"/>
          <w:szCs w:val="24"/>
          <w:lang w:eastAsia="ru-RU"/>
        </w:rPr>
        <w:t>Государственного таможенного комитета Республики Узбекистан</w:t>
      </w:r>
      <w:bookmarkEnd w:id="1"/>
    </w:p>
    <w:p w:rsidR="00220007" w:rsidRPr="00220007" w:rsidRDefault="00220007" w:rsidP="00220007">
      <w:pPr>
        <w:spacing w:before="240" w:after="120" w:line="24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aps/>
          <w:color w:val="000080"/>
          <w:sz w:val="24"/>
          <w:szCs w:val="24"/>
          <w:lang w:eastAsia="ru-RU"/>
        </w:rPr>
      </w:pPr>
      <w:bookmarkStart w:id="2" w:name="80458"/>
      <w:r w:rsidRPr="00220007">
        <w:rPr>
          <w:rFonts w:ascii="Times New Roman" w:eastAsia="Times New Roman" w:hAnsi="Times New Roman" w:cs="Times New Roman"/>
          <w:b/>
          <w:bCs/>
          <w:caps/>
          <w:color w:val="000080"/>
          <w:sz w:val="24"/>
          <w:szCs w:val="24"/>
          <w:lang w:eastAsia="ru-RU"/>
        </w:rPr>
        <w:t>О внесении изменений и дополнений в Инструкцию о порядке заполнения грузовой таможенной декларации</w:t>
      </w:r>
      <w:bookmarkEnd w:id="2"/>
    </w:p>
    <w:p w:rsidR="00220007" w:rsidRPr="00220007" w:rsidRDefault="00220007" w:rsidP="00220007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3" w:name="80459"/>
      <w:r w:rsidRPr="002200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[Зарегистрировано Министерством юстиции Республики Узбекистан 2 ноября 2020 г. Регистрационный № 2773-5]</w:t>
      </w:r>
      <w:bookmarkEnd w:id="3"/>
    </w:p>
    <w:p w:rsidR="00220007" w:rsidRPr="00220007" w:rsidRDefault="00220007" w:rsidP="0022000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" w:name="80460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bookmarkEnd w:id="4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" w:name="80461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</w:t>
      </w:r>
      <w:bookmarkEnd w:id="5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"http://open/laws9283"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Таможенным кодексом 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Республики Узбекистан и </w:t>
      </w:r>
      <w:hyperlink r:id="rId4" w:history="1">
        <w:r w:rsidRPr="002200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Указом</w:t>
        </w:r>
      </w:hyperlink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Президента Республики Узбекистан от 5 июня 2020 года № УП-6005 «О реформировании таможенного администрирования и совершенствовании деятельности органов государственной таможенной службы Республики Узбекистан» Государственный таможенный комитет Республики Узбекистан постановляет: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" w:name="80462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Внести изменения и дополнения в </w:t>
      </w:r>
      <w:bookmarkEnd w:id="6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Инструкцию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порядке заполнения грузовой таможенной декларации, утвержденную постановлением Государственного таможенного комитета Республики Узбекистан от 29 февраля 2016 года № 01-02/15-07 (рег. № 2773 от 6 апреля 2016 года) (Собрание законодательства Республики Узбекистан, 2016 г., № 14, ст. 133), согласно </w:t>
      </w:r>
      <w:hyperlink r:id="rId5" w:history="1">
        <w:r w:rsidRPr="002200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приложению</w:t>
        </w:r>
      </w:hyperlink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" w:name="80463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2. Настоящее постановление вступает в силу через три месяца после его официального опубликования.</w:t>
      </w:r>
      <w:bookmarkEnd w:id="7"/>
    </w:p>
    <w:p w:rsidR="00220007" w:rsidRPr="00220007" w:rsidRDefault="00220007" w:rsidP="00220007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8" w:name="80464"/>
      <w:r w:rsidRPr="002200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Председатель Государственного таможенного комитета М. АЗИМОВ</w:t>
      </w:r>
      <w:bookmarkEnd w:id="8"/>
    </w:p>
    <w:p w:rsidR="00220007" w:rsidRPr="00220007" w:rsidRDefault="00220007" w:rsidP="00220007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" w:name="80465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г. Ташкент,</w:t>
      </w:r>
      <w:bookmarkEnd w:id="9"/>
    </w:p>
    <w:p w:rsidR="00220007" w:rsidRPr="00220007" w:rsidRDefault="00220007" w:rsidP="00220007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0" w:name="80466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30 сентября 2020 г.,</w:t>
      </w:r>
      <w:bookmarkEnd w:id="10"/>
    </w:p>
    <w:p w:rsidR="00220007" w:rsidRPr="00220007" w:rsidRDefault="00220007" w:rsidP="00220007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1" w:name="80467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№ 01-02/15-48</w:t>
      </w:r>
      <w:bookmarkEnd w:id="11"/>
    </w:p>
    <w:p w:rsidR="00220007" w:rsidRPr="00220007" w:rsidRDefault="00220007" w:rsidP="00220007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</w:pPr>
      <w:bookmarkStart w:id="12" w:name="80468"/>
      <w:r w:rsidRPr="0022000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Согласовано:</w:t>
      </w:r>
      <w:bookmarkEnd w:id="12"/>
    </w:p>
    <w:p w:rsidR="00220007" w:rsidRPr="00220007" w:rsidRDefault="00220007" w:rsidP="00220007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13" w:name="80469"/>
      <w:r w:rsidRPr="002200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Председатель А. ИКРАМОВ</w:t>
      </w:r>
      <w:bookmarkEnd w:id="13"/>
    </w:p>
    <w:p w:rsidR="00220007" w:rsidRPr="00220007" w:rsidRDefault="00220007" w:rsidP="00220007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4" w:name="80470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г. Ташкент,</w:t>
      </w:r>
      <w:bookmarkEnd w:id="14"/>
    </w:p>
    <w:p w:rsidR="00220007" w:rsidRPr="00220007" w:rsidRDefault="00220007" w:rsidP="00220007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5" w:name="80471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29 сентября 2020 г.</w:t>
      </w:r>
      <w:bookmarkEnd w:id="15"/>
    </w:p>
    <w:p w:rsidR="00220007" w:rsidRPr="00220007" w:rsidRDefault="00220007" w:rsidP="0022000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6" w:name="80472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bookmarkEnd w:id="16"/>
    </w:p>
    <w:p w:rsidR="00220007" w:rsidRPr="00220007" w:rsidRDefault="00220007" w:rsidP="00220007">
      <w:pPr>
        <w:spacing w:before="200" w:after="240" w:line="240" w:lineRule="auto"/>
        <w:ind w:left="8078"/>
        <w:jc w:val="center"/>
        <w:textAlignment w:val="top"/>
        <w:rPr>
          <w:rFonts w:ascii="Times New Roman" w:eastAsia="Times New Roman" w:hAnsi="Times New Roman" w:cs="Times New Roman"/>
          <w:color w:val="000080"/>
          <w:lang w:eastAsia="ru-RU"/>
        </w:rPr>
      </w:pPr>
      <w:bookmarkStart w:id="17" w:name="80473"/>
      <w:r w:rsidRPr="00220007">
        <w:rPr>
          <w:rFonts w:ascii="Times New Roman" w:eastAsia="Times New Roman" w:hAnsi="Times New Roman" w:cs="Times New Roman"/>
          <w:color w:val="000080"/>
          <w:lang w:eastAsia="ru-RU"/>
        </w:rPr>
        <w:t>ПРИЛОЖЕНИЕ</w:t>
      </w:r>
      <w:r w:rsidRPr="00220007">
        <w:rPr>
          <w:rFonts w:ascii="Times New Roman" w:eastAsia="Times New Roman" w:hAnsi="Times New Roman" w:cs="Times New Roman"/>
          <w:color w:val="000080"/>
          <w:lang w:eastAsia="ru-RU"/>
        </w:rPr>
        <w:br/>
        <w:t xml:space="preserve">к </w:t>
      </w:r>
      <w:bookmarkEnd w:id="17"/>
      <w:r w:rsidRPr="00220007">
        <w:rPr>
          <w:rFonts w:ascii="Times New Roman" w:eastAsia="Times New Roman" w:hAnsi="Times New Roman" w:cs="Times New Roman"/>
          <w:color w:val="000080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color w:val="000080"/>
          <w:lang w:eastAsia="ru-RU"/>
        </w:rPr>
        <w:instrText xml:space="preserve"> HYPERLINK "http://open/laws40251/scroll=80456" </w:instrText>
      </w:r>
      <w:r w:rsidRPr="00220007">
        <w:rPr>
          <w:rFonts w:ascii="Times New Roman" w:eastAsia="Times New Roman" w:hAnsi="Times New Roman" w:cs="Times New Roman"/>
          <w:color w:val="000080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u w:val="single"/>
          <w:lang w:eastAsia="ru-RU"/>
        </w:rPr>
        <w:t>постановлению</w:t>
      </w:r>
      <w:r w:rsidRPr="00220007">
        <w:rPr>
          <w:rFonts w:ascii="Times New Roman" w:eastAsia="Times New Roman" w:hAnsi="Times New Roman" w:cs="Times New Roman"/>
          <w:color w:val="000080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color w:val="000080"/>
          <w:lang w:eastAsia="ru-RU"/>
        </w:rPr>
        <w:t xml:space="preserve"> Государственного таможенного комитета Республики Узбекистан от 30 сентября 2020 года № 01-02/15-48 </w:t>
      </w:r>
    </w:p>
    <w:p w:rsidR="00220007" w:rsidRPr="00220007" w:rsidRDefault="00220007" w:rsidP="00220007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aps/>
          <w:color w:val="000080"/>
          <w:sz w:val="24"/>
          <w:szCs w:val="24"/>
          <w:lang w:eastAsia="ru-RU"/>
        </w:rPr>
      </w:pPr>
      <w:bookmarkStart w:id="18" w:name="80474"/>
      <w:r w:rsidRPr="00220007">
        <w:rPr>
          <w:rFonts w:ascii="Times New Roman" w:eastAsia="Times New Roman" w:hAnsi="Times New Roman" w:cs="Times New Roman"/>
          <w:b/>
          <w:bCs/>
          <w:caps/>
          <w:color w:val="000080"/>
          <w:sz w:val="24"/>
          <w:szCs w:val="24"/>
          <w:lang w:eastAsia="ru-RU"/>
        </w:rPr>
        <w:t>Изменения и дополнения,</w:t>
      </w:r>
      <w:bookmarkEnd w:id="18"/>
    </w:p>
    <w:p w:rsidR="00220007" w:rsidRPr="00220007" w:rsidRDefault="00220007" w:rsidP="00220007">
      <w:pPr>
        <w:spacing w:line="24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aps/>
          <w:color w:val="000080"/>
          <w:sz w:val="24"/>
          <w:szCs w:val="24"/>
          <w:lang w:eastAsia="ru-RU"/>
        </w:rPr>
      </w:pPr>
      <w:bookmarkStart w:id="19" w:name="80475"/>
      <w:r w:rsidRPr="00220007">
        <w:rPr>
          <w:rFonts w:ascii="Times New Roman" w:eastAsia="Times New Roman" w:hAnsi="Times New Roman" w:cs="Times New Roman"/>
          <w:b/>
          <w:bCs/>
          <w:caps/>
          <w:color w:val="000080"/>
          <w:sz w:val="24"/>
          <w:szCs w:val="24"/>
          <w:lang w:eastAsia="ru-RU"/>
        </w:rPr>
        <w:t>вносимые в Инструкцию о порядке заполнения грузовой таможенной декларации</w:t>
      </w:r>
      <w:bookmarkEnd w:id="19"/>
    </w:p>
    <w:p w:rsidR="00220007" w:rsidRPr="00220007" w:rsidRDefault="00220007" w:rsidP="0022000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0" w:name="80476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bookmarkEnd w:id="20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1" w:name="80477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bookmarkEnd w:id="21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Абзац второй 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пункта 8 после слова «дозировки,» дополнить словами «концентрации, количества единиц в упаковке, количества упаковки,».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2" w:name="80478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Из пункта 12 </w:t>
      </w:r>
      <w:bookmarkEnd w:id="22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абзацы шестой — девятый 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исключить.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3" w:name="80479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3. В </w:t>
      </w:r>
      <w:bookmarkEnd w:id="23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пункте 22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4" w:name="80480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в </w:t>
      </w:r>
      <w:bookmarkEnd w:id="24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подпункте 2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5" w:name="80481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дополнить абзацем двадцать восьмым следующего содержания:</w:t>
      </w:r>
      <w:bookmarkEnd w:id="25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6" w:name="80482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«организации, имеющие государственную долю в уставном капитале, указывается код «00000003»;»;</w:t>
      </w:r>
      <w:bookmarkEnd w:id="26"/>
    </w:p>
    <w:bookmarkStart w:id="27" w:name="80483"/>
    <w:bookmarkEnd w:id="27"/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абзацы двадцать восьмой — тридцать второй 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считать соответственно абзацами двадцать девятым — тридцать третьим;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8" w:name="80484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bookmarkEnd w:id="28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абзаце тридцать первом 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 «двадцать шестой — двадцать девятый» заменить словами «двадцать шестом — тридцатом»;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9" w:name="80485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в </w:t>
      </w:r>
      <w:bookmarkEnd w:id="29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подпункте 6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0" w:name="80486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дополнить абзацем семнадцатым следующего содержания:</w:t>
      </w:r>
      <w:bookmarkEnd w:id="30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1" w:name="80487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«В электронной ГТД каждое сведение о получателе и лице, по поручению которого получатель принимает товар (лицо, заключившее внешнеторговый контракт (договор, соглашение) с лицом, указанным в графе 9 ГТД) и других лицах, указанных в товаросопроводительных документах, указываются в отдельно выделенном поле.»; </w:t>
      </w:r>
      <w:bookmarkEnd w:id="31"/>
    </w:p>
    <w:bookmarkStart w:id="32" w:name="80488"/>
    <w:bookmarkEnd w:id="32"/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абзац семнадцатый 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считать абзацем восемнадцатым;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3" w:name="80489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в </w:t>
      </w:r>
      <w:bookmarkEnd w:id="33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подпункте 7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4" w:name="80490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дополнить абзацем шестым следующего содержания:</w:t>
      </w:r>
      <w:bookmarkEnd w:id="34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5" w:name="80491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«организации, имеющие государственную долю в уставном капитале, указывается код «00000003»;»;</w:t>
      </w:r>
      <w:bookmarkEnd w:id="35"/>
    </w:p>
    <w:bookmarkStart w:id="36" w:name="80492"/>
    <w:bookmarkEnd w:id="36"/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абзацы шестой — десятый 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считать соответственно абзацами седьмым — одиннадцатым;</w:t>
      </w:r>
    </w:p>
    <w:bookmarkStart w:id="37" w:name="80493"/>
    <w:bookmarkEnd w:id="37"/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в абзаце девятом 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слово «седьмом» заменить словом «восьмом»;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8" w:name="80494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в </w:t>
      </w:r>
      <w:bookmarkEnd w:id="38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подпункте 8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bookmarkStart w:id="39" w:name="80495"/>
    <w:bookmarkEnd w:id="39"/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абзац второй 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изложить в следующей редакции: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0" w:name="80496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«В левом подразделе графы указывается цифровой код торгующей страны в соответствии с Классификатором стран мира.»;</w:t>
      </w:r>
      <w:bookmarkEnd w:id="40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1" w:name="80497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дополнить абзацем следующего содержания:</w:t>
      </w:r>
      <w:bookmarkEnd w:id="41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2" w:name="80498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«В правом подразделе графы указывается код «1», если страна или территория включена в Перечень государств и территорий, предоставляющих льготный налоговый режим и (или) не предусматривающих раскрытие и предоставление информации при проведении финансовых операций (оффшорные зоны), утвержденный Положением о порядке осуществления мониторинга за обоснованностью проведения юридическими и физическими лицами валютных операций (рег. № 2467 от 12 июня 2013 года). Если страна или территория не включена в Перечень, предусмотренный настоящим абзацем, в правом подразделе графы указывается код «2».»; </w:t>
      </w:r>
      <w:bookmarkEnd w:id="42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3" w:name="80499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в </w:t>
      </w:r>
      <w:bookmarkEnd w:id="43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подпункте 16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bookmarkStart w:id="44" w:name="80500"/>
    <w:bookmarkEnd w:id="44"/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абзацы пятый — восемнадцатый 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изложить в следующей редакции: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5" w:name="80501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«В третьем подразделе графы в соответствии с условиями внешнеторгового контракта (договора, соглашения) указывается двузначный цифровой код применяемой формы расчетов за экспортируемые товары на основании ГТД, затем после знака «/» указывается двузначный код формы отправки товаров (в электронной ГТД каждый код указывается в отдельно выделенном поле).</w:t>
      </w:r>
      <w:bookmarkEnd w:id="45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6" w:name="80502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Двузначный цифровой код применяемой формы расчетов за экспортируемые товары указывается в следующем порядке:</w:t>
      </w:r>
      <w:bookmarkEnd w:id="46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7" w:name="80503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«10» — предоплата;</w:t>
      </w:r>
      <w:bookmarkEnd w:id="47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8" w:name="80504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«20» — аккредитив;</w:t>
      </w:r>
      <w:bookmarkEnd w:id="48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9" w:name="80505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«30» — гарантия банка;</w:t>
      </w:r>
      <w:bookmarkEnd w:id="49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0" w:name="80506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«40» — полис страхования экспортных контрактов от политических и коммерческих рисков;</w:t>
      </w:r>
      <w:bookmarkEnd w:id="50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1" w:name="80507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«50» — по факту экспорта;</w:t>
      </w:r>
      <w:bookmarkEnd w:id="51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2" w:name="80508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«60» — по консигнации;</w:t>
      </w:r>
      <w:bookmarkEnd w:id="52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3" w:name="80509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«70» — бартерная операция;</w:t>
      </w:r>
      <w:bookmarkEnd w:id="53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4" w:name="80510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«80» — поставка на безвозмездной основе.</w:t>
      </w:r>
      <w:bookmarkEnd w:id="54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5" w:name="80511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применения смешанных форм расчетов в графе указывается форма, имеющая преимущество в абсолютном выражении.</w:t>
      </w:r>
      <w:bookmarkEnd w:id="55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6" w:name="80512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Двузначный код формы отправки товаров указывается в следующем порядке:</w:t>
      </w:r>
      <w:bookmarkEnd w:id="56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7" w:name="80513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«01» — если товар отправляется напрямую в адрес лица, заключившего контракт (договор, соглашение); </w:t>
      </w:r>
      <w:bookmarkEnd w:id="57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8" w:name="80514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«02» — в случаях, когда товар не отправляется напрямую в адрес лица, заключившего контракт (договор, соглашение).»;</w:t>
      </w:r>
      <w:bookmarkEnd w:id="58"/>
    </w:p>
    <w:bookmarkStart w:id="59" w:name="80515"/>
    <w:bookmarkEnd w:id="59"/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абзац девятнадцатый 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исключить;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0" w:name="80516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е) в </w:t>
      </w:r>
      <w:bookmarkEnd w:id="60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подпункте 26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bookmarkStart w:id="61" w:name="80517"/>
    <w:bookmarkEnd w:id="61"/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в абзаце четвертом 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 «В электронной ГТД наименование марки или бренда товара также указывается в отдельно выделенном поле» заменить словами «В электронной ГТД наименование марки или бренда товара также указывается в отдельно выделенном поле (при отсутствии марки товара или наименования бренда указываются «без марки», «без бренда»)»;</w:t>
      </w:r>
    </w:p>
    <w:bookmarkStart w:id="62" w:name="80518"/>
    <w:bookmarkEnd w:id="62"/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абзац девятый 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изложить в следующей редакции: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3" w:name="80519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«для товаров, перевозимых без упаковки насыпом, навалом, наливом, указывается один из следующих кодов:»; </w:t>
      </w:r>
      <w:bookmarkEnd w:id="63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4" w:name="80520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дополнить абзацами десятым — двенадцатым следующего содержания:</w:t>
      </w:r>
      <w:bookmarkEnd w:id="64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5" w:name="80521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««01» — насыпью;</w:t>
      </w:r>
      <w:bookmarkEnd w:id="65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6" w:name="80522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«02» — навалом;</w:t>
      </w:r>
      <w:bookmarkEnd w:id="66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7" w:name="80523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«03» — наливом.»;</w:t>
      </w:r>
      <w:bookmarkEnd w:id="67"/>
    </w:p>
    <w:bookmarkStart w:id="68" w:name="80524"/>
    <w:bookmarkEnd w:id="68"/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абзацы десятый — двадцатый 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считать соответственно абзацами тринадцатым — двадцать третьим;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9" w:name="80525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дополнить абзацем шестнадцатым следующего содержания:</w:t>
      </w:r>
      <w:bookmarkEnd w:id="69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0" w:name="80526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«В электронной ГТД сведения о товаре также указываются в отдельно выделенном поле согласно формату и структуре электронной ГТД.»;</w:t>
      </w:r>
      <w:bookmarkEnd w:id="70"/>
    </w:p>
    <w:bookmarkStart w:id="71" w:name="80527"/>
    <w:bookmarkEnd w:id="71"/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абзацы шестнадцатый — двадцать третий 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считать соответственно абзацами семнадцатым — двадцать четвертым;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2" w:name="80528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ж) </w:t>
      </w:r>
      <w:bookmarkEnd w:id="72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абзацы третий — пятый 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подпункта 45 изложить в следующей редакции: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3" w:name="80529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«Ответственность за представленные документы и сведения несет ......», далее указываются фамилия, имя, отчество, должность, номер телефона (при наличии) и ИНН (в электронной ГТД в отдельном поле) лица, ответственного за представленные документы и сведения, послужившие основанием для заполнения ГТД (в бумажной форме ГТД проставляется его личная подпись). </w:t>
      </w:r>
      <w:bookmarkEnd w:id="73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4" w:name="80530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Ответственным за представленные документы и сведения определяется декларант или доверенное им лицо.</w:t>
      </w:r>
      <w:bookmarkEnd w:id="74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5" w:name="80531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ответственным за представленные документы и сведения является доверенное декларантом лицо, указывается номер, дата и срок действия документа (контракта, доверенности), подтверждающего его полномочия.».</w:t>
      </w:r>
      <w:bookmarkEnd w:id="75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6" w:name="80532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В </w:t>
      </w:r>
      <w:bookmarkEnd w:id="76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пункте 25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7" w:name="80533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в </w:t>
      </w:r>
      <w:bookmarkEnd w:id="77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подпункте 2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8" w:name="80534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дополнить абзацем семнадцатым следующего содержания:</w:t>
      </w:r>
      <w:bookmarkEnd w:id="78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9" w:name="80535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«В электронной ГТД каждое сведение об отправителе и лице, по поручению которого отправитель принимает товар (лицо, заключившее внешнеторговый контракт (договор, соглашение) с лицом, указанным в графе 9 ГТД), и других лицах, указанных в товаросопроводительных документах, указывается в отдельно выделенном поле»; </w:t>
      </w:r>
      <w:bookmarkEnd w:id="79"/>
    </w:p>
    <w:bookmarkStart w:id="80" w:name="80536"/>
    <w:bookmarkEnd w:id="80"/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абзац семнадцатый 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считать абзацем восемнадцатым;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1" w:name="80537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в </w:t>
      </w:r>
      <w:bookmarkEnd w:id="81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подпункте 6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2" w:name="80538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дополнить абзацем двадцать седьмым следующего содержания:</w:t>
      </w:r>
      <w:bookmarkEnd w:id="82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3" w:name="80539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«организации, имеющие государственную долю в уставном капитале, указывается код «00000003»; </w:t>
      </w:r>
      <w:bookmarkEnd w:id="83"/>
    </w:p>
    <w:bookmarkStart w:id="84" w:name="80540"/>
    <w:bookmarkEnd w:id="84"/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абзацы двадцать седьмой — тридцать первый 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считать соответственно абзацами двадцать восьмым — тридцать вторым;</w:t>
      </w:r>
    </w:p>
    <w:bookmarkStart w:id="85" w:name="80541"/>
    <w:bookmarkEnd w:id="85"/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в абзаце тридцатом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 «двадцать четвертый — двадцать седьмой» заменить словами «двадцать четвертом — двадцать восьмом»;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6" w:name="80542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в </w:t>
      </w:r>
      <w:bookmarkEnd w:id="86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подпункте 7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7" w:name="80543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дополнить абзацем шестым следующего содержания:</w:t>
      </w:r>
      <w:bookmarkEnd w:id="87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8" w:name="80544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«организации, имеющие государственную долю в уставном капитале, указывается код «00000003»; </w:t>
      </w:r>
      <w:bookmarkEnd w:id="88"/>
    </w:p>
    <w:bookmarkStart w:id="89" w:name="80545"/>
    <w:bookmarkEnd w:id="89"/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абзацы шестой — десятый 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считать соответственно абзацами седьмым — одиннадцатым;</w:t>
      </w:r>
    </w:p>
    <w:bookmarkStart w:id="90" w:name="80546"/>
    <w:bookmarkEnd w:id="90"/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абзац девятый 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изложить в следующей редакции: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1" w:name="80547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«лица, не указанные в абзацах четвертом — восьмом данного подпункта, то данные не указываются.»;</w:t>
      </w:r>
      <w:bookmarkEnd w:id="91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2" w:name="80548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в </w:t>
      </w:r>
      <w:bookmarkEnd w:id="92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подпункте 8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bookmarkStart w:id="93" w:name="80549"/>
    <w:bookmarkEnd w:id="93"/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абзац второй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изложить в следующей редакции: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4" w:name="80550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«В левом подразделе графы указывается цифровой код торгующей страны в соответствии с Классификатором стран мира.»;</w:t>
      </w:r>
      <w:bookmarkEnd w:id="94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5" w:name="80551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дополнить абзацем пятым следующего содержания:</w:t>
      </w:r>
      <w:bookmarkEnd w:id="95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6" w:name="80552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«В правом подразделе графы указывается код «1», если страна или территория включена в Перечень государств и территорий, предоставляющих льготный налоговый режим и (или) не предусматривающих раскрытие и предоставление информации при проведении финансовых операций (оффшорные зоны), утвержденный Положением о порядке осуществления мониторинга за обоснованностью проведения юридическими и физическими лицами валютных операций (рег. № 2467 от 12 июня 2013 года). Если страна или территория не включена в Перечень, предусмотренный настоящим абзацем, в правом подразделе графы указывается код «2».»; </w:t>
      </w:r>
      <w:bookmarkEnd w:id="96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7" w:name="80553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в </w:t>
      </w:r>
      <w:bookmarkEnd w:id="97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подпункте 16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bookmarkStart w:id="98" w:name="80554"/>
    <w:bookmarkEnd w:id="98"/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абзацы пятый — седьмой 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исключить;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9" w:name="80555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дополнить абзацами следующего содержания:</w:t>
      </w:r>
      <w:bookmarkEnd w:id="99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00" w:name="80556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«В третьем подразделе графы в соответствии с условиями внешнеторгового контракта (договора, соглашения) указывается двузначный цифровой код применяемой формы расчетов за импортируемые товары на основании ГТД, затем после знака «/» указывается двузначный код формы отправки товаров (в электронной ГТД каждый код указывается в отдельно выделенном поле).</w:t>
      </w:r>
      <w:bookmarkEnd w:id="100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01" w:name="80557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Двузначный цифровой код применяемой формы расчетов за импортируемые товары указывается в следующем порядке:</w:t>
      </w:r>
      <w:bookmarkEnd w:id="101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02" w:name="80558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«10» — предоплата;</w:t>
      </w:r>
      <w:bookmarkEnd w:id="102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03" w:name="80559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«20» — аккредитив;</w:t>
      </w:r>
      <w:bookmarkEnd w:id="103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04" w:name="80560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«30» — гарантия банка;</w:t>
      </w:r>
      <w:bookmarkEnd w:id="104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05" w:name="80561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«40» — инкассо;</w:t>
      </w:r>
      <w:bookmarkEnd w:id="105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06" w:name="80562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«50» — по факту импорта;</w:t>
      </w:r>
      <w:bookmarkEnd w:id="106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07" w:name="80563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«60» — по консигнации;</w:t>
      </w:r>
      <w:bookmarkEnd w:id="107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08" w:name="80564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«70» — бартерная операция;</w:t>
      </w:r>
      <w:bookmarkEnd w:id="108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09" w:name="80565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«80» — поставка на безвозмездной основе.</w:t>
      </w:r>
      <w:bookmarkEnd w:id="109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10" w:name="80566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применения смешанных форм расчетов в графе указывается форма, имеющая преимущество в абсолютном выражении.</w:t>
      </w:r>
      <w:bookmarkEnd w:id="110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11" w:name="80567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Двузначный код формы отправки товаров указывается в следующем порядке:</w:t>
      </w:r>
      <w:bookmarkEnd w:id="111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12" w:name="80568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«01» — если товар отправляется напрямую лицом, заключившим контракт (договор, соглашение); </w:t>
      </w:r>
      <w:bookmarkEnd w:id="112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13" w:name="80569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«02» — в случаях, когда товар не отправляется напрямую лицом, заключившим контракт (договор, соглашение).»;</w:t>
      </w:r>
      <w:bookmarkEnd w:id="113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14" w:name="80570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е) в </w:t>
      </w:r>
      <w:bookmarkEnd w:id="114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подпункте 26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bookmarkStart w:id="115" w:name="80571"/>
    <w:bookmarkEnd w:id="115"/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абзац пятый 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изложить в следующей редакции: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16" w:name="80572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«в электронной ГТД наименование марки или бренда товара, информация о классе энергоэффективности также указывается в отдельно выделенном поле (при отсутствии марки товара или наименования бренда указывается «без марки», «без бренда»);»;</w:t>
      </w:r>
      <w:bookmarkEnd w:id="116"/>
    </w:p>
    <w:bookmarkStart w:id="117" w:name="80573"/>
    <w:bookmarkEnd w:id="117"/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абзац десятый 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изложить в следующей редакции: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18" w:name="80574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«для товаров, перевозимых без упаковки насыпом, навалом, наливом, указывается один из следующих кодов:»;</w:t>
      </w:r>
      <w:bookmarkEnd w:id="118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19" w:name="80575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дополнить абзацами одиннадцатым — тринадцатым следующего содержания:</w:t>
      </w:r>
      <w:bookmarkEnd w:id="119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0" w:name="80576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««01» — насыпью;</w:t>
      </w:r>
      <w:bookmarkEnd w:id="120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1" w:name="80577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«02» — навалом;</w:t>
      </w:r>
      <w:bookmarkEnd w:id="121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2" w:name="80578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«03» — наливом.»;</w:t>
      </w:r>
      <w:bookmarkEnd w:id="122"/>
    </w:p>
    <w:bookmarkStart w:id="123" w:name="80579"/>
    <w:bookmarkEnd w:id="123"/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абзацы одиннадцатый — тридцать пятый 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считать соответственно абзацами четырнадцатым — тридцать восьмым;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4" w:name="80580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дополнить абзацами тридцать третьим — тридцать шестым следующего содержания:</w:t>
      </w:r>
      <w:bookmarkEnd w:id="124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5" w:name="80581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«Под номером 11 указывается один из следующих кодов:</w:t>
      </w:r>
      <w:bookmarkEnd w:id="125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6" w:name="80582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«01» — товар импортируется в рамках государственных закупок;</w:t>
      </w:r>
      <w:bookmarkEnd w:id="126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7" w:name="80583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«02» — товар импортируется не в рамках государственных закупок.</w:t>
      </w:r>
      <w:bookmarkEnd w:id="127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8" w:name="80584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случаях, когда часть товаров не относится к государственным закупкам, то эта часть декларируется как отдельный товар.»;</w:t>
      </w:r>
      <w:bookmarkEnd w:id="128"/>
    </w:p>
    <w:bookmarkStart w:id="129" w:name="80585"/>
    <w:bookmarkEnd w:id="129"/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абзацы тридцать третий — тридцать восьмой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считать соответственно абзацами тридцать седьмым — сорок вторым;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30" w:name="80586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дополнить абзацем тридцать седьмым следующего содержания:</w:t>
      </w:r>
      <w:bookmarkEnd w:id="130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31" w:name="80587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«В электронной ГТД сведения о товаре указываются также в отдельно выделенном поле исходя из формата и структуры электронной ГТД.»;</w:t>
      </w:r>
      <w:bookmarkEnd w:id="131"/>
    </w:p>
    <w:bookmarkStart w:id="132" w:name="80588"/>
    <w:bookmarkEnd w:id="132"/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абзацы тридцать седьмой — сорок второй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считать соответственно абзацами тридцать восьмым — сорок третьим;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33" w:name="80589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ж) </w:t>
      </w:r>
      <w:bookmarkEnd w:id="133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абзацы третий — пятый 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подпункта 45 изложить в следующей редакции: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34" w:name="80590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«Ответственность за представленные документы и сведения несет ......», далее указываются фамилия, имя, отчество, должность, номер телефона (при наличии) и ИНН (в электронной ГТД в отдельном поле) лица, ответственного за представленные документы и сведения, послужившие основанием для заполнения ГТД (в бумажной форме ГТД проставляется его личная подпись). </w:t>
      </w:r>
      <w:bookmarkEnd w:id="134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35" w:name="80591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Ответственным за представленные документы и сведения определяется декларант или доверенное им лицо.</w:t>
      </w:r>
      <w:bookmarkEnd w:id="135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36" w:name="80592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ответственным за представленные документы и сведения является доверенное декларантом лицо, указывается номер, дата и срок действия документа (контракта, доверенности), подтверждающего его полномочия.».</w:t>
      </w:r>
      <w:bookmarkEnd w:id="136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37" w:name="80593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5.</w:t>
      </w:r>
      <w:bookmarkEnd w:id="137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Подпункт 1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пункта 42 дополнить абзацами следующего содержания: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38" w:name="80594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«под порядковым номером 905 указывается один из следующих кодов причины хранения товаров под таможенным режимом временного хранения:</w:t>
      </w:r>
      <w:bookmarkEnd w:id="138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39" w:name="80595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«001» — если причина хранения товара связана с получением соответствующего сертификата; </w:t>
      </w:r>
      <w:bookmarkEnd w:id="139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40" w:name="80596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«002» — если причина хранения товара связана с получением соответствующего разрешения и лицензии; </w:t>
      </w:r>
      <w:bookmarkEnd w:id="140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41" w:name="80597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«003» — если причина хранения товара связана с получением льгот по уплате таможенных платежей; </w:t>
      </w:r>
      <w:bookmarkEnd w:id="141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42" w:name="80598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«004» — если причина хранения товара связана с соответствующим контрактом; </w:t>
      </w:r>
      <w:bookmarkEnd w:id="142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43" w:name="80599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«005» — если причина хранения товара связана с отсутствием финансовых средств; </w:t>
      </w:r>
      <w:bookmarkEnd w:id="143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44" w:name="80600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«006» — если причина хранения товара связана с ожиданием обратного вывоза товара с территории Республики Узбекистан; </w:t>
      </w:r>
      <w:bookmarkEnd w:id="144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45" w:name="80601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«007» — если причина хранения товара связана с ожиданием переадресации товара на другое лицо; </w:t>
      </w:r>
      <w:bookmarkEnd w:id="145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46" w:name="80602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«008» — если причина хранения товара связана с наложением запрета на товар;». </w:t>
      </w:r>
      <w:bookmarkEnd w:id="146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47" w:name="80603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bookmarkEnd w:id="147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Подпункт 1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пункта 45 дополнить абзацами следующего содержания: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48" w:name="80604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«под порядковым номером 905 указывается один из следующих кодов причины хранения товаров под таможенным режимом таможенного склада: </w:t>
      </w:r>
      <w:bookmarkEnd w:id="148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49" w:name="80605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«001» — если причина хранения товара связана с получением соответствующего сертификата; </w:t>
      </w:r>
      <w:bookmarkEnd w:id="149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50" w:name="80606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«002» — если причина хранения товара связана с получением соответствующего разрешения и лицензии; </w:t>
      </w:r>
      <w:bookmarkEnd w:id="150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51" w:name="80607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«003» — если причина хранения товара связана с получением льгот по уплате таможенных платежей; </w:t>
      </w:r>
      <w:bookmarkEnd w:id="151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52" w:name="80608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«004» — если причина хранения товара связана с соответствующим контрактом; </w:t>
      </w:r>
      <w:bookmarkEnd w:id="152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53" w:name="80609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«005» — если причина хранения товара связана с отсутствием финансовых средств; </w:t>
      </w:r>
      <w:bookmarkEnd w:id="153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54" w:name="80610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«006» — если причина хранения товара связана с ожиданием обратного вывоза товара с территории Республики Узбекистан; </w:t>
      </w:r>
      <w:bookmarkEnd w:id="154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55" w:name="80611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«007» — если причина хранения товара связана с ожиданием переадресации товара на другое лицо; </w:t>
      </w:r>
      <w:bookmarkEnd w:id="155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56" w:name="80612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«008» — если причина хранения товара связана с наложением запрета на товар;». </w:t>
      </w:r>
      <w:bookmarkEnd w:id="156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57" w:name="80613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7. Дополнить главой 19</w:t>
      </w:r>
      <w:r w:rsidRPr="0022000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следующего содержания:</w:t>
      </w:r>
      <w:bookmarkEnd w:id="157"/>
    </w:p>
    <w:p w:rsidR="00220007" w:rsidRPr="00220007" w:rsidRDefault="00220007" w:rsidP="00220007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58" w:name="80614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«Глава 19</w:t>
      </w:r>
      <w:r w:rsidRPr="0022000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. Неполная ГТД</w:t>
      </w:r>
      <w:bookmarkEnd w:id="158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59" w:name="80615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88</w:t>
      </w:r>
      <w:r w:rsidRPr="0022000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Таможенное оформление условно выпускаемых товаров с применением неполной ГТД производится на двухэтапной основе:</w:t>
      </w:r>
      <w:bookmarkEnd w:id="159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60" w:name="80616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первом этапе таможенному посту представляется неполная ГТД;</w:t>
      </w:r>
      <w:bookmarkEnd w:id="160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61" w:name="80617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втором этапе таможенному посту представляется полная ГТД.</w:t>
      </w:r>
      <w:bookmarkEnd w:id="161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62" w:name="80618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88</w:t>
      </w:r>
      <w:r w:rsidRPr="0022000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. Неполная ГТД заполняется в соответствии с требованиями главы 5 настоящей Инструкции. При этом заполнение нижеприведенных граф осуществляется в следующем порядке:</w:t>
      </w:r>
      <w:bookmarkEnd w:id="162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63" w:name="80619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1) графа 1. «Тип декларации».</w:t>
      </w:r>
      <w:bookmarkEnd w:id="163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64" w:name="80620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первом подразделе графы проставляется буквенный код «НД».</w:t>
      </w:r>
      <w:bookmarkEnd w:id="164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65" w:name="80621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втором подразделе графы указывается двузначный код таможенного режима согласно Классификатору таможенных режимов.</w:t>
      </w:r>
      <w:bookmarkEnd w:id="165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66" w:name="80622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Третий подраздел графы не заполняется;</w:t>
      </w:r>
      <w:bookmarkEnd w:id="166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67" w:name="80623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2) графа 50. «Доверитель».</w:t>
      </w:r>
      <w:bookmarkEnd w:id="167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68" w:name="80624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В графе делается запись следующего содержания:</w:t>
      </w:r>
      <w:bookmarkEnd w:id="168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69" w:name="80625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«Ответственность за представленные документы и сведения несет ......», далее указываются фамилия, имя, отчество, должность, номер телефона (при наличии) и ИНН (в электронной ГТД в отдельном поле) лица, ответственного за представленные документы и сведения, послужившие основанием для заполнения ГТД, а также лица, ответственного за предоставление полной ГТД (в бумажной форме ГТД проставляется его личная подпись). В графе дополнительно производится запись следующего содержания: «Обязуюсь представить полную ГТД до ХХ.ХХ.ХХХХ», где ХХ.ХХ.ХХХХ соответственно день, месяц и год.</w:t>
      </w:r>
      <w:bookmarkEnd w:id="169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70" w:name="80626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Ответственным за представленные документы и сведения определяется декларант или доверенное им лицо.</w:t>
      </w:r>
      <w:bookmarkEnd w:id="170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71" w:name="80627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ответственным за представленные документы и сведения, а также за предоставление полной ГТД является доверенное декларантом лицо, указывается номер, дата и срок действия документа (контракта, доверенности), подтверждающего его полномочия.</w:t>
      </w:r>
      <w:bookmarkEnd w:id="171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72" w:name="80628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88</w:t>
      </w:r>
      <w:r w:rsidRPr="0022000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3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Полная ГТД, представленная по неполной ГТД, заполняется в соответствии с требованиями главы 5 настоящей Инструкции. При этом заполнение 1-графы ГТД осуществляется в следующем порядке: </w:t>
      </w:r>
      <w:bookmarkEnd w:id="172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73" w:name="80629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графа 1. «Тип декларации».</w:t>
      </w:r>
      <w:bookmarkEnd w:id="173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74" w:name="80630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первом подразделе графы указывается направление перемещения товаров — «ИМ».</w:t>
      </w:r>
      <w:bookmarkEnd w:id="174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75" w:name="80631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втором подразделе графы указывается двузначный код таможенного режима согласно Классификатору таможенных режимов.</w:t>
      </w:r>
      <w:bookmarkEnd w:id="175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76" w:name="80632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В третьем подразделе графы указывается буквенный код «ПНД».</w:t>
      </w:r>
      <w:bookmarkEnd w:id="176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77" w:name="80633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88</w:t>
      </w:r>
      <w:r w:rsidRPr="0022000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4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Полной ГТД, представленной по неполной ГТД, присваивается тот же регистрационный номер, который был присвоен неполной ГТД.».</w:t>
      </w:r>
      <w:bookmarkEnd w:id="177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78" w:name="80634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</w:t>
      </w:r>
      <w:bookmarkEnd w:id="178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Абзац первый 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пункта 89 изложить в следующей редакции: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79" w:name="80635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«89. Таможенным органом заполняются графы 7, 44, 47, «А» (только добавочных листов в бумажной форме ГТД), «В» (только в электронной форме ГТД) и «D».». </w:t>
      </w:r>
      <w:bookmarkEnd w:id="179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80" w:name="80636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 </w:t>
      </w:r>
      <w:bookmarkEnd w:id="180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Пункт 90 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дополнить подпунктом 41 следующего содержания: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81" w:name="80637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«4</w:t>
      </w:r>
      <w:r w:rsidRPr="0022000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) графа «B». «Подробности подсчета».</w:t>
      </w:r>
      <w:bookmarkEnd w:id="181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82" w:name="80638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В графе указываются код платежа согласно Классификатору таможенных платежей, общая сумма платежей по данному коду, состоящая из суммы платежей по всем товарам, декларируемых по данной ГТД.</w:t>
      </w:r>
      <w:bookmarkEnd w:id="182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83" w:name="80639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освобождении от таможенных платежей в графе дополнительно указываются код платежа согласно Классификатору таможенных платежей, общая сумма начисленных льгот по уплате таможенного платежа по данному коду, состоящая из платежей по всем товарам, декларируемым по данной ГТД, и делается отметка «без оплаты»;». </w:t>
      </w:r>
      <w:bookmarkEnd w:id="183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84" w:name="80640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 В </w:t>
      </w:r>
      <w:bookmarkEnd w:id="184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приложении № 12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85" w:name="80641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bookmarkEnd w:id="185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позиции 11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6" w:history="1">
        <w:r w:rsidRPr="002200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12 </w:t>
        </w:r>
      </w:hyperlink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изложить в следующей редакции: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86" w:name="80642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bookmarkEnd w:id="186"/>
    </w:p>
    <w:p w:rsidR="00220007" w:rsidRPr="00220007" w:rsidRDefault="00220007" w:rsidP="0022000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87" w:name="80643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bookmarkEnd w:id="187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"/>
        <w:gridCol w:w="6903"/>
        <w:gridCol w:w="900"/>
        <w:gridCol w:w="1118"/>
      </w:tblGrid>
      <w:tr w:rsidR="00220007" w:rsidRPr="00220007" w:rsidTr="00220007">
        <w:tc>
          <w:tcPr>
            <w:tcW w:w="2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37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Инвойс (счет, счет-фактура) лица, заключившего контракт</w:t>
            </w:r>
          </w:p>
        </w:tc>
        <w:tc>
          <w:tcPr>
            <w:tcW w:w="5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ИНВ</w:t>
            </w:r>
          </w:p>
        </w:tc>
      </w:tr>
      <w:tr w:rsidR="00220007" w:rsidRPr="00220007" w:rsidTr="00220007"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Проформа-инвойс, счет-проформа лица, заключившего контракт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ИНВПРФ</w:t>
            </w:r>
          </w:p>
        </w:tc>
      </w:tr>
    </w:tbl>
    <w:p w:rsidR="00220007" w:rsidRPr="00220007" w:rsidRDefault="00220007" w:rsidP="0022000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20007" w:rsidRPr="00220007" w:rsidRDefault="00220007" w:rsidP="0022000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88" w:name="80644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»;</w:t>
      </w:r>
      <w:bookmarkEnd w:id="188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89" w:name="80645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б) дополнить позицией 13</w:t>
      </w:r>
      <w:r w:rsidRPr="0022000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следующего содержания:</w:t>
      </w:r>
      <w:bookmarkEnd w:id="189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90" w:name="80646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bookmarkEnd w:id="190"/>
    </w:p>
    <w:p w:rsidR="00220007" w:rsidRPr="00220007" w:rsidRDefault="00220007" w:rsidP="0022000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91" w:name="80647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bookmarkEnd w:id="191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"/>
        <w:gridCol w:w="6891"/>
        <w:gridCol w:w="889"/>
        <w:gridCol w:w="1061"/>
      </w:tblGrid>
      <w:tr w:rsidR="00220007" w:rsidRPr="00220007" w:rsidTr="00220007">
        <w:trPr>
          <w:trHeight w:val="303"/>
        </w:trPr>
        <w:tc>
          <w:tcPr>
            <w:tcW w:w="2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</w:t>
            </w: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7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Инвойс (счет, счет-фактура, альтернативный документ) отправителя или иного связанного лица</w:t>
            </w:r>
          </w:p>
        </w:tc>
        <w:tc>
          <w:tcPr>
            <w:tcW w:w="5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ИНВ_ОТ</w:t>
            </w:r>
          </w:p>
        </w:tc>
      </w:tr>
    </w:tbl>
    <w:p w:rsidR="00220007" w:rsidRPr="00220007" w:rsidRDefault="00220007" w:rsidP="0022000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20007" w:rsidRPr="00220007" w:rsidRDefault="00220007" w:rsidP="0022000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92" w:name="80648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»;</w:t>
      </w:r>
      <w:bookmarkEnd w:id="192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93" w:name="80649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bookmarkEnd w:id="193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позицию 41 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изложить в следующей редакции: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94" w:name="80650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bookmarkEnd w:id="194"/>
    </w:p>
    <w:p w:rsidR="00220007" w:rsidRPr="00220007" w:rsidRDefault="00220007" w:rsidP="0022000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95" w:name="80651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bookmarkEnd w:id="195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"/>
        <w:gridCol w:w="6876"/>
        <w:gridCol w:w="874"/>
        <w:gridCol w:w="1171"/>
      </w:tblGrid>
      <w:tr w:rsidR="00220007" w:rsidRPr="00220007" w:rsidTr="00220007">
        <w:trPr>
          <w:trHeight w:val="303"/>
        </w:trPr>
        <w:tc>
          <w:tcPr>
            <w:tcW w:w="2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41.</w:t>
            </w:r>
          </w:p>
        </w:tc>
        <w:tc>
          <w:tcPr>
            <w:tcW w:w="37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Свидетельство или заключение о регистрации контракта в ГУП «Центр комплексной экспертизы проектов и импортных контрактов» при Министерстве экономического развития и сокращения бедности Республики Узбекистан</w:t>
            </w:r>
          </w:p>
        </w:tc>
        <w:tc>
          <w:tcPr>
            <w:tcW w:w="5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503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РегЦМЭП</w:t>
            </w:r>
          </w:p>
        </w:tc>
      </w:tr>
    </w:tbl>
    <w:p w:rsidR="00220007" w:rsidRPr="00220007" w:rsidRDefault="00220007" w:rsidP="0022000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20007" w:rsidRPr="00220007" w:rsidRDefault="00220007" w:rsidP="0022000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96" w:name="80652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»;</w:t>
      </w:r>
      <w:bookmarkEnd w:id="196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97" w:name="80653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bookmarkEnd w:id="197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позицию 69</w:t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vertAlign w:val="superscript"/>
          <w:lang w:eastAsia="ru-RU"/>
        </w:rPr>
        <w:t>7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изложить в следующей редакции: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98" w:name="80654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bookmarkEnd w:id="198"/>
    </w:p>
    <w:p w:rsidR="00220007" w:rsidRPr="00220007" w:rsidRDefault="00220007" w:rsidP="0022000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99" w:name="80655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bookmarkEnd w:id="199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"/>
        <w:gridCol w:w="7012"/>
        <w:gridCol w:w="1009"/>
        <w:gridCol w:w="820"/>
      </w:tblGrid>
      <w:tr w:rsidR="00220007" w:rsidRPr="00220007" w:rsidTr="00220007">
        <w:tc>
          <w:tcPr>
            <w:tcW w:w="2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7</w:t>
            </w: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7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и дата положительного заключения ГУП «Центр комплексной экспертизы проектов и импортных контрактов» при </w:t>
            </w: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Министерстве экономического развития и сокращения бедности Республики Узбекистан по итогам комплексной экспертизы перечня товаров, ввозимых (импортируемых) на территорию Республики Узбекистан с применением льгот по таможенным платежам, а также порядковый номер декларируемого товара в заключении</w:t>
            </w:r>
          </w:p>
        </w:tc>
        <w:tc>
          <w:tcPr>
            <w:tcW w:w="5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857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ЗМЭП</w:t>
            </w:r>
          </w:p>
        </w:tc>
      </w:tr>
    </w:tbl>
    <w:p w:rsidR="00220007" w:rsidRPr="00220007" w:rsidRDefault="00220007" w:rsidP="0022000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20007" w:rsidRPr="00220007" w:rsidRDefault="00220007" w:rsidP="0022000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00" w:name="80656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»;</w:t>
      </w:r>
      <w:bookmarkEnd w:id="200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01" w:name="80657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д) дополнить позицией 75 следующего содержания:</w:t>
      </w:r>
      <w:bookmarkEnd w:id="201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02" w:name="80658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bookmarkEnd w:id="202"/>
    </w:p>
    <w:p w:rsidR="00220007" w:rsidRPr="00220007" w:rsidRDefault="00220007" w:rsidP="0022000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03" w:name="80659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bookmarkEnd w:id="203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"/>
        <w:gridCol w:w="7039"/>
        <w:gridCol w:w="1036"/>
        <w:gridCol w:w="846"/>
      </w:tblGrid>
      <w:tr w:rsidR="00220007" w:rsidRPr="00220007" w:rsidTr="00220007">
        <w:trPr>
          <w:trHeight w:val="303"/>
        </w:trPr>
        <w:tc>
          <w:tcPr>
            <w:tcW w:w="2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75.</w:t>
            </w:r>
          </w:p>
        </w:tc>
        <w:tc>
          <w:tcPr>
            <w:tcW w:w="37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Причины хранения товаров под таможенными режимами временного хранения и таможенного склада</w:t>
            </w:r>
          </w:p>
        </w:tc>
        <w:tc>
          <w:tcPr>
            <w:tcW w:w="5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905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ПХС</w:t>
            </w:r>
          </w:p>
        </w:tc>
      </w:tr>
    </w:tbl>
    <w:p w:rsidR="00220007" w:rsidRPr="00220007" w:rsidRDefault="00220007" w:rsidP="0022000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20007" w:rsidRPr="00220007" w:rsidRDefault="00220007" w:rsidP="0022000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04" w:name="80660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»;</w:t>
      </w:r>
      <w:bookmarkEnd w:id="204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05" w:name="80661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е) в </w:t>
      </w:r>
      <w:bookmarkEnd w:id="205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примечании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06" w:name="80662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</w:t>
      </w:r>
      <w:bookmarkEnd w:id="206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абзаца первого 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текста на государственном языке слова «(12-илова)» исключить;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07" w:name="80663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bookmarkEnd w:id="207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абзаце третьем 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 «двадцатом — двадцать втором» заменить словами «двадцать третьем — двадцать пятом»;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08" w:name="80664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bookmarkEnd w:id="208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абзаце четвертом 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 «двадцать третьем — двадцать пятом» заменить словами «двадцать шестом — двадцать восьмом».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09" w:name="80665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11. </w:t>
      </w:r>
      <w:bookmarkEnd w:id="209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Приложение № 13 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изложить в редакции согласно </w:t>
      </w:r>
      <w:hyperlink r:id="rId7" w:history="1">
        <w:r w:rsidRPr="002200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приложению</w:t>
        </w:r>
      </w:hyperlink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настоящим изменениям и дополнениям.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10" w:name="80666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12. </w:t>
      </w:r>
      <w:bookmarkEnd w:id="210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Позиции 2 и 3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приложения № 14 изложить в следующей редакции: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11" w:name="80667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bookmarkEnd w:id="211"/>
    </w:p>
    <w:p w:rsidR="00220007" w:rsidRPr="00220007" w:rsidRDefault="00220007" w:rsidP="0022000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12" w:name="80668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bookmarkEnd w:id="212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"/>
        <w:gridCol w:w="7072"/>
        <w:gridCol w:w="1886"/>
      </w:tblGrid>
      <w:tr w:rsidR="00220007" w:rsidRPr="00220007" w:rsidTr="00220007">
        <w:trPr>
          <w:trHeight w:val="303"/>
        </w:trPr>
        <w:tc>
          <w:tcPr>
            <w:tcW w:w="2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37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Статья / пункт Налогового кодекса Республики Узбекистан (за исключением статьи 284)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НК ХХХ/XX</w:t>
            </w:r>
          </w:p>
        </w:tc>
      </w:tr>
      <w:tr w:rsidR="00220007" w:rsidRPr="00220007" w:rsidTr="00220007">
        <w:trPr>
          <w:trHeight w:val="303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3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Статья 284 / часть / пункт / абзац пункта (если пункт состоит из двух и более абзацев) Налогового кодекса Республики Узбекистан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НК 284/X/XX/X</w:t>
            </w:r>
          </w:p>
        </w:tc>
      </w:tr>
    </w:tbl>
    <w:p w:rsidR="00220007" w:rsidRPr="00220007" w:rsidRDefault="00220007" w:rsidP="0022000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20007" w:rsidRPr="00220007" w:rsidRDefault="00220007" w:rsidP="0022000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13" w:name="80669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  <w:bookmarkEnd w:id="213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14" w:name="80670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13. В </w:t>
      </w:r>
      <w:bookmarkEnd w:id="214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"http://open/laws9348/scroll=0" </w:instrTex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приложении № 15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15" w:name="80671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дополнить позицией 115</w:t>
      </w:r>
      <w:r w:rsidRPr="0022000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следующего содержания:</w:t>
      </w:r>
      <w:bookmarkEnd w:id="215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16" w:name="80672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bookmarkEnd w:id="216"/>
    </w:p>
    <w:p w:rsidR="00220007" w:rsidRPr="00220007" w:rsidRDefault="00220007" w:rsidP="0022000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17" w:name="80673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bookmarkEnd w:id="217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4"/>
        <w:gridCol w:w="6858"/>
        <w:gridCol w:w="1863"/>
      </w:tblGrid>
      <w:tr w:rsidR="00220007" w:rsidRPr="00220007" w:rsidTr="00220007">
        <w:trPr>
          <w:trHeight w:val="470"/>
        </w:trPr>
        <w:tc>
          <w:tcPr>
            <w:tcW w:w="2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</w:t>
            </w: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</w:t>
            </w: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7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Бандиханский район</w:t>
            </w:r>
          </w:p>
        </w:tc>
        <w:tc>
          <w:tcPr>
            <w:tcW w:w="10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1722203</w:t>
            </w:r>
          </w:p>
        </w:tc>
      </w:tr>
    </w:tbl>
    <w:p w:rsidR="00220007" w:rsidRPr="00220007" w:rsidRDefault="00220007" w:rsidP="0022000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20007" w:rsidRPr="00220007" w:rsidRDefault="00220007" w:rsidP="0022000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18" w:name="80674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»;</w:t>
      </w:r>
      <w:bookmarkEnd w:id="218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19" w:name="80675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дополнить позицией 195</w:t>
      </w:r>
      <w:r w:rsidRPr="0022000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</w:t>
      </w: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следующего содержания:</w:t>
      </w:r>
      <w:bookmarkEnd w:id="219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20" w:name="80676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bookmarkEnd w:id="220"/>
    </w:p>
    <w:p w:rsidR="00220007" w:rsidRPr="00220007" w:rsidRDefault="00220007" w:rsidP="0022000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21" w:name="80677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bookmarkEnd w:id="221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4"/>
        <w:gridCol w:w="6858"/>
        <w:gridCol w:w="1863"/>
      </w:tblGrid>
      <w:tr w:rsidR="00220007" w:rsidRPr="00220007" w:rsidTr="00220007">
        <w:trPr>
          <w:trHeight w:val="413"/>
        </w:trPr>
        <w:tc>
          <w:tcPr>
            <w:tcW w:w="2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195</w:t>
            </w: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</w:t>
            </w: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7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Тупроккалинский район</w:t>
            </w:r>
          </w:p>
        </w:tc>
        <w:tc>
          <w:tcPr>
            <w:tcW w:w="10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1733221</w:t>
            </w:r>
          </w:p>
        </w:tc>
      </w:tr>
    </w:tbl>
    <w:p w:rsidR="00220007" w:rsidRPr="00220007" w:rsidRDefault="00220007" w:rsidP="0022000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20007" w:rsidRPr="00220007" w:rsidRDefault="00220007" w:rsidP="0022000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22" w:name="80678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  <w:bookmarkEnd w:id="222"/>
    </w:p>
    <w:p w:rsidR="00220007" w:rsidRPr="00220007" w:rsidRDefault="00220007" w:rsidP="00220007">
      <w:pPr>
        <w:spacing w:after="0" w:line="240" w:lineRule="auto"/>
        <w:ind w:firstLine="84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23" w:name="80679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14. Настоящие изменения и дополнения согласованы с Торгово-промышленной палатой Республики Узбекистан.</w:t>
      </w:r>
      <w:bookmarkEnd w:id="223"/>
    </w:p>
    <w:p w:rsidR="00220007" w:rsidRPr="00220007" w:rsidRDefault="00220007" w:rsidP="0022000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24" w:name="80680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bookmarkEnd w:id="224"/>
    </w:p>
    <w:p w:rsidR="00220007" w:rsidRPr="00220007" w:rsidRDefault="00220007" w:rsidP="00220007">
      <w:pPr>
        <w:spacing w:before="200" w:after="240" w:line="240" w:lineRule="auto"/>
        <w:ind w:left="8078"/>
        <w:jc w:val="center"/>
        <w:textAlignment w:val="top"/>
        <w:rPr>
          <w:rFonts w:ascii="Times New Roman" w:eastAsia="Times New Roman" w:hAnsi="Times New Roman" w:cs="Times New Roman"/>
          <w:color w:val="000080"/>
          <w:lang w:eastAsia="ru-RU"/>
        </w:rPr>
      </w:pPr>
      <w:bookmarkStart w:id="225" w:name="80681"/>
      <w:r w:rsidRPr="00220007">
        <w:rPr>
          <w:rFonts w:ascii="Times New Roman" w:eastAsia="Times New Roman" w:hAnsi="Times New Roman" w:cs="Times New Roman"/>
          <w:color w:val="000080"/>
          <w:lang w:eastAsia="ru-RU"/>
        </w:rPr>
        <w:t>ПРИЛОЖЕНИЕ</w:t>
      </w:r>
      <w:r w:rsidRPr="00220007">
        <w:rPr>
          <w:rFonts w:ascii="Times New Roman" w:eastAsia="Times New Roman" w:hAnsi="Times New Roman" w:cs="Times New Roman"/>
          <w:color w:val="000080"/>
          <w:lang w:eastAsia="ru-RU"/>
        </w:rPr>
        <w:br/>
      </w:r>
      <w:r w:rsidRPr="00220007">
        <w:rPr>
          <w:rFonts w:ascii="Times New Roman" w:eastAsia="Times New Roman" w:hAnsi="Times New Roman" w:cs="Times New Roman"/>
          <w:color w:val="000080"/>
          <w:lang w:eastAsia="ru-RU"/>
        </w:rPr>
        <w:lastRenderedPageBreak/>
        <w:t xml:space="preserve">к </w:t>
      </w:r>
      <w:bookmarkEnd w:id="225"/>
      <w:r w:rsidRPr="00220007">
        <w:rPr>
          <w:rFonts w:ascii="Times New Roman" w:eastAsia="Times New Roman" w:hAnsi="Times New Roman" w:cs="Times New Roman"/>
          <w:color w:val="000080"/>
          <w:lang w:eastAsia="ru-RU"/>
        </w:rPr>
        <w:fldChar w:fldCharType="begin"/>
      </w:r>
      <w:r w:rsidRPr="00220007">
        <w:rPr>
          <w:rFonts w:ascii="Times New Roman" w:eastAsia="Times New Roman" w:hAnsi="Times New Roman" w:cs="Times New Roman"/>
          <w:color w:val="000080"/>
          <w:lang w:eastAsia="ru-RU"/>
        </w:rPr>
        <w:instrText xml:space="preserve"> HYPERLINK "http://open/laws40251/scroll=80474" </w:instrText>
      </w:r>
      <w:r w:rsidRPr="00220007">
        <w:rPr>
          <w:rFonts w:ascii="Times New Roman" w:eastAsia="Times New Roman" w:hAnsi="Times New Roman" w:cs="Times New Roman"/>
          <w:color w:val="000080"/>
          <w:lang w:eastAsia="ru-RU"/>
        </w:rPr>
        <w:fldChar w:fldCharType="separate"/>
      </w:r>
      <w:r w:rsidRPr="00220007">
        <w:rPr>
          <w:rFonts w:ascii="Times New Roman" w:eastAsia="Times New Roman" w:hAnsi="Times New Roman" w:cs="Times New Roman"/>
          <w:color w:val="0000FF"/>
          <w:u w:val="single"/>
          <w:lang w:eastAsia="ru-RU"/>
        </w:rPr>
        <w:t>изменениям и дополнениям</w:t>
      </w:r>
      <w:r w:rsidRPr="00220007">
        <w:rPr>
          <w:rFonts w:ascii="Times New Roman" w:eastAsia="Times New Roman" w:hAnsi="Times New Roman" w:cs="Times New Roman"/>
          <w:color w:val="000080"/>
          <w:lang w:eastAsia="ru-RU"/>
        </w:rPr>
        <w:fldChar w:fldCharType="end"/>
      </w:r>
      <w:r w:rsidRPr="00220007">
        <w:rPr>
          <w:rFonts w:ascii="Times New Roman" w:eastAsia="Times New Roman" w:hAnsi="Times New Roman" w:cs="Times New Roman"/>
          <w:color w:val="000080"/>
          <w:lang w:eastAsia="ru-RU"/>
        </w:rPr>
        <w:t xml:space="preserve">, вносимым в Инструкцию о порядке заполнения грузовой таможенной декларации </w:t>
      </w:r>
    </w:p>
    <w:p w:rsidR="00220007" w:rsidRPr="00220007" w:rsidRDefault="00220007" w:rsidP="00220007">
      <w:pPr>
        <w:spacing w:before="200" w:after="240" w:line="240" w:lineRule="auto"/>
        <w:ind w:left="8078"/>
        <w:jc w:val="center"/>
        <w:textAlignment w:val="top"/>
        <w:rPr>
          <w:rFonts w:ascii="Times New Roman" w:eastAsia="Times New Roman" w:hAnsi="Times New Roman" w:cs="Times New Roman"/>
          <w:color w:val="000080"/>
          <w:lang w:eastAsia="ru-RU"/>
        </w:rPr>
      </w:pPr>
      <w:bookmarkStart w:id="226" w:name="80682"/>
      <w:r w:rsidRPr="00220007">
        <w:rPr>
          <w:rFonts w:ascii="Times New Roman" w:eastAsia="Times New Roman" w:hAnsi="Times New Roman" w:cs="Times New Roman"/>
          <w:color w:val="000080"/>
          <w:lang w:eastAsia="ru-RU"/>
        </w:rPr>
        <w:t>«ПРИЛОЖЕНИЕ № 13 к Инструкции о порядке заполнения грузовой таможенной декларации</w:t>
      </w:r>
      <w:bookmarkEnd w:id="226"/>
    </w:p>
    <w:p w:rsidR="00220007" w:rsidRPr="00220007" w:rsidRDefault="00220007" w:rsidP="00220007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</w:pPr>
      <w:bookmarkStart w:id="227" w:name="80683"/>
      <w:r w:rsidRPr="0022000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КЛАССИФИКАТОР</w:t>
      </w:r>
      <w:bookmarkEnd w:id="227"/>
    </w:p>
    <w:p w:rsidR="00220007" w:rsidRPr="00220007" w:rsidRDefault="00220007" w:rsidP="00220007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28" w:name="80684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таможенных платежей</w:t>
      </w:r>
      <w:bookmarkEnd w:id="228"/>
    </w:p>
    <w:p w:rsidR="00220007" w:rsidRPr="00220007" w:rsidRDefault="00220007" w:rsidP="0022000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29" w:name="80685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bookmarkEnd w:id="229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"/>
        <w:gridCol w:w="8068"/>
        <w:gridCol w:w="809"/>
      </w:tblGrid>
      <w:tr w:rsidR="00220007" w:rsidRPr="00220007" w:rsidTr="00220007">
        <w:tc>
          <w:tcPr>
            <w:tcW w:w="2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  <w:r w:rsidRPr="0022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43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вида платежа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</w:tr>
      <w:tr w:rsidR="00220007" w:rsidRPr="00220007" w:rsidTr="00220007">
        <w:trPr>
          <w:trHeight w:val="339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Таможенные сборы за таможенное оформление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20007" w:rsidRPr="00220007" w:rsidTr="00220007"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Таможенные сборы за таможенное оформление товаров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220007" w:rsidRPr="00220007" w:rsidTr="00220007"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Таможенные сборы за таможенное оформление товаров в режиме транзита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220007" w:rsidRPr="00220007" w:rsidTr="00220007"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Таможенные сборы за таможенное оформление товаров и транспортных средств вне установленных для этого мест и (или) вне времени работы таможенных органов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220007" w:rsidRPr="00220007" w:rsidTr="00220007"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Таможенные сборы за таможенное оформление товаров на территории свободных таможенных зон и свободных складов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220007" w:rsidRPr="00220007" w:rsidTr="00220007"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Таможенные сборы за таможенное оформление ввозимой юридическими лицами наличной иностранной валюты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 w:rsidR="00220007" w:rsidRPr="00220007" w:rsidTr="00220007">
        <w:trPr>
          <w:trHeight w:val="298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Таможенные пошлины и налоги, взимаемые таможенными органами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20007" w:rsidRPr="00220007" w:rsidTr="00220007"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Импортная таможенная пошлина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220007" w:rsidRPr="00220007" w:rsidTr="00220007"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Экспортная таможенная пошлина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</w:tr>
      <w:tr w:rsidR="00220007" w:rsidRPr="00220007" w:rsidTr="00220007"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Акцизный налог на ввозимые товары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</w:tr>
      <w:tr w:rsidR="00220007" w:rsidRPr="00220007" w:rsidTr="00220007"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Акцизный налог на вывозимые товары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</w:tr>
      <w:tr w:rsidR="00220007" w:rsidRPr="00220007" w:rsidTr="00220007"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Налог на добавленную стоимость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</w:tr>
      <w:tr w:rsidR="00220007" w:rsidRPr="00220007" w:rsidTr="00220007"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Единый таможенный платеж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220007" w:rsidRPr="00220007" w:rsidTr="00220007">
        <w:trPr>
          <w:trHeight w:val="365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Иные сборы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20007" w:rsidRPr="00220007" w:rsidTr="00220007"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Таможенные сборы за хранение товаров на таможенном складе, владельцем которого является таможенный орган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</w:tr>
      <w:tr w:rsidR="00220007" w:rsidRPr="00220007" w:rsidTr="00220007"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Таможенные сборы за таможенное сопровождение транспортного средства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</w:tr>
      <w:tr w:rsidR="00220007" w:rsidRPr="00220007" w:rsidTr="00220007"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Таможенные сборы за выдачу разрешения на переработку товаров вне таможенной территории и на переработку товаров на таможенной территории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</w:tr>
      <w:tr w:rsidR="00220007" w:rsidRPr="00220007" w:rsidTr="00220007"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Иные таможенные сборы, предусмотренные законодательством Республики Узбекистан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</w:tr>
      <w:tr w:rsidR="00220007" w:rsidRPr="00220007" w:rsidTr="00220007"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5.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Таможенный сбор за выдачу удостоверений на право регистрации и перерегистрации ввозимых транспортных средств (включая временно ввозимых)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</w:tr>
      <w:tr w:rsidR="00220007" w:rsidRPr="00220007" w:rsidTr="00220007"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Таможенный сбор за принятие предварительного решения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</w:tr>
      <w:tr w:rsidR="00220007" w:rsidRPr="00220007" w:rsidTr="00220007"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Таможенный сбор за включение объектов интеллектуальной собственности в Таможенный реестр объектов интеллектуальной собственности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220007" w:rsidRPr="00220007" w:rsidTr="00220007">
        <w:trPr>
          <w:trHeight w:val="245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Средства и штрафы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20007" w:rsidRPr="00220007" w:rsidTr="00220007"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Средства от реализации от конфискатов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220007" w:rsidRPr="00220007" w:rsidTr="00220007"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Средства от реализации залога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220007" w:rsidRPr="00220007" w:rsidTr="00220007"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Штрафы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220007" w:rsidRPr="00220007" w:rsidTr="00220007">
        <w:trPr>
          <w:trHeight w:val="135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Иные таможенные платежи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20007" w:rsidRPr="00220007" w:rsidTr="00220007"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Проценты за предоставление отсрочки таможенного платежа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</w:tr>
      <w:tr w:rsidR="00220007" w:rsidRPr="00220007" w:rsidTr="00220007"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Проценты за предоставление рассрочки таможенного платежа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</w:tr>
      <w:tr w:rsidR="00220007" w:rsidRPr="00220007" w:rsidTr="00220007"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Пеня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</w:tr>
      <w:tr w:rsidR="00220007" w:rsidRPr="00220007" w:rsidTr="00220007"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Иные виды таможенных платежей, взимание которых возложено на таможенные органы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</w:tc>
      </w:tr>
      <w:tr w:rsidR="00220007" w:rsidRPr="00220007" w:rsidTr="00220007"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обеспечения уплаты таможенных платежей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220007" w:rsidRPr="00220007" w:rsidTr="00220007"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на импорт непродовольственных потребительских товаров, произведенных в-третьих странах и реэкспортируемых для коммерческой деятельности юридическими и физическими лицами с территории сопредельных государств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</w:tr>
      <w:tr w:rsidR="00220007" w:rsidRPr="00220007" w:rsidTr="00220007"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за необеспечение обратного вывоза или оформления в соответствующий таможенный режим временно ввезенного автотранспортного средст</w:t>
            </w:r>
            <w:bookmarkStart w:id="230" w:name="_GoBack"/>
            <w:bookmarkEnd w:id="230"/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 по истечении установленного срока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</w:tc>
      </w:tr>
      <w:tr w:rsidR="00220007" w:rsidRPr="00220007" w:rsidTr="00220007"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Дополнительные сборы, введенные в качестве ответной меры на дискриминационные или другие ущемляющие интересы Республики Узбекистан действия иностранных государств и их союзов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</w:tr>
      <w:tr w:rsidR="00220007" w:rsidRPr="00220007" w:rsidTr="00220007"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Утилизационный сбор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</w:tr>
      <w:tr w:rsidR="00220007" w:rsidRPr="00220007" w:rsidTr="00220007">
        <w:trPr>
          <w:trHeight w:val="120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Особые таможенные пошлины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20007" w:rsidRPr="00220007" w:rsidTr="00220007"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Специальная таможенная пошлина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</w:tr>
      <w:tr w:rsidR="00220007" w:rsidRPr="00220007" w:rsidTr="00220007"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Временная специальная таможенная пошлина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</w:tr>
      <w:tr w:rsidR="00220007" w:rsidRPr="00220007" w:rsidTr="00220007"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Антидемпинговая таможенная пошлина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</w:tr>
      <w:tr w:rsidR="00220007" w:rsidRPr="00220007" w:rsidTr="00220007"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Временная антидемпинговая таможенная пошлина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</w:tc>
      </w:tr>
      <w:tr w:rsidR="00220007" w:rsidRPr="00220007" w:rsidTr="00220007"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Компенсационная таможенная пошлина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220007" w:rsidRPr="00220007" w:rsidTr="00220007"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Временная компенсационная таможенная пошлина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</w:tr>
      <w:tr w:rsidR="00220007" w:rsidRPr="00220007" w:rsidTr="00220007"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Сезонная таможенная пошлина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</w:tc>
      </w:tr>
      <w:tr w:rsidR="00220007" w:rsidRPr="00220007" w:rsidTr="00220007">
        <w:trPr>
          <w:trHeight w:val="80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Государственные пошлины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20007" w:rsidRPr="00220007" w:rsidTr="00220007"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Государственная пошлина за выдачу лицензии на осуществление деятельности таможенного склада, свободного склада и магазина беспошлинной торговли, а также за продление срока ее действия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20007" w:rsidRPr="00220007" w:rsidRDefault="00220007" w:rsidP="00220007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</w:tr>
    </w:tbl>
    <w:p w:rsidR="00220007" w:rsidRPr="00220007" w:rsidRDefault="00220007" w:rsidP="0022000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20007" w:rsidRPr="00220007" w:rsidRDefault="00220007" w:rsidP="0022000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31" w:name="80686"/>
      <w:r w:rsidRPr="00220007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  <w:bookmarkEnd w:id="231"/>
    </w:p>
    <w:p w:rsidR="00220007" w:rsidRPr="00220007" w:rsidRDefault="00220007" w:rsidP="00220007">
      <w:pPr>
        <w:spacing w:after="240" w:line="240" w:lineRule="auto"/>
        <w:jc w:val="center"/>
        <w:textAlignment w:val="top"/>
        <w:rPr>
          <w:rFonts w:ascii="Times New Roman" w:eastAsia="Times New Roman" w:hAnsi="Times New Roman" w:cs="Times New Roman"/>
          <w:i/>
          <w:iCs/>
          <w:color w:val="800000"/>
          <w:lang w:eastAsia="ru-RU"/>
        </w:rPr>
      </w:pPr>
      <w:bookmarkStart w:id="232" w:name="80687"/>
      <w:r w:rsidRPr="00220007">
        <w:rPr>
          <w:rFonts w:ascii="Times New Roman" w:eastAsia="Times New Roman" w:hAnsi="Times New Roman" w:cs="Times New Roman"/>
          <w:i/>
          <w:iCs/>
          <w:color w:val="800000"/>
          <w:lang w:eastAsia="ru-RU"/>
        </w:rPr>
        <w:t>(Национальная база данных законодательства, 02.11.2020 г., № 10/20/2773-5/1472)</w:t>
      </w:r>
      <w:bookmarkEnd w:id="232"/>
    </w:p>
    <w:p w:rsidR="00CB1D1E" w:rsidRDefault="00CB1D1E"/>
    <w:sectPr w:rsidR="00CB1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07"/>
    <w:rsid w:val="00220007"/>
    <w:rsid w:val="00CB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8F6407-4589-4DF9-B8F0-576404B1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000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20007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220007"/>
    <w:pPr>
      <w:spacing w:after="0" w:line="240" w:lineRule="auto"/>
      <w:ind w:firstLine="840"/>
      <w:jc w:val="both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">
    <w:name w:val="header"/>
    <w:basedOn w:val="a"/>
    <w:rsid w:val="00220007"/>
    <w:pPr>
      <w:spacing w:after="0" w:line="240" w:lineRule="auto"/>
      <w:jc w:val="center"/>
      <w:textAlignment w:val="top"/>
    </w:pPr>
    <w:rPr>
      <w:rFonts w:ascii="Times New Roman" w:eastAsia="Times New Roman" w:hAnsi="Times New Roman" w:cs="Times New Roman"/>
      <w:caps/>
      <w:color w:val="000080"/>
      <w:sz w:val="24"/>
      <w:szCs w:val="24"/>
      <w:lang w:eastAsia="ru-RU"/>
    </w:rPr>
  </w:style>
  <w:style w:type="paragraph" w:customStyle="1" w:styleId="headername">
    <w:name w:val="headername"/>
    <w:basedOn w:val="a"/>
    <w:rsid w:val="00220007"/>
    <w:pPr>
      <w:spacing w:before="240" w:after="120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aps/>
      <w:color w:val="000080"/>
      <w:sz w:val="24"/>
      <w:szCs w:val="24"/>
      <w:lang w:eastAsia="ru-RU"/>
    </w:rPr>
  </w:style>
  <w:style w:type="paragraph" w:customStyle="1" w:styleId="sourseorign">
    <w:name w:val="sourseorign"/>
    <w:basedOn w:val="a"/>
    <w:rsid w:val="00220007"/>
    <w:pPr>
      <w:spacing w:after="240" w:line="240" w:lineRule="auto"/>
      <w:jc w:val="center"/>
      <w:textAlignment w:val="top"/>
    </w:pPr>
    <w:rPr>
      <w:rFonts w:ascii="Times New Roman" w:eastAsia="Times New Roman" w:hAnsi="Times New Roman" w:cs="Times New Roman"/>
      <w:i/>
      <w:iCs/>
      <w:color w:val="800000"/>
      <w:lang w:eastAsia="ru-RU"/>
    </w:rPr>
  </w:style>
  <w:style w:type="paragraph" w:customStyle="1" w:styleId="author">
    <w:name w:val="author"/>
    <w:basedOn w:val="a"/>
    <w:rsid w:val="00220007"/>
    <w:pPr>
      <w:spacing w:after="0" w:line="240" w:lineRule="auto"/>
      <w:jc w:val="right"/>
      <w:textAlignment w:val="top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bottomnum">
    <w:name w:val="bottomnum"/>
    <w:basedOn w:val="a"/>
    <w:rsid w:val="00220007"/>
    <w:pPr>
      <w:spacing w:after="0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ppnum">
    <w:name w:val="appnum"/>
    <w:basedOn w:val="a"/>
    <w:rsid w:val="00220007"/>
    <w:pPr>
      <w:spacing w:before="200" w:after="240" w:line="240" w:lineRule="auto"/>
      <w:ind w:left="8078"/>
      <w:jc w:val="center"/>
      <w:textAlignment w:val="top"/>
    </w:pPr>
    <w:rPr>
      <w:rFonts w:ascii="Times New Roman" w:eastAsia="Times New Roman" w:hAnsi="Times New Roman" w:cs="Times New Roman"/>
      <w:color w:val="000080"/>
      <w:lang w:eastAsia="ru-RU"/>
    </w:rPr>
  </w:style>
  <w:style w:type="paragraph" w:customStyle="1" w:styleId="subheadername">
    <w:name w:val="subheadername"/>
    <w:basedOn w:val="a"/>
    <w:rsid w:val="00220007"/>
    <w:pPr>
      <w:spacing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aps/>
      <w:color w:val="000080"/>
      <w:sz w:val="24"/>
      <w:szCs w:val="24"/>
      <w:lang w:eastAsia="ru-RU"/>
    </w:rPr>
  </w:style>
  <w:style w:type="paragraph" w:customStyle="1" w:styleId="blockcenterbold">
    <w:name w:val="blockcenterbold"/>
    <w:basedOn w:val="a"/>
    <w:rsid w:val="00220007"/>
    <w:pPr>
      <w:spacing w:after="0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departnum">
    <w:name w:val="departnum"/>
    <w:basedOn w:val="a"/>
    <w:rsid w:val="00220007"/>
    <w:pPr>
      <w:spacing w:after="0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blockcenter">
    <w:name w:val="blockcenter"/>
    <w:basedOn w:val="a"/>
    <w:rsid w:val="00220007"/>
    <w:pPr>
      <w:spacing w:after="0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20007"/>
    <w:rPr>
      <w:b/>
      <w:bCs/>
    </w:rPr>
  </w:style>
  <w:style w:type="paragraph" w:customStyle="1" w:styleId="blockright">
    <w:name w:val="blockright"/>
    <w:basedOn w:val="a"/>
    <w:rsid w:val="00220007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open/laws40251/scroll=806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pen/laws9348/scroll=0" TargetMode="External"/><Relationship Id="rId5" Type="http://schemas.openxmlformats.org/officeDocument/2006/relationships/hyperlink" Target="http://open/laws40251/scroll=80473" TargetMode="External"/><Relationship Id="rId4" Type="http://schemas.openxmlformats.org/officeDocument/2006/relationships/hyperlink" Target="http://open/laws2482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3864</Words>
  <Characters>22029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2021-01-06T06:18:00Z</dcterms:created>
  <dcterms:modified xsi:type="dcterms:W3CDTF">2021-01-06T06:19:00Z</dcterms:modified>
</cp:coreProperties>
</file>