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C5D90" w14:textId="77777777" w:rsidR="00735D94" w:rsidRDefault="00735D94" w:rsidP="00D616D9">
      <w:pPr>
        <w:ind w:left="5103"/>
      </w:pPr>
    </w:p>
    <w:p w14:paraId="56CE211F" w14:textId="77777777" w:rsidR="00D616D9" w:rsidRDefault="00D616D9"/>
    <w:p w14:paraId="3CD98ADD" w14:textId="77777777" w:rsidR="00D616D9" w:rsidRDefault="00D616D9"/>
    <w:p w14:paraId="00B109A5" w14:textId="77777777" w:rsidR="00D616D9" w:rsidRDefault="00D616D9"/>
    <w:p w14:paraId="22CBABC0" w14:textId="77777777" w:rsidR="00D616D9" w:rsidRDefault="00D616D9"/>
    <w:p w14:paraId="68D6DD1E" w14:textId="1BEE7F78" w:rsidR="00D616D9" w:rsidRDefault="00D616D9" w:rsidP="00105CFA">
      <w:pPr>
        <w:spacing w:before="0" w:after="0"/>
        <w:ind w:left="4961" w:firstLine="0"/>
        <w:jc w:val="center"/>
        <w:rPr>
          <w:b/>
          <w:lang w:val="uz-Cyrl-UZ"/>
        </w:rPr>
      </w:pPr>
      <w:r w:rsidRPr="00D616D9">
        <w:rPr>
          <w:b/>
          <w:lang w:val="uz-Cyrl-UZ"/>
        </w:rPr>
        <w:t>Ўзбекистон Республикаси Олий Мажлиси Сенатининг Фан, таълим ва соғлиқни сақлаш масалалари қўмитасига</w:t>
      </w:r>
    </w:p>
    <w:p w14:paraId="279CEEFE" w14:textId="77777777" w:rsidR="00105CFA" w:rsidRPr="00105CFA" w:rsidRDefault="00105CFA" w:rsidP="00105CFA">
      <w:pPr>
        <w:spacing w:before="0" w:after="0"/>
        <w:ind w:left="4961" w:firstLine="0"/>
        <w:jc w:val="center"/>
        <w:rPr>
          <w:b/>
          <w:sz w:val="24"/>
          <w:szCs w:val="24"/>
          <w:lang w:val="uz-Cyrl-UZ"/>
        </w:rPr>
      </w:pPr>
    </w:p>
    <w:p w14:paraId="15EDA9D5" w14:textId="77777777" w:rsidR="00D616D9" w:rsidRDefault="00D616D9" w:rsidP="00105CFA">
      <w:pPr>
        <w:spacing w:before="0" w:after="0"/>
        <w:ind w:left="4961" w:hanging="1843"/>
        <w:jc w:val="center"/>
        <w:rPr>
          <w:lang w:val="uz-Cyrl-UZ"/>
        </w:rPr>
      </w:pPr>
      <w:r w:rsidRPr="00D616D9">
        <w:rPr>
          <w:i/>
          <w:lang w:val="uz-Cyrl-UZ"/>
        </w:rPr>
        <w:t>Нусхаси:</w:t>
      </w:r>
      <w:r>
        <w:rPr>
          <w:lang w:val="uz-Cyrl-UZ"/>
        </w:rPr>
        <w:tab/>
        <w:t>Тошкент вилояти Бўка тумани, “Бўстон” МФЙда яшовчи О.Шодмонқуловага</w:t>
      </w:r>
    </w:p>
    <w:p w14:paraId="5999135D" w14:textId="77777777" w:rsidR="00D616D9" w:rsidRDefault="00D616D9" w:rsidP="00105CFA">
      <w:pPr>
        <w:spacing w:after="0"/>
        <w:rPr>
          <w:lang w:val="uz-Cyrl-UZ"/>
        </w:rPr>
      </w:pPr>
    </w:p>
    <w:p w14:paraId="6088BF75" w14:textId="77777777" w:rsidR="00D616D9" w:rsidRDefault="00D616D9" w:rsidP="00105CFA">
      <w:pPr>
        <w:spacing w:before="0" w:after="80" w:line="23" w:lineRule="atLeast"/>
        <w:rPr>
          <w:lang w:val="uz-Cyrl-UZ"/>
        </w:rPr>
      </w:pPr>
      <w:r>
        <w:rPr>
          <w:lang w:val="uz-Cyrl-UZ"/>
        </w:rPr>
        <w:t>Сизнинг 09/2151-сон (01.02.2021 й.) хатингиздаги фуқаро О.Шодмонқулова томонидан йўлланган мурожаатда кўтарилган масалалар юзасидан қуйидагилар маълум қилинади.</w:t>
      </w:r>
    </w:p>
    <w:p w14:paraId="7925E230" w14:textId="43ABE1FA" w:rsidR="00D616D9" w:rsidRDefault="00D616D9" w:rsidP="00105CFA">
      <w:pPr>
        <w:spacing w:before="0" w:after="80" w:line="23" w:lineRule="atLeast"/>
        <w:rPr>
          <w:lang w:val="uz-Cyrl-UZ"/>
        </w:rPr>
      </w:pPr>
      <w:r>
        <w:rPr>
          <w:lang w:val="uz-Cyrl-UZ"/>
        </w:rPr>
        <w:t xml:space="preserve">Тошкент вилояти Бўка туманидаги 39-сон умумтаълим мактаби Ўзбекистон Республикаси Вазирлар Маҳкамасининг 2019 йил 15 июлдаги 594-ф-сон фармойишига асосан мукаммал таъмирланиши белгиланган бўлиб, тегишли ташкилотларнинг хулосасига кўра, мактаб биносининг техник ҳолати таъмирга яроқли эмас деб </w:t>
      </w:r>
      <w:r w:rsidR="003B37D5">
        <w:rPr>
          <w:lang w:val="uz-Cyrl-UZ"/>
        </w:rPr>
        <w:t>топилган</w:t>
      </w:r>
      <w:r w:rsidR="00105CFA">
        <w:rPr>
          <w:lang w:val="uz-Cyrl-UZ"/>
        </w:rPr>
        <w:t>лиги</w:t>
      </w:r>
      <w:r w:rsidR="003B37D5">
        <w:rPr>
          <w:lang w:val="uz-Cyrl-UZ"/>
        </w:rPr>
        <w:t xml:space="preserve"> муносабати билан иш тури </w:t>
      </w:r>
      <w:r w:rsidR="00105CFA">
        <w:rPr>
          <w:lang w:val="uz-Cyrl-UZ"/>
        </w:rPr>
        <w:t xml:space="preserve">қўшимча </w:t>
      </w:r>
      <w:r w:rsidR="003B37D5" w:rsidRPr="003B37D5">
        <w:rPr>
          <w:u w:val="single"/>
          <w:lang w:val="uz-Cyrl-UZ"/>
        </w:rPr>
        <w:t xml:space="preserve">540 </w:t>
      </w:r>
      <w:r w:rsidR="00105CFA">
        <w:rPr>
          <w:u w:val="single"/>
          <w:lang w:val="uz-Cyrl-UZ"/>
        </w:rPr>
        <w:t xml:space="preserve">ўқувчи </w:t>
      </w:r>
      <w:r w:rsidR="003B37D5" w:rsidRPr="003B37D5">
        <w:rPr>
          <w:u w:val="single"/>
          <w:lang w:val="uz-Cyrl-UZ"/>
        </w:rPr>
        <w:t>ўринли бино қурилиши</w:t>
      </w:r>
      <w:r w:rsidR="003B37D5">
        <w:rPr>
          <w:lang w:val="uz-Cyrl-UZ"/>
        </w:rPr>
        <w:t>га ўзгартирилган.</w:t>
      </w:r>
    </w:p>
    <w:p w14:paraId="3501CDAB" w14:textId="77777777" w:rsidR="00AE43E7" w:rsidRDefault="003B37D5" w:rsidP="00105CFA">
      <w:pPr>
        <w:spacing w:before="0" w:after="80" w:line="23" w:lineRule="atLeast"/>
        <w:rPr>
          <w:lang w:val="uz-Cyrl-UZ"/>
        </w:rPr>
      </w:pPr>
      <w:r>
        <w:rPr>
          <w:lang w:val="uz-Cyrl-UZ"/>
        </w:rPr>
        <w:t>Мазкур фармойишга асосан қурилиш-таъмирлаш ва тўлиқ жиҳозлаш бўйича буюртмачи этиб Тошкент вилояти ҳокимлиги ҳузуридаги “Ягона буюртмачи хизмати” ИК белгиланган</w:t>
      </w:r>
      <w:r w:rsidR="00AE43E7">
        <w:rPr>
          <w:lang w:val="uz-Cyrl-UZ"/>
        </w:rPr>
        <w:t>.</w:t>
      </w:r>
    </w:p>
    <w:p w14:paraId="274C3CF4" w14:textId="77777777" w:rsidR="00105CFA" w:rsidRDefault="00AE43E7" w:rsidP="00105CFA">
      <w:pPr>
        <w:spacing w:before="0" w:after="80" w:line="23" w:lineRule="atLeast"/>
        <w:ind w:firstLine="708"/>
        <w:rPr>
          <w:lang w:val="uz-Cyrl-UZ"/>
        </w:rPr>
      </w:pPr>
      <w:r>
        <w:rPr>
          <w:lang w:val="uz-Cyrl-UZ"/>
        </w:rPr>
        <w:t xml:space="preserve">Бугунги кунда ушбу умумтаълим муассасасида қурилиш-таъмирлаш ишларини пудратчи “Боғишамол қурилиш бизнес сервис” МЧЖ томонидан олиб борилиши белгиланган. Бугунги кунда объектда қурилиш ишлари 95 %га, жиҳозлаш ишлари эса 80 %га бажарилган. Объектнинг ўқув хоналарида тўлиқ қурилиш-таъмирлаш ҳамда жиҳозлаш ишлари якунига етказилиб, қўшимча хоналарда (спорт зали, фаоллар зали, ошхона) қурилиш ишларининг якуний пардозлаш ишлари олиб борилмоқда. </w:t>
      </w:r>
    </w:p>
    <w:p w14:paraId="3D6340DA" w14:textId="6442433B" w:rsidR="003B37D5" w:rsidRDefault="00105CFA" w:rsidP="00105CFA">
      <w:pPr>
        <w:spacing w:before="0" w:after="80" w:line="23" w:lineRule="atLeast"/>
        <w:ind w:firstLine="708"/>
        <w:rPr>
          <w:lang w:val="uz-Cyrl-UZ"/>
        </w:rPr>
      </w:pPr>
      <w:r>
        <w:rPr>
          <w:lang w:val="uz-Cyrl-UZ"/>
        </w:rPr>
        <w:t xml:space="preserve">Шунингдек, </w:t>
      </w:r>
      <w:r w:rsidR="003B37D5">
        <w:rPr>
          <w:lang w:val="uz-Cyrl-UZ"/>
        </w:rPr>
        <w:t>мазкур</w:t>
      </w:r>
      <w:r>
        <w:rPr>
          <w:lang w:val="uz-Cyrl-UZ"/>
        </w:rPr>
        <w:t xml:space="preserve"> объектда қурилиш </w:t>
      </w:r>
      <w:r w:rsidR="003B37D5">
        <w:rPr>
          <w:lang w:val="uz-Cyrl-UZ"/>
        </w:rPr>
        <w:t xml:space="preserve">ишларни якунига етказиш </w:t>
      </w:r>
      <w:r>
        <w:rPr>
          <w:lang w:val="uz-Cyrl-UZ"/>
        </w:rPr>
        <w:t>бўйича</w:t>
      </w:r>
      <w:r w:rsidR="003B37D5">
        <w:rPr>
          <w:lang w:val="uz-Cyrl-UZ"/>
        </w:rPr>
        <w:t xml:space="preserve"> вазирлик томонидан вилоят ҳокимлиги билан </w:t>
      </w:r>
      <w:r>
        <w:rPr>
          <w:lang w:val="uz-Cyrl-UZ"/>
        </w:rPr>
        <w:t xml:space="preserve">ҳамкорлик </w:t>
      </w:r>
      <w:r w:rsidR="003B37D5">
        <w:rPr>
          <w:lang w:val="uz-Cyrl-UZ"/>
        </w:rPr>
        <w:t>ўрнатилган</w:t>
      </w:r>
      <w:r>
        <w:rPr>
          <w:lang w:val="uz-Cyrl-UZ"/>
        </w:rPr>
        <w:t>лиги оъектни жорий йилнинг март ойига қадар фойдаланишга топширилиш кўзда тутилганлиги маълумот тариқасида киритилмоқда.</w:t>
      </w:r>
    </w:p>
    <w:p w14:paraId="5D1A1CF4" w14:textId="4DD59368" w:rsidR="00105CFA" w:rsidRDefault="00105CFA" w:rsidP="00105CFA">
      <w:pPr>
        <w:spacing w:before="0" w:after="0"/>
        <w:ind w:firstLine="708"/>
        <w:rPr>
          <w:lang w:val="uz-Cyrl-UZ"/>
        </w:rPr>
      </w:pPr>
    </w:p>
    <w:p w14:paraId="1584E3A9" w14:textId="261E8CEF" w:rsidR="00105CFA" w:rsidRPr="00105CFA" w:rsidRDefault="00105CFA" w:rsidP="00105CFA">
      <w:pPr>
        <w:spacing w:before="0" w:after="0"/>
        <w:ind w:firstLine="708"/>
        <w:rPr>
          <w:b/>
          <w:bCs/>
          <w:lang w:val="uz-Cyrl-UZ"/>
        </w:rPr>
      </w:pPr>
    </w:p>
    <w:p w14:paraId="73665440" w14:textId="227869C9" w:rsidR="003B37D5" w:rsidRPr="00105CFA" w:rsidRDefault="00105CFA" w:rsidP="00105CFA">
      <w:pPr>
        <w:spacing w:before="0" w:after="0"/>
        <w:ind w:firstLine="708"/>
        <w:rPr>
          <w:b/>
          <w:bCs/>
          <w:lang w:val="uz-Cyrl-UZ"/>
        </w:rPr>
      </w:pPr>
      <w:r w:rsidRPr="00105CFA">
        <w:rPr>
          <w:b/>
          <w:bCs/>
          <w:lang w:val="uz-Cyrl-UZ"/>
        </w:rPr>
        <w:t>Вазир ўринбосари</w:t>
      </w:r>
      <w:r w:rsidRPr="00105CFA">
        <w:rPr>
          <w:b/>
          <w:bCs/>
          <w:lang w:val="uz-Cyrl-UZ"/>
        </w:rPr>
        <w:tab/>
      </w:r>
      <w:r w:rsidRPr="00105CFA">
        <w:rPr>
          <w:b/>
          <w:bCs/>
          <w:lang w:val="uz-Cyrl-UZ"/>
        </w:rPr>
        <w:tab/>
      </w:r>
      <w:r w:rsidRPr="00105CFA">
        <w:rPr>
          <w:b/>
          <w:bCs/>
          <w:lang w:val="uz-Cyrl-UZ"/>
        </w:rPr>
        <w:tab/>
      </w:r>
      <w:r w:rsidRPr="00105CFA">
        <w:rPr>
          <w:b/>
          <w:bCs/>
          <w:lang w:val="uz-Cyrl-UZ"/>
        </w:rPr>
        <w:tab/>
      </w:r>
      <w:r w:rsidRPr="00105CFA">
        <w:rPr>
          <w:b/>
          <w:bCs/>
          <w:lang w:val="uz-Cyrl-UZ"/>
        </w:rPr>
        <w:tab/>
      </w:r>
      <w:r w:rsidRPr="00105CFA">
        <w:rPr>
          <w:b/>
          <w:bCs/>
          <w:lang w:val="uz-Cyrl-UZ"/>
        </w:rPr>
        <w:tab/>
      </w:r>
      <w:r w:rsidRPr="00105CFA">
        <w:rPr>
          <w:b/>
          <w:bCs/>
          <w:lang w:val="uz-Cyrl-UZ"/>
        </w:rPr>
        <w:tab/>
      </w:r>
      <w:r>
        <w:rPr>
          <w:b/>
          <w:bCs/>
          <w:lang w:val="uz-Cyrl-UZ"/>
        </w:rPr>
        <w:t xml:space="preserve">  </w:t>
      </w:r>
      <w:r w:rsidRPr="00105CFA">
        <w:rPr>
          <w:b/>
          <w:bCs/>
          <w:lang w:val="uz-Cyrl-UZ"/>
        </w:rPr>
        <w:t>И.Джураев</w:t>
      </w:r>
    </w:p>
    <w:sectPr w:rsidR="003B37D5" w:rsidRPr="00105CFA" w:rsidSect="00105CFA">
      <w:pgSz w:w="11906" w:h="16838"/>
      <w:pgMar w:top="993" w:right="707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6D9"/>
    <w:rsid w:val="00105CFA"/>
    <w:rsid w:val="003B37D5"/>
    <w:rsid w:val="00735D94"/>
    <w:rsid w:val="00AE43E7"/>
    <w:rsid w:val="00D6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36BC"/>
  <w15:chartTrackingRefBased/>
  <w15:docId w15:val="{3CDA62F8-9B00-4FAE-83FC-B556A931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before="120" w:after="12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 Rasulov</dc:creator>
  <cp:keywords/>
  <dc:description/>
  <cp:lastModifiedBy>Uktamov Rustam</cp:lastModifiedBy>
  <cp:revision>3</cp:revision>
  <cp:lastPrinted>2021-02-22T10:06:00Z</cp:lastPrinted>
  <dcterms:created xsi:type="dcterms:W3CDTF">2021-02-18T10:54:00Z</dcterms:created>
  <dcterms:modified xsi:type="dcterms:W3CDTF">2021-02-22T10:06:00Z</dcterms:modified>
</cp:coreProperties>
</file>