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40" w:rsidRPr="00846E20" w:rsidRDefault="00723840" w:rsidP="00723840">
      <w:pPr>
        <w:spacing w:after="0" w:line="240" w:lineRule="auto"/>
        <w:ind w:left="708" w:hanging="708"/>
        <w:jc w:val="right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Лойиҳа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846E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ЎЗБЕКИСТОН РЕСПУБЛИКАСИНИНГ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846E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ҚОНУНИ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proofErr w:type="spellStart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Лицензиялаш</w:t>
      </w:r>
      <w:proofErr w:type="spellEnd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,</w:t>
      </w: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рухсат</w:t>
      </w:r>
      <w:proofErr w:type="spellEnd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бериш</w:t>
      </w:r>
      <w:proofErr w:type="spellEnd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ва хабардор этиш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тартиб-таомиллари тўғрисида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1-боб. Умумий қоидалар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1-модда. Ушбу Қонуннинг мақсади ва қўлланилиш соҳаси</w:t>
      </w: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Ушбу Қонуннинг мақсади фаолиятнинг айрим турларини лицензиялаш, тадбиркорлик фаолияти соҳасидаги рухсат бериш ва хабардор этиш </w:t>
      </w: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тартиб-таомиллари билан боғлиқ муносабатларни тартибга солишдан иборат.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Ушбу Қонуннинг рухсат бериш</w:t>
      </w:r>
      <w:r w:rsidRPr="00846E2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тартиб-таомилларига оид қоидалари жисмоний шахслар томонидан қўлланилиши мумкин.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Ушбу Қонуннинг амал қилиши қуйидаги фаолият турларига нисбатан татбиқ этилмайди: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интеллектуал мулк объектларидан фойдаланиш, шунингдек комплекс тадбиркорлик лицензияси шартномаси (франшизинг тўғрисидаги шартнома) асосидаги тадбиркорлик фаолияти;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тадбиркорлик субъектларини, битимларни, ҳуқуқларни ва мол-мулкни давлат рўйхатидан ўтказиш ҳамда ҳисобга қўйиш;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аккредитация </w:t>
      </w:r>
      <w:proofErr w:type="spellStart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қилиш</w:t>
      </w:r>
      <w:proofErr w:type="spellEnd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, </w:t>
      </w:r>
      <w:proofErr w:type="spellStart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сертификатлаштириш</w:t>
      </w:r>
      <w:proofErr w:type="spellEnd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, </w:t>
      </w:r>
      <w:proofErr w:type="spellStart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стандартлаштириш</w:t>
      </w:r>
      <w:proofErr w:type="spellEnd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, метрология</w:t>
      </w:r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техник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жиҳатдан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тартибга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солиш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давлат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экспертизаси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атом энергиясидан фойдаланиш соҳасидаги фаолият.</w:t>
      </w: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2-модда. Фаолиятнинг айрим турларини лицензиялаш, </w:t>
      </w:r>
    </w:p>
    <w:p w:rsidR="00723840" w:rsidRPr="00846E20" w:rsidRDefault="00723840" w:rsidP="00723840">
      <w:pPr>
        <w:spacing w:after="0" w:line="240" w:lineRule="auto"/>
        <w:ind w:left="1418" w:firstLine="493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тадбиркорлик фаолияти соҳасидаги рухсат бериш </w:t>
      </w: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br/>
        <w:t xml:space="preserve">       ва хабардор этиш тўғрисидаги қонунчилик ҳужжатлари</w:t>
      </w:r>
    </w:p>
    <w:p w:rsidR="00723840" w:rsidRPr="00846E20" w:rsidRDefault="00723840" w:rsidP="00723840">
      <w:pPr>
        <w:spacing w:after="0" w:line="240" w:lineRule="auto"/>
        <w:ind w:left="1418" w:firstLine="493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Фаолиятнинг айрим турларини лицензиялаш, тадбиркорлик фаолияти соҳасидаги рухсат бериш ва хабардор этиш тартиб-таомиллари тўғрисидаги </w:t>
      </w: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lastRenderedPageBreak/>
        <w:t>қонунчилик ҳужжатлари ушбу Қонун ва бошқа қонунчилик ҳужжатларидан иборатдир.</w:t>
      </w:r>
    </w:p>
    <w:p w:rsidR="0072384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Фаолиятнинг баъзи бир турларини </w:t>
      </w:r>
      <w:r w:rsidR="00BD7C60" w:rsidRPr="00BD7C6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</w:t>
      </w:r>
      <w:r w:rsidR="007A6BFE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ва </w:t>
      </w:r>
      <w:r w:rsidR="00BD7C60" w:rsidRPr="00BD7C6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рухсат бериш тартиб-таомилларидан ўтиш тартиби</w:t>
      </w:r>
      <w:r w:rsidR="00BD7C6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</w:t>
      </w:r>
      <w:r w:rsidR="007A6BFE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ўзига хос жиҳатлари</w:t>
      </w: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Қонун билан белгиланади.</w:t>
      </w:r>
    </w:p>
    <w:p w:rsidR="00BD7C60" w:rsidRPr="00846E20" w:rsidRDefault="00BD7C60" w:rsidP="00BD7C6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Агар Ўзбекистон Республикасининг халқаро шартномасида Ўзбекистон Республикасининг фаолиятнинг айрим турларини лицензиялаш, тадбиркорлик фаолияти соҳасидаги рухсат бериш ва хабардор этиш тартиб-таомиллари тўғрисидаги қонун ҳужжатларида назарда тутилганидан бошқача қоидалар белгиланган бўлса, халқаро шартнома қоидалари қўлланилади.</w:t>
      </w:r>
    </w:p>
    <w:p w:rsidR="00BD7C60" w:rsidRPr="00846E20" w:rsidRDefault="00BD7C60" w:rsidP="00BD7C6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11-модда. Ўзбекистон Республикаси Вазирлар Маҳкамасининг </w:t>
      </w:r>
    </w:p>
    <w:p w:rsidR="00723840" w:rsidRPr="00846E20" w:rsidRDefault="00723840" w:rsidP="00723840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лицензиялаш, рухсат бериш ва хабардор қилиш </w:t>
      </w:r>
    </w:p>
    <w:p w:rsidR="00723840" w:rsidRPr="00846E20" w:rsidRDefault="00723840" w:rsidP="00723840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тартиб-таомилларига доир ваколатлари</w:t>
      </w:r>
    </w:p>
    <w:p w:rsidR="00723840" w:rsidRPr="00846E20" w:rsidRDefault="00723840" w:rsidP="00723840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 Вазирлар Маҳкамаси ваколатлари жумласига қуйидагилар киради: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лицензиялаш, рухсат бериш ва хабардор қилиш тартиб-таомиллари соҳаларини давлат томонидан тартибга солади;</w:t>
      </w:r>
    </w:p>
    <w:p w:rsidR="003F48F1" w:rsidRPr="00D42A3E" w:rsidRDefault="003F48F1" w:rsidP="003F48F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trike/>
          <w:sz w:val="28"/>
          <w:szCs w:val="28"/>
          <w:lang w:val="uz-Cyrl-UZ" w:eastAsia="ru-RU"/>
        </w:rPr>
      </w:pPr>
      <w:r w:rsidRPr="00D42A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лицензиялаш, рухсат бериш ва хабардор этиш тартиб-таомилларидан ўтиш тартиби тўғрисидаги низомларни ҳамда уларга илова сифатида паспортларини тасдиқлаш, бундан Ўзбекистон Республикаси Марказий банки томонидан </w:t>
      </w:r>
      <w:bookmarkStart w:id="0" w:name="_GoBack"/>
      <w:bookmarkEnd w:id="0"/>
      <w:r w:rsidRPr="00D42A3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 ва рухсат бериш тартиб-таомилларидан ўтиш тартиби тўғрисидаги низомларни ҳамда уларнинг паспортларини тасдиқлаш ҳоллари мустасно;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лицензиялаш, рухсат бериш ва хабардор этиш тартиб-таомилларига доир ваколатли органларнинг фаолиятини мувофиқлаштириб боради;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лицензиялаш, рухсат бериш ва хабардор этиш тартиб-таомиллари тўғрисидаги қонунчилик ҳужжатларининг ижро этилиши устидан назоратни амалга оширади.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 Вазирлар Маҳкамаси қонунчиликка мувофиқ бошқа ваколатларни ҳам амалга ошириши мумкин.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 Вазирлар Маҳкамаси юридик шахс ташкил этмаган ҳолда тадбиркорлик фаолияти билан шуғулланаётган жисмоний шахслар (якка тартибдаги тадбиркорлар) фаолиятнинг лицензияланадиган айрим турларини амалга оширишини тақиқлаб қўйиши мумкин.</w:t>
      </w:r>
    </w:p>
    <w:p w:rsidR="006C1E42" w:rsidRPr="008714C2" w:rsidRDefault="006C1E42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23840" w:rsidRDefault="00723840">
      <w:pPr>
        <w:rPr>
          <w:lang w:val="uz-Cyrl-UZ"/>
        </w:rPr>
      </w:pPr>
    </w:p>
    <w:p w:rsidR="00723840" w:rsidRDefault="00723840">
      <w:pPr>
        <w:rPr>
          <w:lang w:val="uz-Cyrl-UZ"/>
        </w:rPr>
      </w:pPr>
    </w:p>
    <w:p w:rsidR="00827B14" w:rsidRPr="00B07005" w:rsidRDefault="00827B14" w:rsidP="00827B14">
      <w:pPr>
        <w:spacing w:line="264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07005">
        <w:rPr>
          <w:rFonts w:ascii="Times New Roman" w:hAnsi="Times New Roman" w:cs="Times New Roman"/>
          <w:sz w:val="28"/>
          <w:szCs w:val="28"/>
        </w:rPr>
        <w:t xml:space="preserve">Проект </w:t>
      </w:r>
    </w:p>
    <w:p w:rsidR="00827B14" w:rsidRPr="00B07005" w:rsidRDefault="00827B14" w:rsidP="00827B14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27B14" w:rsidRPr="00B07005" w:rsidRDefault="00827B14" w:rsidP="00827B14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>ЗАКОН РЕСПУБЛИКИ УЗБЕКИСТАН</w:t>
      </w:r>
    </w:p>
    <w:p w:rsidR="00827B14" w:rsidRPr="00B07005" w:rsidRDefault="00827B14" w:rsidP="00827B14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7B14" w:rsidRDefault="00827B14" w:rsidP="00827B1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7B14" w:rsidRPr="00B07005" w:rsidRDefault="00827B14" w:rsidP="00827B1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 xml:space="preserve">О лицензировании, разрешительных и уведомительных </w:t>
      </w:r>
    </w:p>
    <w:p w:rsidR="00827B14" w:rsidRPr="00B07005" w:rsidRDefault="00827B14" w:rsidP="00827B1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>процедурах</w:t>
      </w:r>
    </w:p>
    <w:p w:rsidR="00827B14" w:rsidRPr="00B07005" w:rsidRDefault="00827B14" w:rsidP="00827B14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7B14" w:rsidRPr="00B07005" w:rsidRDefault="00827B14" w:rsidP="00827B1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>Глава 1. Общие положения</w:t>
      </w:r>
    </w:p>
    <w:p w:rsidR="00827B14" w:rsidRPr="00B07005" w:rsidRDefault="00827B14" w:rsidP="00827B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7B14" w:rsidRDefault="00827B14" w:rsidP="00827B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Статья 1. Цель и сфера применения настоящего Закона</w:t>
      </w:r>
    </w:p>
    <w:p w:rsidR="00827B14" w:rsidRPr="00B07005" w:rsidRDefault="00827B14" w:rsidP="00827B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Целью настоящего Закона является регулирование отношений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в области лицензирования отдельных видов деятельности, разрешительных процедур в сфере предпринимательской деятельности уведомительных процедур.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Положения настоящего Закона, касающиеся разрешительных процедур, могут применяться физическими лицами. 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Действие настоящего Закона не распространяется на следующие виды деятельности: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использование объектов интеллектуальной собственности, а также предпринимательская деятельность, осуществляемая на основании договора комплексной предпринимательской лицензии (договора о франшизинге);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государственная регистрация и постановка на учет субъектов предпринимательства, сделок, прав и имущества;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аккредитация, сертификация, стандартизация, метрология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и техническое регулирование;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государственная экологическая экспертиза;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деятельность в области использования атомной энергетики. </w:t>
      </w:r>
    </w:p>
    <w:p w:rsidR="00827B14" w:rsidRDefault="00827B14" w:rsidP="00827B14">
      <w:pPr>
        <w:spacing w:after="60" w:line="252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7B14" w:rsidRPr="00B07005" w:rsidRDefault="00827B14" w:rsidP="00827B1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Статья 2.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 </w:t>
      </w: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Законодательство о лицензировании отдельных видов</w:t>
      </w:r>
    </w:p>
    <w:p w:rsidR="00827B14" w:rsidRPr="00B07005" w:rsidRDefault="00827B14" w:rsidP="00827B1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</w:t>
      </w: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деятельности, разрешительных процедурах в сфере</w:t>
      </w:r>
    </w:p>
    <w:p w:rsidR="00827B14" w:rsidRDefault="00827B14" w:rsidP="00827B14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</w:t>
      </w: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предпринимательской деятельности и уведомительных </w:t>
      </w:r>
    </w:p>
    <w:p w:rsidR="00827B14" w:rsidRPr="00B07005" w:rsidRDefault="00827B14" w:rsidP="00827B14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          </w:t>
      </w: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процедурах</w:t>
      </w:r>
    </w:p>
    <w:p w:rsidR="00827B14" w:rsidRDefault="00827B14" w:rsidP="00827B14">
      <w:pPr>
        <w:spacing w:after="6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Законодательство о лицензировании отдельных видов деятельности, разрешительных процедурах в сфере предпринимательской деятельности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lastRenderedPageBreak/>
        <w:t>и уведомительных процедурах состоит из настоящего Закона и иных актов законодательства.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Особенности лицензирования </w:t>
      </w:r>
      <w:r w:rsidR="00BD7C60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некоторых видов деятельности </w:t>
      </w:r>
      <w:r w:rsidR="00BD7C6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="00E46053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и </w:t>
      </w:r>
      <w:r w:rsidR="00BD7C6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порядка прохождения </w:t>
      </w:r>
      <w:r w:rsidR="00E46053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разрешительных процедур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устанавливаются законом. 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Если международным договором Республики Узбекистан установлены иные правила, чем те, которые предусмотрены законодательством Республики Узбекистан о лицензировании отдельных видов деятельности, разрешительных процедурах в сфере предпринимательской деятельности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и уведомительных процедурах, то применяются правила международного договора.</w:t>
      </w:r>
    </w:p>
    <w:p w:rsidR="00827B14" w:rsidRDefault="00827B14" w:rsidP="0072384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23840" w:rsidRDefault="00723840" w:rsidP="0072384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 xml:space="preserve">Статья 11. Полномочия Кабинета Министров Республики </w:t>
      </w:r>
    </w:p>
    <w:p w:rsidR="00723840" w:rsidRPr="00B07005" w:rsidRDefault="00723840" w:rsidP="0072384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</w:t>
      </w:r>
      <w:r w:rsidRPr="00B07005">
        <w:rPr>
          <w:rFonts w:ascii="Times New Roman" w:hAnsi="Times New Roman" w:cs="Times New Roman"/>
          <w:b/>
          <w:sz w:val="28"/>
          <w:szCs w:val="28"/>
        </w:rPr>
        <w:t xml:space="preserve">Узбекистан в области лицензирования, разрешительных </w:t>
      </w:r>
      <w:r w:rsidRPr="00B07005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</w:t>
      </w:r>
      <w:r w:rsidRPr="00B07005">
        <w:rPr>
          <w:rFonts w:ascii="Times New Roman" w:hAnsi="Times New Roman" w:cs="Times New Roman"/>
          <w:b/>
          <w:sz w:val="28"/>
          <w:szCs w:val="28"/>
        </w:rPr>
        <w:t>и уведомительных процедур</w:t>
      </w:r>
    </w:p>
    <w:p w:rsidR="00723840" w:rsidRDefault="00723840" w:rsidP="0072384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16"/>
          <w:szCs w:val="18"/>
        </w:rPr>
      </w:pPr>
    </w:p>
    <w:p w:rsidR="00BD7C60" w:rsidRPr="00283E0B" w:rsidRDefault="00BD7C60" w:rsidP="0072384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16"/>
          <w:szCs w:val="18"/>
        </w:rPr>
      </w:pP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 полномочиям Кабинета Министров Республики Узбекистан относится: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государственное регулирование в области лицензирования разрешительных и уведомительных процедур;</w:t>
      </w:r>
    </w:p>
    <w:p w:rsidR="00B02587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утверждает положения о порядке лицензирования, прохождения разрешительных и уведомительных процедур, а также паспорта в качестве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их приложения,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за исключением случаев </w:t>
      </w:r>
      <w:r w:rsidR="00B02587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утверждения Центральным банком Республики Узбекистан положений о порядке лицензирования и прохождения </w:t>
      </w:r>
      <w:r w:rsidR="00B02587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разрешительных процедур и их паспортов.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координирует деятельность уполномоченных органов в области лицензирования, разрешительных и уведомительных процедур;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осуществляет контроль за исполнением актов законодательства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о лицензировании, разрешительных и уведомительных процедурах.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Кабинет Министров Республики Узбекистан может осуществлять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и иные полномочия в соответствии с законодательством.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Кабинет Министров Республики Узбекистан может запретить осуществление отдельных лицензируемых видов деятельности физическими лицами, занимающимися предпринимательской деятельностью без образования юридического лица (индивидуальными предпринимателями).</w:t>
      </w:r>
    </w:p>
    <w:p w:rsidR="00723840" w:rsidRPr="00723840" w:rsidRDefault="00723840"/>
    <w:sectPr w:rsidR="00723840" w:rsidRPr="00723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26"/>
    <w:rsid w:val="00054B26"/>
    <w:rsid w:val="00094470"/>
    <w:rsid w:val="003F48F1"/>
    <w:rsid w:val="005E2AB7"/>
    <w:rsid w:val="006C1E42"/>
    <w:rsid w:val="00723840"/>
    <w:rsid w:val="007A6BFE"/>
    <w:rsid w:val="00827B14"/>
    <w:rsid w:val="008714C2"/>
    <w:rsid w:val="00B02587"/>
    <w:rsid w:val="00B747F9"/>
    <w:rsid w:val="00BD7C60"/>
    <w:rsid w:val="00E46053"/>
    <w:rsid w:val="00F2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F5743-4660-4E46-B5F1-4B61C030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8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25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2587"/>
    <w:rPr>
      <w:rFonts w:ascii="Consolas" w:hAnsi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02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02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Radjapov</dc:creator>
  <cp:keywords/>
  <dc:description/>
  <cp:lastModifiedBy>Akbar Radjapov</cp:lastModifiedBy>
  <cp:revision>13</cp:revision>
  <cp:lastPrinted>2021-02-23T11:10:00Z</cp:lastPrinted>
  <dcterms:created xsi:type="dcterms:W3CDTF">2021-02-23T10:15:00Z</dcterms:created>
  <dcterms:modified xsi:type="dcterms:W3CDTF">2021-02-23T11:31:00Z</dcterms:modified>
</cp:coreProperties>
</file>