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6E" w:rsidRDefault="00EF7F6E" w:rsidP="0050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2021 йил Бюджетнома лойиҳаси: Давлат қарзида қандай ўзгаришлар кутилмоқда?</w:t>
      </w:r>
    </w:p>
    <w:p w:rsidR="00EF7F6E" w:rsidRDefault="00EF7F6E" w:rsidP="0050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hAnsi="Times New Roman" w:cs="Times New Roman"/>
          <w:sz w:val="24"/>
          <w:szCs w:val="24"/>
          <w:lang w:val="uz-Cyrl-UZ"/>
        </w:rPr>
      </w:pPr>
    </w:p>
    <w:p w:rsidR="00DB5330" w:rsidRPr="00E250A6" w:rsidRDefault="00DB5330" w:rsidP="0050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hAnsi="Times New Roman" w:cs="Times New Roman"/>
          <w:sz w:val="24"/>
          <w:szCs w:val="24"/>
          <w:lang w:val="uz-Cyrl-UZ"/>
        </w:rPr>
      </w:pPr>
      <w:r w:rsidRPr="00E250A6">
        <w:rPr>
          <w:rFonts w:ascii="Times New Roman" w:hAnsi="Times New Roman" w:cs="Times New Roman"/>
          <w:sz w:val="24"/>
          <w:szCs w:val="24"/>
          <w:lang w:val="uz-Cyrl-UZ"/>
        </w:rPr>
        <w:t>Бозор</w:t>
      </w:r>
      <w:r w:rsidRPr="00DB533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250A6">
        <w:rPr>
          <w:rFonts w:ascii="Times New Roman" w:hAnsi="Times New Roman" w:cs="Times New Roman"/>
          <w:sz w:val="24"/>
          <w:szCs w:val="24"/>
          <w:lang w:val="uz-Cyrl-UZ"/>
        </w:rPr>
        <w:t>иқтисодиёти</w:t>
      </w:r>
      <w:r w:rsidRPr="00DB533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250A6">
        <w:rPr>
          <w:rFonts w:ascii="Times New Roman" w:hAnsi="Times New Roman" w:cs="Times New Roman"/>
          <w:sz w:val="24"/>
          <w:szCs w:val="24"/>
          <w:lang w:val="uz-Cyrl-UZ"/>
        </w:rPr>
        <w:t>ривожланиши</w:t>
      </w:r>
      <w:r w:rsidRPr="00DB533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250A6">
        <w:rPr>
          <w:rFonts w:ascii="Times New Roman" w:hAnsi="Times New Roman" w:cs="Times New Roman"/>
          <w:sz w:val="24"/>
          <w:szCs w:val="24"/>
          <w:lang w:val="uz-Cyrl-UZ"/>
        </w:rPr>
        <w:t>билан</w:t>
      </w:r>
      <w:r w:rsidRPr="00DB533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250A6">
        <w:rPr>
          <w:rFonts w:ascii="Times New Roman" w:hAnsi="Times New Roman" w:cs="Times New Roman"/>
          <w:sz w:val="24"/>
          <w:szCs w:val="24"/>
          <w:lang w:val="uz-Cyrl-UZ"/>
        </w:rPr>
        <w:t>ижтимоий жиҳатдан таъминланган жамиятнинг</w:t>
      </w:r>
      <w:r w:rsidRPr="00DB533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250A6">
        <w:rPr>
          <w:rFonts w:ascii="Times New Roman" w:hAnsi="Times New Roman" w:cs="Times New Roman"/>
          <w:sz w:val="24"/>
          <w:szCs w:val="24"/>
          <w:lang w:val="uz-Cyrl-UZ"/>
        </w:rPr>
        <w:t>барпо</w:t>
      </w:r>
      <w:r w:rsidRPr="00DB533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250A6">
        <w:rPr>
          <w:rFonts w:ascii="Times New Roman" w:hAnsi="Times New Roman" w:cs="Times New Roman"/>
          <w:sz w:val="24"/>
          <w:szCs w:val="24"/>
          <w:lang w:val="uz-Cyrl-UZ"/>
        </w:rPr>
        <w:t>этилиши</w:t>
      </w:r>
      <w:r w:rsidRPr="00DB533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250A6">
        <w:rPr>
          <w:rFonts w:ascii="Times New Roman" w:hAnsi="Times New Roman" w:cs="Times New Roman"/>
          <w:sz w:val="24"/>
          <w:szCs w:val="24"/>
          <w:lang w:val="uz-Cyrl-UZ"/>
        </w:rPr>
        <w:t>давлат</w:t>
      </w:r>
      <w:r w:rsidRPr="00DB533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250A6">
        <w:rPr>
          <w:rFonts w:ascii="Times New Roman" w:hAnsi="Times New Roman" w:cs="Times New Roman"/>
          <w:sz w:val="24"/>
          <w:szCs w:val="24"/>
          <w:lang w:val="uz-Cyrl-UZ"/>
        </w:rPr>
        <w:t>молиясининг</w:t>
      </w:r>
      <w:r w:rsidRPr="00DB533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250A6">
        <w:rPr>
          <w:rFonts w:ascii="Times New Roman" w:hAnsi="Times New Roman" w:cs="Times New Roman"/>
          <w:sz w:val="24"/>
          <w:szCs w:val="24"/>
          <w:lang w:val="uz-Cyrl-UZ"/>
        </w:rPr>
        <w:t>сифатига бўлган талабларни сезиларли</w:t>
      </w:r>
      <w:r w:rsidRPr="00DB533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250A6">
        <w:rPr>
          <w:rFonts w:ascii="Times New Roman" w:hAnsi="Times New Roman" w:cs="Times New Roman"/>
          <w:sz w:val="24"/>
          <w:szCs w:val="24"/>
          <w:lang w:val="uz-Cyrl-UZ"/>
        </w:rPr>
        <w:t>даражада</w:t>
      </w:r>
      <w:r w:rsidRPr="00DB533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250A6">
        <w:rPr>
          <w:rFonts w:ascii="Times New Roman" w:hAnsi="Times New Roman" w:cs="Times New Roman"/>
          <w:sz w:val="24"/>
          <w:szCs w:val="24"/>
          <w:lang w:val="uz-Cyrl-UZ"/>
        </w:rPr>
        <w:t>оширади</w:t>
      </w:r>
      <w:r w:rsidRPr="00DB5330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EF64E0" w:rsidRPr="00E250A6" w:rsidRDefault="00EF64E0" w:rsidP="0050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hAnsi="Times New Roman" w:cs="Times New Roman"/>
          <w:sz w:val="24"/>
          <w:szCs w:val="24"/>
          <w:lang w:val="uz-Cyrl-UZ"/>
        </w:rPr>
      </w:pPr>
      <w:r w:rsidRPr="00E250A6">
        <w:rPr>
          <w:rFonts w:ascii="Times New Roman" w:hAnsi="Times New Roman" w:cs="Times New Roman"/>
          <w:sz w:val="24"/>
          <w:szCs w:val="24"/>
          <w:lang w:val="uz-Cyrl-UZ"/>
        </w:rPr>
        <w:t xml:space="preserve">Давлат молиясининг асосий таркибий қисми давлат бюджети ҳисобланади. Давлат бюджетининг асосий тамойилларидан бири ошкоралик принципи ҳисобланади. </w:t>
      </w:r>
    </w:p>
    <w:p w:rsidR="003F659C" w:rsidRPr="00E250A6" w:rsidRDefault="00EF64E0" w:rsidP="0050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hAnsi="Times New Roman" w:cs="Times New Roman"/>
          <w:sz w:val="24"/>
          <w:szCs w:val="24"/>
          <w:lang w:val="uz-Cyrl-UZ"/>
        </w:rPr>
      </w:pPr>
      <w:r w:rsidRPr="00E250A6">
        <w:rPr>
          <w:rFonts w:ascii="Times New Roman" w:hAnsi="Times New Roman" w:cs="Times New Roman"/>
          <w:sz w:val="24"/>
          <w:szCs w:val="24"/>
          <w:lang w:val="uz-Cyrl-UZ"/>
        </w:rPr>
        <w:t xml:space="preserve">Ошкоралик принципи очиқ матбуотда тасдиқланган бюджет ва унинг ижроси тўғрисидаги ҳисоботларни, албатта, эълон қилинишини, бюджет ижроси жараёнида маълумотларнинг тўлиқ ва тўғри берилишини, давлат ҳокимияти қонунчилик органлари ва маҳаллий ўз-ўзини бошқариш органларининг қарорларига оид бошқа маълумотларни олиш имкониятининг яратилганлигини, бюджет лойиҳаси бўйича қарорларни кўриб чиқиш ва қабул қилиш тартибларининг  жамият ва оммавий ахборот воситалари учун очиқ бўлишини кўзда тутади.  </w:t>
      </w:r>
      <w:r w:rsidR="003F659C" w:rsidRPr="00E250A6">
        <w:rPr>
          <w:rFonts w:ascii="Times New Roman" w:hAnsi="Times New Roman" w:cs="Times New Roman"/>
          <w:sz w:val="24"/>
          <w:szCs w:val="24"/>
          <w:lang w:val="uz-Cyrl-UZ"/>
        </w:rPr>
        <w:t xml:space="preserve">2021 йилга мўлжалланган Бюджет сиёсатининг </w:t>
      </w:r>
      <w:r w:rsidR="003F659C" w:rsidRPr="00E250A6">
        <w:rPr>
          <w:rFonts w:ascii="Times New Roman" w:hAnsi="Times New Roman" w:cs="Times New Roman"/>
          <w:sz w:val="24"/>
          <w:szCs w:val="24"/>
          <w:lang w:val="uz-Cyrl-UZ"/>
        </w:rPr>
        <w:br/>
        <w:t>асосий йўналишлари</w:t>
      </w:r>
      <w:r w:rsidR="00505518" w:rsidRPr="00E250A6">
        <w:rPr>
          <w:rFonts w:ascii="Times New Roman" w:hAnsi="Times New Roman" w:cs="Times New Roman"/>
          <w:sz w:val="24"/>
          <w:szCs w:val="24"/>
          <w:lang w:val="uz-Cyrl-UZ"/>
        </w:rPr>
        <w:t>дан бири м</w:t>
      </w:r>
      <w:r w:rsidR="003F659C" w:rsidRPr="00E250A6">
        <w:rPr>
          <w:rFonts w:ascii="Times New Roman" w:hAnsi="Times New Roman" w:cs="Times New Roman"/>
          <w:sz w:val="24"/>
          <w:szCs w:val="24"/>
          <w:lang w:val="uz-Cyrl-UZ"/>
        </w:rPr>
        <w:t xml:space="preserve">акроиқтисодий ва </w:t>
      </w:r>
      <w:r w:rsidR="00505518" w:rsidRPr="00E250A6">
        <w:rPr>
          <w:rFonts w:ascii="Times New Roman" w:hAnsi="Times New Roman" w:cs="Times New Roman"/>
          <w:sz w:val="24"/>
          <w:szCs w:val="24"/>
          <w:lang w:val="uz-Cyrl-UZ"/>
        </w:rPr>
        <w:t>д</w:t>
      </w:r>
      <w:r w:rsidR="003F659C" w:rsidRPr="00E250A6">
        <w:rPr>
          <w:rFonts w:ascii="Times New Roman" w:hAnsi="Times New Roman" w:cs="Times New Roman"/>
          <w:sz w:val="24"/>
          <w:szCs w:val="24"/>
          <w:lang w:val="uz-Cyrl-UZ"/>
        </w:rPr>
        <w:t xml:space="preserve">авлат бюджетининг барқарорлигини таъминлаш </w:t>
      </w:r>
      <w:r w:rsidR="00505518" w:rsidRPr="00E250A6">
        <w:rPr>
          <w:rFonts w:ascii="Times New Roman" w:hAnsi="Times New Roman" w:cs="Times New Roman"/>
          <w:sz w:val="24"/>
          <w:szCs w:val="24"/>
          <w:lang w:val="uz-Cyrl-UZ"/>
        </w:rPr>
        <w:t xml:space="preserve">ҳисобланади. </w:t>
      </w:r>
      <w:r w:rsidR="0021374F">
        <w:rPr>
          <w:rFonts w:ascii="Times New Roman" w:hAnsi="Times New Roman" w:cs="Times New Roman"/>
          <w:sz w:val="24"/>
          <w:szCs w:val="24"/>
          <w:lang w:val="uz-Cyrl-UZ"/>
        </w:rPr>
        <w:t>Парламентга Ҳукумат томонидан тақдим этилган</w:t>
      </w:r>
      <w:r w:rsidR="002C36E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505518" w:rsidRPr="00E250A6">
        <w:rPr>
          <w:rFonts w:ascii="Times New Roman" w:hAnsi="Times New Roman" w:cs="Times New Roman"/>
          <w:sz w:val="24"/>
          <w:szCs w:val="24"/>
          <w:lang w:val="uz-Cyrl-UZ"/>
        </w:rPr>
        <w:t>2021 йилга мўлжалланган Бюджетномада д</w:t>
      </w:r>
      <w:r w:rsidR="003F659C" w:rsidRPr="00E250A6">
        <w:rPr>
          <w:rFonts w:ascii="Times New Roman" w:hAnsi="Times New Roman" w:cs="Times New Roman"/>
          <w:sz w:val="24"/>
          <w:szCs w:val="24"/>
          <w:lang w:val="uz-Cyrl-UZ"/>
        </w:rPr>
        <w:t>авлат қарзини барқарорлигини ҳалқаро ме</w:t>
      </w:r>
      <w:r w:rsidR="00505518" w:rsidRPr="00E250A6">
        <w:rPr>
          <w:rFonts w:ascii="Times New Roman" w:hAnsi="Times New Roman" w:cs="Times New Roman"/>
          <w:sz w:val="24"/>
          <w:szCs w:val="24"/>
          <w:lang w:val="uz-Cyrl-UZ"/>
        </w:rPr>
        <w:t>ъ</w:t>
      </w:r>
      <w:r w:rsidR="003F659C" w:rsidRPr="00E250A6">
        <w:rPr>
          <w:rFonts w:ascii="Times New Roman" w:hAnsi="Times New Roman" w:cs="Times New Roman"/>
          <w:sz w:val="24"/>
          <w:szCs w:val="24"/>
          <w:lang w:val="uz-Cyrl-UZ"/>
        </w:rPr>
        <w:t xml:space="preserve">ёрларга мувофиқ мўътадил даражада ушлаб туриш учун Давлат қарзининг энг юқори чегарасини ялпи ички маҳсулотга нисбатан 60 фоиздан ошмаслигини таъминлаш </w:t>
      </w:r>
      <w:r w:rsidR="00505518" w:rsidRPr="00E250A6">
        <w:rPr>
          <w:rFonts w:ascii="Times New Roman" w:hAnsi="Times New Roman" w:cs="Times New Roman"/>
          <w:sz w:val="24"/>
          <w:szCs w:val="24"/>
          <w:lang w:val="uz-Cyrl-UZ"/>
        </w:rPr>
        <w:t>белгиланган.</w:t>
      </w:r>
      <w:r w:rsidR="0021374F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2C36ED">
        <w:rPr>
          <w:rFonts w:ascii="Times New Roman" w:hAnsi="Times New Roman" w:cs="Times New Roman"/>
          <w:sz w:val="24"/>
          <w:szCs w:val="24"/>
          <w:lang w:val="uz-Cyrl-UZ"/>
        </w:rPr>
        <w:t xml:space="preserve">Таъкидлаш жоизки, ушбу лимит юқори чегара ҳисобланиб, албатта мазкур лимитга етади дегани эмас. Бунинг миқдори коронавирус пандемиясининг қанча муддатга чўзилиши ҳамда дунёдаги иқтисодий ҳолатнинг миллий иқтисодиётимизга таъсиридан келиб чиқади. </w:t>
      </w:r>
    </w:p>
    <w:p w:rsidR="00E250A6" w:rsidRPr="00E250A6" w:rsidRDefault="0021374F" w:rsidP="00213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Д</w:t>
      </w:r>
      <w:r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авлат қарзининг ЯИМга нисбати б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ў</w:t>
      </w:r>
      <w:r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йича дунё мамлакатларини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нг</w:t>
      </w:r>
      <w:r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 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2013, 2015 ва 2018 йиллар учун миқдорий таҳлили шуни к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ў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рсатадики, умумий қарз юкининг барқарор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ў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сиши билан унинг фоизлар орали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ғ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ида тақсимланиши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бир текисда эмас.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 Қарз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юки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 60 фоиздан юқори б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ў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лган мамлакатлар сони сезиларли даражада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ўс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ган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. Агар 2013 йилда давлат қарзи даражаси ЯИМнинг 60 фоизидан ошадиган 48 мамлакат б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ў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лган б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ў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лса, унда 2015 йилда уларнинг сони 61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та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га, 2018 йилда эса 67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та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га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е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т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ган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.</w:t>
      </w:r>
    </w:p>
    <w:p w:rsidR="00E250A6" w:rsidRDefault="004210F9" w:rsidP="00213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Халқаро валюта жамғармасининг </w:t>
      </w:r>
      <w:r w:rsidRPr="004210F9">
        <w:rPr>
          <w:rFonts w:ascii="Times New Roman" w:hAnsi="Times New Roman" w:cs="Times New Roman"/>
          <w:sz w:val="24"/>
          <w:szCs w:val="24"/>
          <w:lang w:val="uz-Cyrl-UZ"/>
        </w:rPr>
        <w:t xml:space="preserve">эконометрик моделлаштириш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усули бўйича </w:t>
      </w:r>
      <w:r w:rsidRPr="004210F9">
        <w:rPr>
          <w:rFonts w:ascii="Times New Roman" w:hAnsi="Times New Roman" w:cs="Times New Roman"/>
          <w:sz w:val="24"/>
          <w:szCs w:val="24"/>
          <w:lang w:val="uz-Cyrl-UZ"/>
        </w:rPr>
        <w:t>ҳисобланганда, давлат ташқи қарзи 70 ёки 80 фоиздан ошиб кетса, давлат учун унинг юки оғир бўлади. Яъни бу вазият иқтисодий ривожланишга эмас, иқтисодий секинлашувга олиб келиши мумкин.</w:t>
      </w:r>
      <w:r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Ўрганишлар шуни кўрсатмоқдаки, д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авлат қарзи даражаси 80 дан 100% гача б</w:t>
      </w:r>
      <w:r w:rsidR="0021374F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ў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лган мамлакатлар сони 2013 йилдаги 10 </w:t>
      </w:r>
      <w:r w:rsidR="0021374F"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та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дан 2018 йилда 27 тага</w:t>
      </w:r>
      <w:r w:rsidR="0021374F"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 xml:space="preserve"> етган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. Шу билан бирга, </w:t>
      </w:r>
      <w:r w:rsidR="0021374F"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ушбу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 даврда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 xml:space="preserve">қарз 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юки 100 фоиздан юқори б</w:t>
      </w:r>
      <w:r w:rsidR="0021374F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ў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лган мамлакатлар сони 2013 ва 2015 йилларда 15-17 </w:t>
      </w:r>
      <w:r w:rsidR="0021374F"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та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дан 2018 йил охирига келиб 11 тага</w:t>
      </w:r>
      <w:r w:rsidR="0021374F"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ча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 камайди. 2018 йил охирига келиб дунё давлатларининг қарийб 64 фоизида давлат қ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арзи ЯИМнинг 60 фоизидан ошма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ганлигини кўриш мумкин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. Жаҳон ялпи ички маҳсулоти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инг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давлат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 қарзи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га нисбати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 xml:space="preserve"> </w:t>
      </w:r>
      <w:r w:rsidR="0021374F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ў</w:t>
      </w:r>
      <w:r w:rsidR="00E250A6" w:rsidRPr="00E250A6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р</w:t>
      </w:r>
      <w:r w:rsidR="0021374F">
        <w:rPr>
          <w:rFonts w:ascii="Times New Roman" w:eastAsia="Times New Roman" w:hAnsi="Times New Roman" w:cs="Times New Roman"/>
          <w:color w:val="202124"/>
          <w:sz w:val="24"/>
          <w:szCs w:val="24"/>
          <w:lang w:val="uz-Latn-UZ" w:eastAsia="ru-RU"/>
        </w:rPr>
        <w:t>тача 80% ни ташкил эт</w:t>
      </w:r>
      <w:r w:rsidR="0021374F">
        <w:rPr>
          <w:rFonts w:ascii="Times New Roman" w:eastAsia="Times New Roman" w:hAnsi="Times New Roman" w:cs="Times New Roman"/>
          <w:color w:val="202124"/>
          <w:sz w:val="24"/>
          <w:szCs w:val="24"/>
          <w:lang w:val="uz-Cyrl-UZ" w:eastAsia="ru-RU"/>
        </w:rPr>
        <w:t>моқда.</w:t>
      </w:r>
    </w:p>
    <w:p w:rsidR="00FF2E3A" w:rsidRDefault="00EF7F6E" w:rsidP="00FF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Бугунги кунда давлат қарзи (ички ва ташқи қарз)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ЯИМнинг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36 фоиз</w:t>
      </w:r>
      <w:r>
        <w:rPr>
          <w:rFonts w:ascii="Times New Roman" w:hAnsi="Times New Roman" w:cs="Times New Roman"/>
          <w:sz w:val="24"/>
          <w:szCs w:val="24"/>
          <w:lang w:val="uz-Cyrl-UZ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z-Cyrl-UZ"/>
        </w:rPr>
        <w:t>ни ташкил эт</w:t>
      </w:r>
      <w:r>
        <w:rPr>
          <w:rFonts w:ascii="Times New Roman" w:hAnsi="Times New Roman" w:cs="Times New Roman"/>
          <w:sz w:val="24"/>
          <w:szCs w:val="24"/>
          <w:lang w:val="uz-Cyrl-UZ"/>
        </w:rPr>
        <w:t>моқда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z-Cyrl-UZ"/>
        </w:rPr>
        <w:t>М</w:t>
      </w:r>
      <w:r w:rsidR="00FF2E3A">
        <w:rPr>
          <w:rFonts w:ascii="Times New Roman" w:hAnsi="Times New Roman" w:cs="Times New Roman"/>
          <w:sz w:val="24"/>
          <w:szCs w:val="24"/>
          <w:lang w:val="uz-Cyrl-UZ"/>
        </w:rPr>
        <w:t>амлакатимиз иқтисодиётини барқарор ривожлантириш, хорижий инвестицияларни жалб қилиш ва аҳоли турмуш фаровонлигини юксалтириш мақсадида жалб қилинаётган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давлат қарзи</w:t>
      </w:r>
      <w:r w:rsidR="00FF2E3A">
        <w:rPr>
          <w:rFonts w:ascii="Times New Roman" w:hAnsi="Times New Roman" w:cs="Times New Roman"/>
          <w:sz w:val="24"/>
          <w:szCs w:val="24"/>
          <w:lang w:val="uz-Cyrl-UZ"/>
        </w:rPr>
        <w:t xml:space="preserve"> жахон иқтисодиётининг кейинги йиллар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учун иқтисодий ўсиш суръатларидан </w:t>
      </w:r>
      <w:r w:rsidR="00FF2E3A">
        <w:rPr>
          <w:rFonts w:ascii="Times New Roman" w:hAnsi="Times New Roman" w:cs="Times New Roman"/>
          <w:sz w:val="24"/>
          <w:szCs w:val="24"/>
          <w:lang w:val="uz-Cyrl-UZ"/>
        </w:rPr>
        <w:t>келиб чиқсак, 40-42 фоизлар атрофида бўлиши кутилмоқда.</w:t>
      </w:r>
    </w:p>
    <w:p w:rsidR="00EF7F6E" w:rsidRDefault="00EF7F6E" w:rsidP="00FF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hAnsi="Times New Roman" w:cs="Times New Roman"/>
          <w:sz w:val="24"/>
          <w:szCs w:val="24"/>
          <w:lang w:val="uz-Cyrl-UZ"/>
        </w:rPr>
      </w:pPr>
    </w:p>
    <w:p w:rsidR="00EF7F6E" w:rsidRDefault="00EF7F6E" w:rsidP="00FF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hAnsi="Times New Roman" w:cs="Times New Roman"/>
          <w:sz w:val="24"/>
          <w:szCs w:val="24"/>
          <w:lang w:val="uz-Cyrl-UZ"/>
        </w:rPr>
      </w:pPr>
    </w:p>
    <w:p w:rsidR="00EF7F6E" w:rsidRPr="00E250A6" w:rsidRDefault="00EF7F6E" w:rsidP="00FF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Жахонгир Абдурасулов</w:t>
      </w:r>
    </w:p>
    <w:sectPr w:rsidR="00EF7F6E" w:rsidRPr="00E25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6957"/>
    <w:multiLevelType w:val="hybridMultilevel"/>
    <w:tmpl w:val="7E7A8C30"/>
    <w:lvl w:ilvl="0" w:tplc="D44E4D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7014DD"/>
    <w:multiLevelType w:val="hybridMultilevel"/>
    <w:tmpl w:val="9042D998"/>
    <w:lvl w:ilvl="0" w:tplc="D44E4D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97B30CC"/>
    <w:multiLevelType w:val="multilevel"/>
    <w:tmpl w:val="74E0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48589B"/>
    <w:multiLevelType w:val="hybridMultilevel"/>
    <w:tmpl w:val="95D6D106"/>
    <w:lvl w:ilvl="0" w:tplc="902203EA">
      <w:start w:val="1"/>
      <w:numFmt w:val="upperRoman"/>
      <w:lvlText w:val="%1."/>
      <w:lvlJc w:val="left"/>
      <w:pPr>
        <w:ind w:left="1429" w:hanging="72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9C"/>
    <w:rsid w:val="0021374F"/>
    <w:rsid w:val="002C36ED"/>
    <w:rsid w:val="003F659C"/>
    <w:rsid w:val="004210F9"/>
    <w:rsid w:val="00505518"/>
    <w:rsid w:val="00591AE2"/>
    <w:rsid w:val="00726E5E"/>
    <w:rsid w:val="00753A63"/>
    <w:rsid w:val="007B7223"/>
    <w:rsid w:val="007C7D29"/>
    <w:rsid w:val="00DB5330"/>
    <w:rsid w:val="00E250A6"/>
    <w:rsid w:val="00EF64E0"/>
    <w:rsid w:val="00EF7F6E"/>
    <w:rsid w:val="00F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9C"/>
    <w:pPr>
      <w:spacing w:after="0" w:line="240" w:lineRule="auto"/>
      <w:ind w:firstLine="709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59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659C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F659C"/>
  </w:style>
  <w:style w:type="character" w:styleId="a5">
    <w:name w:val="Strong"/>
    <w:basedOn w:val="a0"/>
    <w:uiPriority w:val="22"/>
    <w:qFormat/>
    <w:rsid w:val="003F659C"/>
    <w:rPr>
      <w:b/>
      <w:bCs/>
    </w:rPr>
  </w:style>
  <w:style w:type="character" w:styleId="a6">
    <w:name w:val="Hyperlink"/>
    <w:basedOn w:val="a0"/>
    <w:uiPriority w:val="99"/>
    <w:semiHidden/>
    <w:unhideWhenUsed/>
    <w:rsid w:val="003F659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5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33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9C"/>
    <w:pPr>
      <w:spacing w:after="0" w:line="240" w:lineRule="auto"/>
      <w:ind w:firstLine="709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59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659C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F659C"/>
  </w:style>
  <w:style w:type="character" w:styleId="a5">
    <w:name w:val="Strong"/>
    <w:basedOn w:val="a0"/>
    <w:uiPriority w:val="22"/>
    <w:qFormat/>
    <w:rsid w:val="003F659C"/>
    <w:rPr>
      <w:b/>
      <w:bCs/>
    </w:rPr>
  </w:style>
  <w:style w:type="character" w:styleId="a6">
    <w:name w:val="Hyperlink"/>
    <w:basedOn w:val="a0"/>
    <w:uiPriority w:val="99"/>
    <w:semiHidden/>
    <w:unhideWhenUsed/>
    <w:rsid w:val="003F659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5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3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1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230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</w:divsChild>
        </w:div>
      </w:divsChild>
    </w:div>
    <w:div w:id="573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2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7751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133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442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89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095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116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024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5165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6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7746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3020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3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8112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53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1076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71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251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354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1506">
          <w:blockQuote w:val="1"/>
          <w:marLeft w:val="0"/>
          <w:marRight w:val="0"/>
          <w:marTop w:val="600"/>
          <w:marBottom w:val="450"/>
          <w:divBdr>
            <w:top w:val="dashed" w:sz="6" w:space="30" w:color="979797"/>
            <w:left w:val="dashed" w:sz="6" w:space="21" w:color="979797"/>
            <w:bottom w:val="dashed" w:sz="6" w:space="17" w:color="979797"/>
            <w:right w:val="dashed" w:sz="6" w:space="21" w:color="97979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user_internet</dc:creator>
  <cp:keywords/>
  <dc:description/>
  <cp:lastModifiedBy>user_internet</cp:lastModifiedBy>
  <cp:revision>1</cp:revision>
  <dcterms:created xsi:type="dcterms:W3CDTF">2020-11-13T10:05:00Z</dcterms:created>
  <dcterms:modified xsi:type="dcterms:W3CDTF">2020-11-13T13:14:00Z</dcterms:modified>
</cp:coreProperties>
</file>